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87110">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ascii="方正小标宋简体" w:eastAsia="方正小标宋简体"/>
          <w:sz w:val="44"/>
          <w:szCs w:val="44"/>
        </w:rPr>
      </w:pPr>
      <w:bookmarkStart w:id="0" w:name="_GoBack"/>
      <w:bookmarkEnd w:id="0"/>
      <w:r>
        <w:rPr>
          <w:rFonts w:hint="eastAsia" w:ascii="方正小标宋简体" w:eastAsia="方正小标宋简体"/>
          <w:sz w:val="44"/>
          <w:szCs w:val="44"/>
        </w:rPr>
        <w:t>实质性运营自评承诺表</w:t>
      </w:r>
    </w:p>
    <w:p w14:paraId="14A8D03C">
      <w:pPr>
        <w:suppressAutoHyphens/>
        <w:spacing w:line="500" w:lineRule="exact"/>
        <w:jc w:val="center"/>
        <w:outlineLvl w:val="1"/>
        <w:rPr>
          <w:rFonts w:ascii="楷体" w:hAnsi="楷体" w:eastAsia="楷体"/>
          <w:bCs/>
          <w:kern w:val="0"/>
          <w:sz w:val="36"/>
          <w:szCs w:val="36"/>
        </w:rPr>
      </w:pPr>
      <w:r>
        <w:rPr>
          <w:rFonts w:hint="eastAsia" w:ascii="楷体" w:hAnsi="楷体" w:eastAsia="楷体"/>
          <w:bCs/>
          <w:kern w:val="0"/>
          <w:sz w:val="36"/>
          <w:szCs w:val="36"/>
        </w:rPr>
        <w:t>（    ）年度</w:t>
      </w:r>
    </w:p>
    <w:tbl>
      <w:tblPr>
        <w:tblStyle w:val="1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93"/>
        <w:gridCol w:w="1304"/>
        <w:gridCol w:w="1692"/>
        <w:gridCol w:w="2135"/>
        <w:gridCol w:w="850"/>
        <w:gridCol w:w="1339"/>
        <w:gridCol w:w="1006"/>
      </w:tblGrid>
      <w:tr w14:paraId="28CB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7" w:type="dxa"/>
            <w:gridSpan w:val="3"/>
            <w:tcBorders>
              <w:top w:val="single" w:color="auto" w:sz="4" w:space="0"/>
              <w:left w:val="single" w:color="auto" w:sz="4" w:space="0"/>
              <w:bottom w:val="single" w:color="auto" w:sz="4" w:space="0"/>
              <w:right w:val="single" w:color="auto" w:sz="4" w:space="0"/>
            </w:tcBorders>
            <w:noWrap/>
            <w:vAlign w:val="center"/>
          </w:tcPr>
          <w:p w14:paraId="41A373E3">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企业名称</w:t>
            </w:r>
          </w:p>
        </w:tc>
        <w:tc>
          <w:tcPr>
            <w:tcW w:w="1692" w:type="dxa"/>
            <w:tcBorders>
              <w:top w:val="single" w:color="auto" w:sz="4" w:space="0"/>
              <w:left w:val="single" w:color="auto" w:sz="4" w:space="0"/>
              <w:bottom w:val="single" w:color="auto" w:sz="4" w:space="0"/>
              <w:right w:val="single" w:color="auto" w:sz="4" w:space="0"/>
            </w:tcBorders>
            <w:noWrap/>
            <w:vAlign w:val="center"/>
          </w:tcPr>
          <w:p w14:paraId="7DD20C04">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14:paraId="59E62064">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统一社会信用代码</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1CDFEAFD">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6B73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7" w:type="dxa"/>
            <w:gridSpan w:val="3"/>
            <w:tcBorders>
              <w:top w:val="single" w:color="auto" w:sz="4" w:space="0"/>
              <w:left w:val="single" w:color="auto" w:sz="4" w:space="0"/>
              <w:bottom w:val="single" w:color="auto" w:sz="4" w:space="0"/>
              <w:right w:val="single" w:color="auto" w:sz="4" w:space="0"/>
            </w:tcBorders>
            <w:noWrap/>
            <w:vAlign w:val="center"/>
          </w:tcPr>
          <w:p w14:paraId="7975C28A">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登记注册时间</w:t>
            </w:r>
          </w:p>
        </w:tc>
        <w:tc>
          <w:tcPr>
            <w:tcW w:w="1692" w:type="dxa"/>
            <w:tcBorders>
              <w:top w:val="single" w:color="auto" w:sz="4" w:space="0"/>
              <w:left w:val="single" w:color="auto" w:sz="4" w:space="0"/>
              <w:bottom w:val="single" w:color="auto" w:sz="4" w:space="0"/>
              <w:right w:val="single" w:color="auto" w:sz="4" w:space="0"/>
            </w:tcBorders>
            <w:noWrap/>
            <w:vAlign w:val="center"/>
          </w:tcPr>
          <w:p w14:paraId="3755FD5F">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14:paraId="2D446AD5">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登记注册地址</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195B964B">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5588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80" w:type="dxa"/>
            <w:vMerge w:val="restart"/>
            <w:tcBorders>
              <w:top w:val="nil"/>
              <w:left w:val="single" w:color="auto" w:sz="4" w:space="0"/>
              <w:bottom w:val="single" w:color="auto" w:sz="4" w:space="0"/>
              <w:right w:val="single" w:color="auto" w:sz="4" w:space="0"/>
            </w:tcBorders>
            <w:noWrap/>
            <w:vAlign w:val="center"/>
          </w:tcPr>
          <w:p w14:paraId="459169E2">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享受西藏自治区企业所得税地方分享部分减免政策适用具体条款</w:t>
            </w:r>
          </w:p>
        </w:tc>
        <w:tc>
          <w:tcPr>
            <w:tcW w:w="1497" w:type="dxa"/>
            <w:gridSpan w:val="2"/>
            <w:vMerge w:val="restart"/>
            <w:tcBorders>
              <w:top w:val="nil"/>
              <w:left w:val="single" w:color="auto" w:sz="4" w:space="0"/>
              <w:bottom w:val="single" w:color="auto" w:sz="4" w:space="0"/>
              <w:right w:val="single" w:color="auto" w:sz="4" w:space="0"/>
            </w:tcBorders>
            <w:noWrap/>
            <w:vAlign w:val="center"/>
          </w:tcPr>
          <w:p w14:paraId="1762C237">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吸纳就业</w:t>
            </w: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14:paraId="709CA501">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吸纳五类人员就业人数</w:t>
            </w:r>
          </w:p>
        </w:tc>
        <w:tc>
          <w:tcPr>
            <w:tcW w:w="850" w:type="dxa"/>
            <w:tcBorders>
              <w:top w:val="single" w:color="auto" w:sz="4" w:space="0"/>
              <w:left w:val="single" w:color="auto" w:sz="4" w:space="0"/>
              <w:bottom w:val="single" w:color="auto" w:sz="4" w:space="0"/>
              <w:right w:val="single" w:color="auto" w:sz="4" w:space="0"/>
            </w:tcBorders>
            <w:noWrap/>
            <w:vAlign w:val="center"/>
          </w:tcPr>
          <w:p w14:paraId="1C7AE5EA">
            <w:pPr>
              <w:widowControl/>
              <w:overflowPunct w:val="0"/>
              <w:autoSpaceDE w:val="0"/>
              <w:autoSpaceDN w:val="0"/>
              <w:adjustRightInd w:val="0"/>
              <w:spacing w:line="380" w:lineRule="exact"/>
              <w:jc w:val="center"/>
              <w:textAlignment w:val="baseline"/>
              <w:rPr>
                <w:rFonts w:ascii="仿宋_GB2312" w:eastAsia="仿宋_GB2312"/>
                <w:sz w:val="28"/>
                <w:szCs w:val="28"/>
              </w:rPr>
            </w:pPr>
          </w:p>
        </w:tc>
        <w:tc>
          <w:tcPr>
            <w:tcW w:w="1339" w:type="dxa"/>
            <w:tcBorders>
              <w:top w:val="single" w:color="auto" w:sz="4" w:space="0"/>
              <w:left w:val="single" w:color="auto" w:sz="4" w:space="0"/>
              <w:bottom w:val="single" w:color="auto" w:sz="4" w:space="0"/>
              <w:right w:val="single" w:color="auto" w:sz="4" w:space="0"/>
            </w:tcBorders>
            <w:noWrap/>
            <w:vAlign w:val="center"/>
          </w:tcPr>
          <w:p w14:paraId="4DA5D2B6">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占从业</w:t>
            </w:r>
            <w:r>
              <w:rPr>
                <w:rFonts w:ascii="仿宋_GB2312" w:eastAsia="仿宋_GB2312"/>
                <w:sz w:val="28"/>
                <w:szCs w:val="28"/>
              </w:rPr>
              <w:t xml:space="preserve"> </w:t>
            </w:r>
            <w:r>
              <w:rPr>
                <w:rFonts w:hint="eastAsia" w:ascii="仿宋_GB2312" w:eastAsia="仿宋_GB2312"/>
                <w:sz w:val="28"/>
                <w:szCs w:val="28"/>
              </w:rPr>
              <w:t>人数比例</w:t>
            </w:r>
          </w:p>
        </w:tc>
        <w:tc>
          <w:tcPr>
            <w:tcW w:w="1006" w:type="dxa"/>
            <w:tcBorders>
              <w:top w:val="single" w:color="auto" w:sz="4" w:space="0"/>
              <w:left w:val="single" w:color="auto" w:sz="4" w:space="0"/>
              <w:bottom w:val="single" w:color="auto" w:sz="4" w:space="0"/>
              <w:right w:val="single" w:color="auto" w:sz="4" w:space="0"/>
            </w:tcBorders>
            <w:noWrap/>
            <w:vAlign w:val="center"/>
          </w:tcPr>
          <w:p w14:paraId="480F2D3E">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2072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A7FB2A5">
            <w:pPr>
              <w:widowControl/>
              <w:jc w:val="left"/>
              <w:rPr>
                <w:rFonts w:ascii="仿宋_GB2312" w:eastAsia="仿宋_GB2312"/>
                <w:sz w:val="28"/>
                <w:szCs w:val="28"/>
              </w:rPr>
            </w:pPr>
          </w:p>
        </w:tc>
        <w:tc>
          <w:tcPr>
            <w:tcW w:w="1497" w:type="dxa"/>
            <w:gridSpan w:val="2"/>
            <w:vMerge w:val="continue"/>
            <w:tcBorders>
              <w:top w:val="nil"/>
              <w:left w:val="single" w:color="auto" w:sz="4" w:space="0"/>
              <w:bottom w:val="single" w:color="auto" w:sz="4" w:space="0"/>
              <w:right w:val="single" w:color="auto" w:sz="4" w:space="0"/>
            </w:tcBorders>
            <w:vAlign w:val="center"/>
          </w:tcPr>
          <w:p w14:paraId="0D82C757">
            <w:pPr>
              <w:widowControl/>
              <w:jc w:val="left"/>
              <w:rPr>
                <w:rFonts w:ascii="仿宋_GB2312" w:eastAsia="仿宋_GB2312"/>
                <w:sz w:val="28"/>
                <w:szCs w:val="28"/>
              </w:rPr>
            </w:pP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14:paraId="583AE9C2">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吸纳西藏常住人口就业人数</w:t>
            </w:r>
          </w:p>
        </w:tc>
        <w:tc>
          <w:tcPr>
            <w:tcW w:w="850" w:type="dxa"/>
            <w:tcBorders>
              <w:top w:val="single" w:color="auto" w:sz="4" w:space="0"/>
              <w:left w:val="single" w:color="auto" w:sz="4" w:space="0"/>
              <w:bottom w:val="single" w:color="auto" w:sz="4" w:space="0"/>
              <w:right w:val="single" w:color="auto" w:sz="4" w:space="0"/>
            </w:tcBorders>
            <w:noWrap/>
            <w:vAlign w:val="center"/>
          </w:tcPr>
          <w:p w14:paraId="1FF4C487">
            <w:pPr>
              <w:widowControl/>
              <w:overflowPunct w:val="0"/>
              <w:autoSpaceDE w:val="0"/>
              <w:autoSpaceDN w:val="0"/>
              <w:adjustRightInd w:val="0"/>
              <w:spacing w:line="380" w:lineRule="exact"/>
              <w:jc w:val="center"/>
              <w:textAlignment w:val="baseline"/>
              <w:rPr>
                <w:rFonts w:ascii="仿宋_GB2312" w:eastAsia="仿宋_GB2312"/>
                <w:sz w:val="28"/>
                <w:szCs w:val="28"/>
              </w:rPr>
            </w:pPr>
          </w:p>
        </w:tc>
        <w:tc>
          <w:tcPr>
            <w:tcW w:w="1339" w:type="dxa"/>
            <w:tcBorders>
              <w:top w:val="single" w:color="auto" w:sz="4" w:space="0"/>
              <w:left w:val="single" w:color="auto" w:sz="4" w:space="0"/>
              <w:bottom w:val="single" w:color="auto" w:sz="4" w:space="0"/>
              <w:right w:val="single" w:color="auto" w:sz="4" w:space="0"/>
            </w:tcBorders>
            <w:noWrap/>
            <w:vAlign w:val="center"/>
          </w:tcPr>
          <w:p w14:paraId="2C2C702D">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占从业</w:t>
            </w:r>
            <w:r>
              <w:rPr>
                <w:rFonts w:ascii="仿宋_GB2312" w:eastAsia="仿宋_GB2312"/>
                <w:sz w:val="28"/>
                <w:szCs w:val="28"/>
              </w:rPr>
              <w:t xml:space="preserve"> </w:t>
            </w:r>
            <w:r>
              <w:rPr>
                <w:rFonts w:hint="eastAsia" w:ascii="仿宋_GB2312" w:eastAsia="仿宋_GB2312"/>
                <w:sz w:val="28"/>
                <w:szCs w:val="28"/>
              </w:rPr>
              <w:t>人数比例</w:t>
            </w:r>
          </w:p>
        </w:tc>
        <w:tc>
          <w:tcPr>
            <w:tcW w:w="1006" w:type="dxa"/>
            <w:tcBorders>
              <w:top w:val="single" w:color="auto" w:sz="4" w:space="0"/>
              <w:left w:val="single" w:color="auto" w:sz="4" w:space="0"/>
              <w:bottom w:val="single" w:color="auto" w:sz="4" w:space="0"/>
              <w:right w:val="single" w:color="auto" w:sz="4" w:space="0"/>
            </w:tcBorders>
            <w:noWrap/>
            <w:vAlign w:val="center"/>
          </w:tcPr>
          <w:p w14:paraId="3FAE4509">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455F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3E3FCBD">
            <w:pPr>
              <w:widowControl/>
              <w:jc w:val="left"/>
              <w:rPr>
                <w:rFonts w:ascii="仿宋_GB2312" w:eastAsia="仿宋_GB2312"/>
                <w:sz w:val="28"/>
                <w:szCs w:val="28"/>
              </w:rPr>
            </w:pPr>
          </w:p>
        </w:tc>
        <w:tc>
          <w:tcPr>
            <w:tcW w:w="1497" w:type="dxa"/>
            <w:gridSpan w:val="2"/>
            <w:vMerge w:val="continue"/>
            <w:tcBorders>
              <w:top w:val="nil"/>
              <w:left w:val="single" w:color="auto" w:sz="4" w:space="0"/>
              <w:bottom w:val="single" w:color="auto" w:sz="4" w:space="0"/>
              <w:right w:val="single" w:color="auto" w:sz="4" w:space="0"/>
            </w:tcBorders>
            <w:vAlign w:val="center"/>
          </w:tcPr>
          <w:p w14:paraId="39A79715">
            <w:pPr>
              <w:widowControl/>
              <w:jc w:val="left"/>
              <w:rPr>
                <w:rFonts w:ascii="仿宋_GB2312" w:eastAsia="仿宋_GB2312"/>
                <w:sz w:val="28"/>
                <w:szCs w:val="28"/>
              </w:rPr>
            </w:pP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14:paraId="59D33AF8">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转让财产收入或者股息、红利等权益性投资收益占全部</w:t>
            </w:r>
            <w:r>
              <w:rPr>
                <w:rFonts w:ascii="仿宋_GB2312" w:eastAsia="仿宋_GB2312"/>
                <w:sz w:val="28"/>
                <w:szCs w:val="28"/>
              </w:rPr>
              <w:t xml:space="preserve">  </w:t>
            </w:r>
            <w:r>
              <w:rPr>
                <w:rFonts w:hint="eastAsia" w:ascii="仿宋_GB2312" w:eastAsia="仿宋_GB2312"/>
                <w:sz w:val="28"/>
                <w:szCs w:val="28"/>
              </w:rPr>
              <w:t>收入比重高于40%（含本数）</w:t>
            </w:r>
          </w:p>
        </w:tc>
        <w:tc>
          <w:tcPr>
            <w:tcW w:w="850" w:type="dxa"/>
            <w:tcBorders>
              <w:top w:val="single" w:color="auto" w:sz="4" w:space="0"/>
              <w:left w:val="single" w:color="auto" w:sz="4" w:space="0"/>
              <w:bottom w:val="single" w:color="auto" w:sz="4" w:space="0"/>
              <w:right w:val="single" w:color="auto" w:sz="4" w:space="0"/>
            </w:tcBorders>
            <w:noWrap/>
            <w:vAlign w:val="center"/>
          </w:tcPr>
          <w:p w14:paraId="00AD0E97">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○是 ○否</w:t>
            </w:r>
          </w:p>
        </w:tc>
        <w:tc>
          <w:tcPr>
            <w:tcW w:w="1339" w:type="dxa"/>
            <w:tcBorders>
              <w:top w:val="single" w:color="auto" w:sz="4" w:space="0"/>
              <w:left w:val="single" w:color="auto" w:sz="4" w:space="0"/>
              <w:bottom w:val="single" w:color="auto" w:sz="4" w:space="0"/>
              <w:right w:val="single" w:color="auto" w:sz="4" w:space="0"/>
            </w:tcBorders>
            <w:noWrap/>
            <w:vAlign w:val="center"/>
          </w:tcPr>
          <w:p w14:paraId="015192F3">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如选择“是”，</w:t>
            </w:r>
            <w:r>
              <w:rPr>
                <w:rFonts w:ascii="仿宋_GB2312" w:eastAsia="仿宋_GB2312"/>
                <w:sz w:val="28"/>
                <w:szCs w:val="28"/>
              </w:rPr>
              <w:t xml:space="preserve"> </w:t>
            </w:r>
            <w:r>
              <w:rPr>
                <w:rFonts w:hint="eastAsia" w:ascii="仿宋_GB2312" w:eastAsia="仿宋_GB2312"/>
                <w:sz w:val="28"/>
                <w:szCs w:val="28"/>
              </w:rPr>
              <w:t>从业人数</w:t>
            </w:r>
          </w:p>
        </w:tc>
        <w:tc>
          <w:tcPr>
            <w:tcW w:w="1006" w:type="dxa"/>
            <w:tcBorders>
              <w:top w:val="single" w:color="auto" w:sz="4" w:space="0"/>
              <w:left w:val="single" w:color="auto" w:sz="4" w:space="0"/>
              <w:bottom w:val="single" w:color="auto" w:sz="4" w:space="0"/>
              <w:right w:val="single" w:color="auto" w:sz="4" w:space="0"/>
            </w:tcBorders>
            <w:noWrap/>
            <w:vAlign w:val="center"/>
          </w:tcPr>
          <w:p w14:paraId="37955304">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21D2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C2EAF32">
            <w:pPr>
              <w:widowControl/>
              <w:jc w:val="left"/>
              <w:rPr>
                <w:rFonts w:ascii="仿宋_GB2312" w:eastAsia="仿宋_GB2312"/>
                <w:sz w:val="28"/>
                <w:szCs w:val="28"/>
              </w:rPr>
            </w:pPr>
          </w:p>
        </w:tc>
        <w:tc>
          <w:tcPr>
            <w:tcW w:w="1497" w:type="dxa"/>
            <w:gridSpan w:val="2"/>
            <w:tcBorders>
              <w:top w:val="single" w:color="auto" w:sz="4" w:space="0"/>
              <w:left w:val="single" w:color="auto" w:sz="4" w:space="0"/>
              <w:bottom w:val="single" w:color="auto" w:sz="4" w:space="0"/>
              <w:right w:val="single" w:color="auto" w:sz="4" w:space="0"/>
            </w:tcBorders>
            <w:noWrap/>
            <w:vAlign w:val="center"/>
          </w:tcPr>
          <w:p w14:paraId="26776240">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从事重点扶持和鼓励发展的产业和项目，主营业务适用的具体条目</w:t>
            </w: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14:paraId="0A70A170">
            <w:pPr>
              <w:widowControl/>
              <w:overflowPunct w:val="0"/>
              <w:autoSpaceDE w:val="0"/>
              <w:autoSpaceDN w:val="0"/>
              <w:adjustRightInd w:val="0"/>
              <w:spacing w:line="380" w:lineRule="exact"/>
              <w:jc w:val="center"/>
              <w:textAlignment w:val="baseline"/>
              <w:rPr>
                <w:rFonts w:ascii="仿宋_GB2312" w:eastAsia="仿宋_GB2312"/>
                <w:sz w:val="28"/>
                <w:szCs w:val="28"/>
              </w:rPr>
            </w:pPr>
          </w:p>
        </w:tc>
        <w:tc>
          <w:tcPr>
            <w:tcW w:w="2189" w:type="dxa"/>
            <w:gridSpan w:val="2"/>
            <w:tcBorders>
              <w:top w:val="single" w:color="auto" w:sz="4" w:space="0"/>
              <w:left w:val="single" w:color="auto" w:sz="4" w:space="0"/>
              <w:bottom w:val="single" w:color="auto" w:sz="4" w:space="0"/>
              <w:right w:val="single" w:color="auto" w:sz="4" w:space="0"/>
            </w:tcBorders>
            <w:noWrap/>
            <w:vAlign w:val="center"/>
          </w:tcPr>
          <w:p w14:paraId="45D0363A">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主营业务收入占收入总额比例</w:t>
            </w:r>
          </w:p>
        </w:tc>
        <w:tc>
          <w:tcPr>
            <w:tcW w:w="1006" w:type="dxa"/>
            <w:tcBorders>
              <w:top w:val="single" w:color="auto" w:sz="4" w:space="0"/>
              <w:left w:val="single" w:color="auto" w:sz="4" w:space="0"/>
              <w:bottom w:val="single" w:color="auto" w:sz="4" w:space="0"/>
              <w:right w:val="single" w:color="auto" w:sz="4" w:space="0"/>
            </w:tcBorders>
            <w:noWrap/>
            <w:vAlign w:val="center"/>
          </w:tcPr>
          <w:p w14:paraId="2A5EF6AB">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7559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77" w:type="dxa"/>
            <w:gridSpan w:val="3"/>
            <w:tcBorders>
              <w:top w:val="single" w:color="auto" w:sz="4" w:space="0"/>
              <w:left w:val="single" w:color="auto" w:sz="4" w:space="0"/>
              <w:bottom w:val="single" w:color="auto" w:sz="4" w:space="0"/>
              <w:right w:val="single" w:color="auto" w:sz="4" w:space="0"/>
            </w:tcBorders>
            <w:noWrap/>
            <w:vAlign w:val="center"/>
          </w:tcPr>
          <w:p w14:paraId="6EE640C0">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实际经营地址</w:t>
            </w:r>
          </w:p>
        </w:tc>
        <w:tc>
          <w:tcPr>
            <w:tcW w:w="7022" w:type="dxa"/>
            <w:gridSpan w:val="5"/>
            <w:tcBorders>
              <w:top w:val="single" w:color="auto" w:sz="4" w:space="0"/>
              <w:left w:val="single" w:color="auto" w:sz="4" w:space="0"/>
              <w:bottom w:val="single" w:color="auto" w:sz="4" w:space="0"/>
              <w:right w:val="single" w:color="auto" w:sz="4" w:space="0"/>
            </w:tcBorders>
            <w:noWrap/>
            <w:vAlign w:val="center"/>
          </w:tcPr>
          <w:p w14:paraId="3C316F35">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1586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399" w:type="dxa"/>
            <w:gridSpan w:val="8"/>
            <w:tcBorders>
              <w:top w:val="single" w:color="auto" w:sz="4" w:space="0"/>
              <w:left w:val="single" w:color="auto" w:sz="4" w:space="0"/>
              <w:bottom w:val="single" w:color="auto" w:sz="4" w:space="0"/>
              <w:right w:val="single" w:color="auto" w:sz="4" w:space="0"/>
            </w:tcBorders>
            <w:noWrap/>
            <w:vAlign w:val="center"/>
          </w:tcPr>
          <w:p w14:paraId="3BA21D7B">
            <w:pPr>
              <w:widowControl/>
              <w:overflowPunct w:val="0"/>
              <w:autoSpaceDE w:val="0"/>
              <w:autoSpaceDN w:val="0"/>
              <w:adjustRightInd w:val="0"/>
              <w:snapToGrid w:val="0"/>
              <w:spacing w:line="380" w:lineRule="exact"/>
              <w:jc w:val="center"/>
              <w:textAlignment w:val="baseline"/>
              <w:rPr>
                <w:rFonts w:ascii="仿宋_GB2312" w:eastAsia="仿宋_GB2312"/>
                <w:szCs w:val="21"/>
              </w:rPr>
            </w:pPr>
            <w:r>
              <w:rPr>
                <w:rFonts w:hint="eastAsia" w:ascii="仿宋_GB2312" w:eastAsia="仿宋_GB2312"/>
                <w:b/>
                <w:bCs/>
                <w:sz w:val="28"/>
                <w:szCs w:val="28"/>
              </w:rPr>
              <w:t>自我评价情况</w:t>
            </w:r>
          </w:p>
        </w:tc>
      </w:tr>
      <w:tr w14:paraId="2991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73" w:type="dxa"/>
            <w:gridSpan w:val="2"/>
            <w:tcBorders>
              <w:top w:val="single" w:color="auto" w:sz="4" w:space="0"/>
              <w:left w:val="single" w:color="auto" w:sz="4" w:space="0"/>
              <w:bottom w:val="single" w:color="auto" w:sz="4" w:space="0"/>
              <w:right w:val="single" w:color="auto" w:sz="4" w:space="0"/>
            </w:tcBorders>
            <w:noWrap/>
            <w:vAlign w:val="center"/>
          </w:tcPr>
          <w:p w14:paraId="29AD25F4">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项 目</w:t>
            </w:r>
          </w:p>
        </w:tc>
        <w:tc>
          <w:tcPr>
            <w:tcW w:w="5981" w:type="dxa"/>
            <w:gridSpan w:val="4"/>
            <w:tcBorders>
              <w:top w:val="single" w:color="auto" w:sz="4" w:space="0"/>
              <w:left w:val="single" w:color="auto" w:sz="4" w:space="0"/>
              <w:bottom w:val="single" w:color="auto" w:sz="4" w:space="0"/>
              <w:right w:val="single" w:color="auto" w:sz="4" w:space="0"/>
            </w:tcBorders>
            <w:noWrap/>
            <w:vAlign w:val="center"/>
          </w:tcPr>
          <w:p w14:paraId="37DAA4AE">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评价项目</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072A4976">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具体描述</w:t>
            </w:r>
          </w:p>
        </w:tc>
      </w:tr>
      <w:tr w14:paraId="3DAF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73" w:type="dxa"/>
            <w:gridSpan w:val="2"/>
            <w:vMerge w:val="restart"/>
            <w:tcBorders>
              <w:top w:val="nil"/>
              <w:left w:val="single" w:color="auto" w:sz="4" w:space="0"/>
              <w:bottom w:val="single" w:color="auto" w:sz="4" w:space="0"/>
              <w:right w:val="single" w:color="auto" w:sz="4" w:space="0"/>
            </w:tcBorders>
            <w:noWrap/>
            <w:vAlign w:val="center"/>
          </w:tcPr>
          <w:p w14:paraId="56727D9C">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生产</w:t>
            </w:r>
          </w:p>
          <w:p w14:paraId="18B37EC1">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经营</w:t>
            </w: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6505C787">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是否在西藏拥有固定生产经营场所和必要的生产经营设备设施等</w:t>
            </w:r>
          </w:p>
        </w:tc>
        <w:tc>
          <w:tcPr>
            <w:tcW w:w="850" w:type="dxa"/>
            <w:tcBorders>
              <w:top w:val="single" w:color="auto" w:sz="4" w:space="0"/>
              <w:left w:val="single" w:color="auto" w:sz="4" w:space="0"/>
              <w:bottom w:val="single" w:color="auto" w:sz="4" w:space="0"/>
              <w:right w:val="single" w:color="auto" w:sz="4" w:space="0"/>
            </w:tcBorders>
            <w:noWrap/>
            <w:vAlign w:val="center"/>
          </w:tcPr>
          <w:p w14:paraId="25430B7F">
            <w:pPr>
              <w:widowControl/>
              <w:overflowPunct w:val="0"/>
              <w:autoSpaceDE w:val="0"/>
              <w:autoSpaceDN w:val="0"/>
              <w:adjustRightIn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12EC8F83">
            <w:pPr>
              <w:widowControl/>
              <w:overflowPunct w:val="0"/>
              <w:autoSpaceDE w:val="0"/>
              <w:autoSpaceDN w:val="0"/>
              <w:adjustRightInd w:val="0"/>
              <w:spacing w:line="380" w:lineRule="exact"/>
              <w:jc w:val="center"/>
              <w:textAlignment w:val="baseline"/>
              <w:rPr>
                <w:rFonts w:ascii="仿宋_GB2312" w:eastAsia="仿宋_GB2312"/>
                <w:sz w:val="28"/>
                <w:szCs w:val="28"/>
              </w:rPr>
            </w:pPr>
          </w:p>
        </w:tc>
      </w:tr>
      <w:tr w14:paraId="704C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14:paraId="33BFF7C4">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5221B089">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主要生产经营地点是否在西藏</w:t>
            </w:r>
          </w:p>
        </w:tc>
        <w:tc>
          <w:tcPr>
            <w:tcW w:w="850" w:type="dxa"/>
            <w:tcBorders>
              <w:top w:val="single" w:color="auto" w:sz="4" w:space="0"/>
              <w:left w:val="single" w:color="auto" w:sz="4" w:space="0"/>
              <w:bottom w:val="single" w:color="auto" w:sz="4" w:space="0"/>
              <w:right w:val="single" w:color="auto" w:sz="4" w:space="0"/>
            </w:tcBorders>
            <w:noWrap/>
            <w:vAlign w:val="center"/>
          </w:tcPr>
          <w:p w14:paraId="7221E6E0">
            <w:pPr>
              <w:widowControl/>
              <w:overflowPunct w:val="0"/>
              <w:autoSpaceDE w:val="0"/>
              <w:autoSpaceDN w:val="0"/>
              <w:adjustRightIn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780CB865">
            <w:pPr>
              <w:widowControl/>
              <w:overflowPunct w:val="0"/>
              <w:autoSpaceDE w:val="0"/>
              <w:autoSpaceDN w:val="0"/>
              <w:adjustRightInd w:val="0"/>
              <w:spacing w:line="380" w:lineRule="exact"/>
              <w:jc w:val="center"/>
              <w:textAlignment w:val="baseline"/>
              <w:rPr>
                <w:rFonts w:ascii="仿宋_GB2312" w:eastAsia="仿宋_GB2312"/>
                <w:sz w:val="28"/>
                <w:szCs w:val="28"/>
              </w:rPr>
            </w:pPr>
          </w:p>
        </w:tc>
      </w:tr>
      <w:tr w14:paraId="5D54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14:paraId="2DC73004">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024DD6CA">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对生产经营实施实质性全面管理和控制的机构是否在西藏</w:t>
            </w:r>
          </w:p>
        </w:tc>
        <w:tc>
          <w:tcPr>
            <w:tcW w:w="850" w:type="dxa"/>
            <w:tcBorders>
              <w:top w:val="single" w:color="auto" w:sz="4" w:space="0"/>
              <w:left w:val="single" w:color="auto" w:sz="4" w:space="0"/>
              <w:bottom w:val="single" w:color="auto" w:sz="4" w:space="0"/>
              <w:right w:val="single" w:color="auto" w:sz="4" w:space="0"/>
            </w:tcBorders>
            <w:noWrap/>
            <w:vAlign w:val="center"/>
          </w:tcPr>
          <w:p w14:paraId="2C8D79C9">
            <w:pPr>
              <w:widowControl/>
              <w:overflowPunct w:val="0"/>
              <w:autoSpaceDE w:val="0"/>
              <w:autoSpaceDN w:val="0"/>
              <w:adjustRightIn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132E7E00">
            <w:pPr>
              <w:widowControl/>
              <w:overflowPunct w:val="0"/>
              <w:autoSpaceDE w:val="0"/>
              <w:autoSpaceDN w:val="0"/>
              <w:adjustRightInd w:val="0"/>
              <w:spacing w:line="380" w:lineRule="exact"/>
              <w:jc w:val="center"/>
              <w:textAlignment w:val="baseline"/>
              <w:rPr>
                <w:rFonts w:ascii="仿宋_GB2312" w:eastAsia="仿宋_GB2312"/>
                <w:sz w:val="28"/>
                <w:szCs w:val="28"/>
              </w:rPr>
            </w:pPr>
          </w:p>
        </w:tc>
      </w:tr>
      <w:tr w14:paraId="54F3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14:paraId="504470AD">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01D1E738">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是否以本企业名义对外订立相关合同</w:t>
            </w:r>
          </w:p>
        </w:tc>
        <w:tc>
          <w:tcPr>
            <w:tcW w:w="850" w:type="dxa"/>
            <w:tcBorders>
              <w:top w:val="single" w:color="auto" w:sz="4" w:space="0"/>
              <w:left w:val="single" w:color="auto" w:sz="4" w:space="0"/>
              <w:bottom w:val="single" w:color="auto" w:sz="4" w:space="0"/>
              <w:right w:val="single" w:color="auto" w:sz="4" w:space="0"/>
            </w:tcBorders>
            <w:noWrap/>
            <w:vAlign w:val="center"/>
          </w:tcPr>
          <w:p w14:paraId="7425B46B">
            <w:pPr>
              <w:widowControl/>
              <w:overflowPunct w:val="0"/>
              <w:autoSpaceDE w:val="0"/>
              <w:autoSpaceDN w:val="0"/>
              <w:adjustRightIn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58AA34FC">
            <w:pPr>
              <w:widowControl/>
              <w:overflowPunct w:val="0"/>
              <w:autoSpaceDE w:val="0"/>
              <w:autoSpaceDN w:val="0"/>
              <w:adjustRightInd w:val="0"/>
              <w:spacing w:line="380" w:lineRule="exact"/>
              <w:jc w:val="center"/>
              <w:textAlignment w:val="baseline"/>
              <w:rPr>
                <w:rFonts w:ascii="仿宋_GB2312" w:eastAsia="仿宋_GB2312"/>
                <w:sz w:val="28"/>
                <w:szCs w:val="28"/>
              </w:rPr>
            </w:pPr>
          </w:p>
        </w:tc>
      </w:tr>
      <w:tr w14:paraId="588D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3" w:type="dxa"/>
            <w:gridSpan w:val="2"/>
            <w:vMerge w:val="restart"/>
            <w:tcBorders>
              <w:top w:val="nil"/>
              <w:left w:val="single" w:color="auto" w:sz="4" w:space="0"/>
              <w:bottom w:val="single" w:color="auto" w:sz="4" w:space="0"/>
              <w:right w:val="single" w:color="auto" w:sz="4" w:space="0"/>
            </w:tcBorders>
            <w:noWrap/>
            <w:vAlign w:val="center"/>
          </w:tcPr>
          <w:p w14:paraId="6A7DA250">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人 员</w:t>
            </w: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3AC578F2">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是否有满足生产经营需要的从业人员在西藏实际工作</w:t>
            </w:r>
          </w:p>
        </w:tc>
        <w:tc>
          <w:tcPr>
            <w:tcW w:w="850" w:type="dxa"/>
            <w:tcBorders>
              <w:top w:val="single" w:color="auto" w:sz="4" w:space="0"/>
              <w:left w:val="single" w:color="auto" w:sz="4" w:space="0"/>
              <w:bottom w:val="single" w:color="auto" w:sz="4" w:space="0"/>
              <w:right w:val="single" w:color="auto" w:sz="4" w:space="0"/>
            </w:tcBorders>
            <w:noWrap/>
            <w:vAlign w:val="center"/>
          </w:tcPr>
          <w:p w14:paraId="4DB94FCF">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4A3CA7A0">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4386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14:paraId="132C7376">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7B7CD45E">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从业人员的工资薪金是否通过本企业在西藏开立的银行账户发放</w:t>
            </w:r>
          </w:p>
        </w:tc>
        <w:tc>
          <w:tcPr>
            <w:tcW w:w="850" w:type="dxa"/>
            <w:tcBorders>
              <w:top w:val="single" w:color="auto" w:sz="4" w:space="0"/>
              <w:left w:val="single" w:color="auto" w:sz="4" w:space="0"/>
              <w:bottom w:val="single" w:color="auto" w:sz="4" w:space="0"/>
              <w:right w:val="single" w:color="auto" w:sz="4" w:space="0"/>
            </w:tcBorders>
            <w:noWrap/>
            <w:vAlign w:val="center"/>
          </w:tcPr>
          <w:p w14:paraId="15A9285E">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03BD3EF0">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508F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14:paraId="48A32CF3">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37FE11BD">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从业人数不满10人的，一个纳税年度内是否至少有3人（含）当年度在西藏缴纳六个月（含）以上基本养老保险等社会保险</w:t>
            </w:r>
          </w:p>
        </w:tc>
        <w:tc>
          <w:tcPr>
            <w:tcW w:w="850" w:type="dxa"/>
            <w:tcBorders>
              <w:top w:val="single" w:color="auto" w:sz="4" w:space="0"/>
              <w:left w:val="single" w:color="auto" w:sz="4" w:space="0"/>
              <w:bottom w:val="single" w:color="auto" w:sz="4" w:space="0"/>
              <w:right w:val="single" w:color="auto" w:sz="4" w:space="0"/>
            </w:tcBorders>
            <w:noWrap/>
            <w:vAlign w:val="center"/>
          </w:tcPr>
          <w:p w14:paraId="4E090AFA">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1CFBA5C0">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4BF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14:paraId="722F10DD">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38FACA38">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从业人数10人（含）以上不满100人的，一个纳税年度内是否至少有30%（含）的人员当年度在西藏缴纳六个月（含）以上基本养老保险等社会保险</w:t>
            </w:r>
          </w:p>
        </w:tc>
        <w:tc>
          <w:tcPr>
            <w:tcW w:w="850" w:type="dxa"/>
            <w:tcBorders>
              <w:top w:val="single" w:color="auto" w:sz="4" w:space="0"/>
              <w:left w:val="single" w:color="auto" w:sz="4" w:space="0"/>
              <w:bottom w:val="single" w:color="auto" w:sz="4" w:space="0"/>
              <w:right w:val="single" w:color="auto" w:sz="4" w:space="0"/>
            </w:tcBorders>
            <w:noWrap/>
            <w:vAlign w:val="center"/>
          </w:tcPr>
          <w:p w14:paraId="3D14D4A8">
            <w:pPr>
              <w:widowControl/>
              <w:overflowPunct w:val="0"/>
              <w:autoSpaceDE w:val="0"/>
              <w:autoSpaceDN w:val="0"/>
              <w:adjustRightInd w:val="0"/>
              <w:snapToGrid w:val="0"/>
              <w:spacing w:line="380" w:lineRule="exact"/>
              <w:jc w:val="center"/>
              <w:textAlignment w:val="baseline"/>
              <w:rPr>
                <w:rFonts w:ascii="仿宋_GB2312" w:eastAsia="仿宋_GB2312"/>
                <w:bCs/>
                <w:sz w:val="24"/>
                <w:szCs w:val="24"/>
              </w:rPr>
            </w:pPr>
            <w:r>
              <w:rPr>
                <w:rFonts w:hint="eastAsia" w:ascii="仿宋_GB2312" w:eastAsia="仿宋_GB2312"/>
                <w:bCs/>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049540E3">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3EFD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14:paraId="51EA38FE">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518D7D3B">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从业人数100人（含）以上的，一个纳税年度内是否至少有30人（含）当年度在西藏缴纳六个月（含）以上基本养老保险等社会保险</w:t>
            </w:r>
          </w:p>
        </w:tc>
        <w:tc>
          <w:tcPr>
            <w:tcW w:w="850" w:type="dxa"/>
            <w:tcBorders>
              <w:top w:val="single" w:color="auto" w:sz="4" w:space="0"/>
              <w:left w:val="single" w:color="auto" w:sz="4" w:space="0"/>
              <w:bottom w:val="single" w:color="auto" w:sz="4" w:space="0"/>
              <w:right w:val="single" w:color="auto" w:sz="4" w:space="0"/>
            </w:tcBorders>
            <w:noWrap/>
            <w:vAlign w:val="center"/>
          </w:tcPr>
          <w:p w14:paraId="2D50F2B5">
            <w:pPr>
              <w:widowControl/>
              <w:overflowPunct w:val="0"/>
              <w:autoSpaceDE w:val="0"/>
              <w:autoSpaceDN w:val="0"/>
              <w:adjustRightInd w:val="0"/>
              <w:snapToGrid w:val="0"/>
              <w:spacing w:line="380" w:lineRule="exact"/>
              <w:jc w:val="center"/>
              <w:textAlignment w:val="baseline"/>
              <w:rPr>
                <w:rFonts w:ascii="仿宋_GB2312" w:eastAsia="仿宋_GB2312"/>
                <w:bCs/>
                <w:sz w:val="24"/>
                <w:szCs w:val="24"/>
              </w:rPr>
            </w:pPr>
            <w:r>
              <w:rPr>
                <w:rFonts w:hint="eastAsia" w:ascii="仿宋_GB2312" w:eastAsia="仿宋_GB2312"/>
                <w:bCs/>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5524F1C2">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74D3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73" w:type="dxa"/>
            <w:gridSpan w:val="2"/>
            <w:vMerge w:val="restart"/>
            <w:tcBorders>
              <w:top w:val="nil"/>
              <w:left w:val="single" w:color="auto" w:sz="4" w:space="0"/>
              <w:bottom w:val="single" w:color="auto" w:sz="4" w:space="0"/>
              <w:right w:val="single" w:color="auto" w:sz="4" w:space="0"/>
            </w:tcBorders>
            <w:noWrap/>
            <w:vAlign w:val="center"/>
          </w:tcPr>
          <w:p w14:paraId="123FEA3E">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账 务</w:t>
            </w: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24383500">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会计凭证、会计账簿和财务报表等会计档案资料是否存放在西藏</w:t>
            </w:r>
          </w:p>
        </w:tc>
        <w:tc>
          <w:tcPr>
            <w:tcW w:w="850" w:type="dxa"/>
            <w:tcBorders>
              <w:top w:val="single" w:color="auto" w:sz="4" w:space="0"/>
              <w:left w:val="single" w:color="auto" w:sz="4" w:space="0"/>
              <w:bottom w:val="single" w:color="auto" w:sz="4" w:space="0"/>
              <w:right w:val="single" w:color="auto" w:sz="4" w:space="0"/>
            </w:tcBorders>
            <w:noWrap/>
            <w:vAlign w:val="center"/>
          </w:tcPr>
          <w:p w14:paraId="4D8316C4">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622161BF">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3855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14:paraId="2D978EB2">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5B2EDC96">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基本存款账户和进行主营业务结算的银行账户是否开立在西藏</w:t>
            </w:r>
          </w:p>
        </w:tc>
        <w:tc>
          <w:tcPr>
            <w:tcW w:w="850" w:type="dxa"/>
            <w:tcBorders>
              <w:top w:val="single" w:color="auto" w:sz="4" w:space="0"/>
              <w:left w:val="single" w:color="auto" w:sz="4" w:space="0"/>
              <w:bottom w:val="single" w:color="auto" w:sz="4" w:space="0"/>
              <w:right w:val="single" w:color="auto" w:sz="4" w:space="0"/>
            </w:tcBorders>
            <w:noWrap/>
            <w:vAlign w:val="center"/>
          </w:tcPr>
          <w:p w14:paraId="13037D55">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470A692F">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3E65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3" w:type="dxa"/>
            <w:gridSpan w:val="2"/>
            <w:vMerge w:val="restart"/>
            <w:tcBorders>
              <w:top w:val="nil"/>
              <w:left w:val="single" w:color="auto" w:sz="4" w:space="0"/>
              <w:bottom w:val="single" w:color="auto" w:sz="4" w:space="0"/>
              <w:right w:val="single" w:color="auto" w:sz="4" w:space="0"/>
            </w:tcBorders>
            <w:noWrap/>
            <w:vAlign w:val="center"/>
          </w:tcPr>
          <w:p w14:paraId="5FD83CCD">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财 产</w:t>
            </w: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1E75A916">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享有所有权或使用权的财产是否在西藏实际使用</w:t>
            </w:r>
          </w:p>
        </w:tc>
        <w:tc>
          <w:tcPr>
            <w:tcW w:w="850" w:type="dxa"/>
            <w:tcBorders>
              <w:top w:val="single" w:color="auto" w:sz="4" w:space="0"/>
              <w:left w:val="single" w:color="auto" w:sz="4" w:space="0"/>
              <w:bottom w:val="single" w:color="auto" w:sz="4" w:space="0"/>
              <w:right w:val="single" w:color="auto" w:sz="4" w:space="0"/>
            </w:tcBorders>
            <w:noWrap/>
            <w:vAlign w:val="center"/>
          </w:tcPr>
          <w:p w14:paraId="38500113">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62B30A25">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5D05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14:paraId="134B2A88">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737C032C">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对享有所有权或使用权的财产实施实质性全面管理和控制的机构是否在西藏</w:t>
            </w:r>
          </w:p>
        </w:tc>
        <w:tc>
          <w:tcPr>
            <w:tcW w:w="850" w:type="dxa"/>
            <w:tcBorders>
              <w:top w:val="single" w:color="auto" w:sz="4" w:space="0"/>
              <w:left w:val="single" w:color="auto" w:sz="4" w:space="0"/>
              <w:bottom w:val="single" w:color="auto" w:sz="4" w:space="0"/>
              <w:right w:val="single" w:color="auto" w:sz="4" w:space="0"/>
            </w:tcBorders>
            <w:noWrap/>
            <w:vAlign w:val="center"/>
          </w:tcPr>
          <w:p w14:paraId="1F0E2B5A">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693D4099">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3700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14:paraId="53406DA1">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14:paraId="1F7B7C37">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相关财产是否与生产经营相匹配</w:t>
            </w:r>
          </w:p>
        </w:tc>
        <w:tc>
          <w:tcPr>
            <w:tcW w:w="850" w:type="dxa"/>
            <w:tcBorders>
              <w:top w:val="single" w:color="auto" w:sz="4" w:space="0"/>
              <w:left w:val="single" w:color="auto" w:sz="4" w:space="0"/>
              <w:bottom w:val="single" w:color="auto" w:sz="4" w:space="0"/>
              <w:right w:val="single" w:color="auto" w:sz="4" w:space="0"/>
            </w:tcBorders>
            <w:noWrap/>
            <w:vAlign w:val="center"/>
          </w:tcPr>
          <w:p w14:paraId="3FCEB40E">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14:paraId="1B4B21D9">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14:paraId="2BBC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204" w:type="dxa"/>
            <w:gridSpan w:val="5"/>
            <w:tcBorders>
              <w:top w:val="single" w:color="auto" w:sz="4" w:space="0"/>
              <w:left w:val="single" w:color="auto" w:sz="4" w:space="0"/>
              <w:bottom w:val="single" w:color="auto" w:sz="4" w:space="0"/>
              <w:right w:val="single" w:color="auto" w:sz="4" w:space="0"/>
            </w:tcBorders>
            <w:noWrap/>
            <w:vAlign w:val="center"/>
          </w:tcPr>
          <w:p w14:paraId="5D1991AC">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其他与实质性运营有关的重要情况（选填）</w:t>
            </w:r>
          </w:p>
        </w:tc>
        <w:tc>
          <w:tcPr>
            <w:tcW w:w="3195" w:type="dxa"/>
            <w:gridSpan w:val="3"/>
            <w:tcBorders>
              <w:top w:val="single" w:color="auto" w:sz="4" w:space="0"/>
              <w:left w:val="single" w:color="auto" w:sz="4" w:space="0"/>
              <w:bottom w:val="single" w:color="auto" w:sz="4" w:space="0"/>
              <w:right w:val="single" w:color="auto" w:sz="4" w:space="0"/>
            </w:tcBorders>
            <w:noWrap/>
            <w:vAlign w:val="center"/>
          </w:tcPr>
          <w:p w14:paraId="3D51A44C">
            <w:pPr>
              <w:widowControl/>
              <w:overflowPunct w:val="0"/>
              <w:autoSpaceDE w:val="0"/>
              <w:autoSpaceDN w:val="0"/>
              <w:adjustRightInd w:val="0"/>
              <w:snapToGrid w:val="0"/>
              <w:spacing w:line="380" w:lineRule="exact"/>
              <w:textAlignment w:val="baseline"/>
              <w:rPr>
                <w:rFonts w:ascii="仿宋_GB2312" w:eastAsia="仿宋_GB2312"/>
                <w:sz w:val="28"/>
                <w:szCs w:val="28"/>
              </w:rPr>
            </w:pPr>
          </w:p>
        </w:tc>
      </w:tr>
      <w:tr w14:paraId="681A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204" w:type="dxa"/>
            <w:gridSpan w:val="5"/>
            <w:tcBorders>
              <w:top w:val="single" w:color="000000" w:sz="4" w:space="0"/>
              <w:left w:val="single" w:color="000000" w:sz="4" w:space="0"/>
              <w:bottom w:val="single" w:color="000000" w:sz="4" w:space="0"/>
              <w:right w:val="single" w:color="auto" w:sz="2" w:space="0"/>
            </w:tcBorders>
            <w:noWrap/>
            <w:vAlign w:val="center"/>
          </w:tcPr>
          <w:p w14:paraId="43CD806B">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综合自评结论</w:t>
            </w:r>
          </w:p>
        </w:tc>
        <w:tc>
          <w:tcPr>
            <w:tcW w:w="3195" w:type="dxa"/>
            <w:gridSpan w:val="3"/>
            <w:tcBorders>
              <w:top w:val="single" w:color="000000" w:sz="4" w:space="0"/>
              <w:left w:val="nil"/>
              <w:bottom w:val="single" w:color="000000" w:sz="4" w:space="0"/>
              <w:right w:val="single" w:color="000000" w:sz="4" w:space="0"/>
            </w:tcBorders>
            <w:noWrap/>
            <w:vAlign w:val="center"/>
          </w:tcPr>
          <w:p w14:paraId="4107224D">
            <w:pPr>
              <w:widowControl/>
              <w:overflowPunct w:val="0"/>
              <w:autoSpaceDE w:val="0"/>
              <w:autoSpaceDN w:val="0"/>
              <w:adjustRightInd w:val="0"/>
              <w:snapToGrid w:val="0"/>
              <w:spacing w:line="380" w:lineRule="exact"/>
              <w:jc w:val="center"/>
              <w:textAlignment w:val="baseline"/>
              <w:rPr>
                <w:rFonts w:ascii="仿宋_GB2312" w:eastAsia="仿宋_GB2312"/>
                <w:kern w:val="0"/>
                <w:sz w:val="28"/>
                <w:szCs w:val="28"/>
              </w:rPr>
            </w:pPr>
            <w:r>
              <w:rPr>
                <w:rFonts w:hint="eastAsia" w:ascii="仿宋_GB2312" w:eastAsia="仿宋_GB2312"/>
                <w:sz w:val="28"/>
                <w:szCs w:val="28"/>
              </w:rPr>
              <w:t>是否符合实质性运营     ○是  ○否</w:t>
            </w:r>
          </w:p>
        </w:tc>
      </w:tr>
      <w:tr w14:paraId="770B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9399" w:type="dxa"/>
            <w:gridSpan w:val="8"/>
            <w:tcBorders>
              <w:top w:val="single" w:color="auto" w:sz="2" w:space="0"/>
              <w:left w:val="single" w:color="000000" w:sz="4" w:space="0"/>
              <w:bottom w:val="single" w:color="000000" w:sz="4" w:space="0"/>
              <w:right w:val="single" w:color="000000" w:sz="4" w:space="0"/>
            </w:tcBorders>
            <w:noWrap/>
          </w:tcPr>
          <w:p w14:paraId="2D4B1D19">
            <w:pPr>
              <w:widowControl/>
              <w:overflowPunct w:val="0"/>
              <w:autoSpaceDE w:val="0"/>
              <w:autoSpaceDN w:val="0"/>
              <w:adjustRightInd w:val="0"/>
              <w:spacing w:line="380" w:lineRule="exact"/>
              <w:textAlignment w:val="baseline"/>
              <w:rPr>
                <w:rFonts w:ascii="仿宋_GB2312" w:eastAsia="仿宋_GB2312"/>
                <w:sz w:val="28"/>
                <w:szCs w:val="28"/>
              </w:rPr>
            </w:pPr>
            <w:r>
              <w:rPr>
                <w:rFonts w:hint="eastAsia" w:ascii="仿宋_GB2312" w:eastAsia="仿宋_GB2312"/>
                <w:sz w:val="28"/>
                <w:szCs w:val="28"/>
              </w:rPr>
              <w:t>企业申报真实性申明：</w:t>
            </w:r>
          </w:p>
          <w:p w14:paraId="6C738BBE">
            <w:pPr>
              <w:widowControl/>
              <w:overflowPunct w:val="0"/>
              <w:autoSpaceDE w:val="0"/>
              <w:autoSpaceDN w:val="0"/>
              <w:adjustRightInd w:val="0"/>
              <w:spacing w:line="380" w:lineRule="exact"/>
              <w:ind w:firstLine="560" w:firstLineChars="200"/>
              <w:textAlignment w:val="baseline"/>
              <w:rPr>
                <w:szCs w:val="21"/>
              </w:rPr>
            </w:pPr>
            <w:r>
              <w:rPr>
                <w:rFonts w:hint="eastAsia" w:ascii="仿宋_GB2312" w:eastAsia="仿宋_GB2312"/>
                <w:sz w:val="28"/>
                <w:szCs w:val="28"/>
              </w:rPr>
              <w:t>经自我评价，本企业符合西藏自治区企业所得税优惠实质性运营条件，并承诺所填报的信息和提供的材料真实、可靠、完整。</w:t>
            </w:r>
          </w:p>
          <w:p w14:paraId="54A77404">
            <w:pPr>
              <w:widowControl/>
              <w:overflowPunct w:val="0"/>
              <w:autoSpaceDE w:val="0"/>
              <w:autoSpaceDN w:val="0"/>
              <w:adjustRightInd w:val="0"/>
              <w:spacing w:line="380" w:lineRule="exact"/>
              <w:textAlignment w:val="baseline"/>
            </w:pPr>
          </w:p>
          <w:p w14:paraId="6262DA59">
            <w:pPr>
              <w:widowControl/>
              <w:overflowPunct w:val="0"/>
              <w:autoSpaceDE w:val="0"/>
              <w:autoSpaceDN w:val="0"/>
              <w:adjustRightInd w:val="0"/>
              <w:spacing w:line="380" w:lineRule="exact"/>
              <w:ind w:firstLine="2940" w:firstLineChars="1050"/>
              <w:textAlignment w:val="baseline"/>
              <w:rPr>
                <w:rFonts w:ascii="仿宋_GB2312" w:eastAsia="仿宋_GB2312"/>
                <w:sz w:val="28"/>
                <w:szCs w:val="28"/>
              </w:rPr>
            </w:pPr>
            <w:r>
              <w:rPr>
                <w:rFonts w:hint="eastAsia" w:ascii="仿宋_GB2312" w:eastAsia="仿宋_GB2312"/>
                <w:sz w:val="28"/>
                <w:szCs w:val="28"/>
              </w:rPr>
              <w:t>企业法人代表（签字）：         企业盖章</w:t>
            </w:r>
          </w:p>
          <w:p w14:paraId="1E89F4ED">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 xml:space="preserve">                                            年   月   日</w:t>
            </w:r>
          </w:p>
        </w:tc>
      </w:tr>
    </w:tbl>
    <w:p w14:paraId="5D1421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ADDAB"/>
    <w:rsid w:val="13F7AD38"/>
    <w:rsid w:val="27A7F77D"/>
    <w:rsid w:val="2FBB5F13"/>
    <w:rsid w:val="3BEF3FA7"/>
    <w:rsid w:val="3FBF772C"/>
    <w:rsid w:val="42B60D54"/>
    <w:rsid w:val="47BD8392"/>
    <w:rsid w:val="4F5BEE46"/>
    <w:rsid w:val="4FEB8D00"/>
    <w:rsid w:val="5DF9F309"/>
    <w:rsid w:val="657E09DF"/>
    <w:rsid w:val="6FDA62FA"/>
    <w:rsid w:val="6FFF835D"/>
    <w:rsid w:val="773BF023"/>
    <w:rsid w:val="7EFADDAB"/>
    <w:rsid w:val="7EFF911C"/>
    <w:rsid w:val="7F7E3300"/>
    <w:rsid w:val="7FAF4347"/>
    <w:rsid w:val="7FE7B365"/>
    <w:rsid w:val="9FAECC07"/>
    <w:rsid w:val="ABF4B465"/>
    <w:rsid w:val="BD6D22F0"/>
    <w:rsid w:val="C5BD6412"/>
    <w:rsid w:val="CA77D68C"/>
    <w:rsid w:val="DFBB338F"/>
    <w:rsid w:val="DFF5B64F"/>
    <w:rsid w:val="DFFBD601"/>
    <w:rsid w:val="E9EB7EFE"/>
    <w:rsid w:val="EAC735EE"/>
    <w:rsid w:val="EB5A93EE"/>
    <w:rsid w:val="EDE357CD"/>
    <w:rsid w:val="EECFBA3F"/>
    <w:rsid w:val="FBECB74E"/>
    <w:rsid w:val="FD7A47A0"/>
    <w:rsid w:val="FF9F5CEF"/>
    <w:rsid w:val="FFF360ED"/>
    <w:rsid w:val="FFF71A28"/>
    <w:rsid w:val="FFF82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qFormat/>
    <w:uiPriority w:val="0"/>
    <w:pPr>
      <w:keepNext/>
      <w:keepLines/>
      <w:spacing w:beforeLines="0" w:beforeAutospacing="0" w:afterLines="0" w:afterAutospacing="0" w:line="240" w:lineRule="auto"/>
      <w:outlineLvl w:val="0"/>
    </w:pPr>
    <w:rPr>
      <w:rFonts w:ascii="Arial" w:hAnsi="Arial"/>
      <w:kern w:val="44"/>
      <w:sz w:val="40"/>
    </w:rPr>
  </w:style>
  <w:style w:type="paragraph" w:styleId="4">
    <w:name w:val="heading 2"/>
    <w:basedOn w:val="1"/>
    <w:next w:val="1"/>
    <w:link w:val="13"/>
    <w:semiHidden/>
    <w:unhideWhenUsed/>
    <w:qFormat/>
    <w:uiPriority w:val="0"/>
    <w:pPr>
      <w:widowControl w:val="0"/>
      <w:suppressAutoHyphens/>
      <w:bidi w:val="0"/>
      <w:spacing w:beforeAutospacing="0" w:afterAutospacing="0" w:line="240" w:lineRule="auto"/>
      <w:ind w:firstLine="640" w:firstLineChars="200"/>
      <w:jc w:val="left"/>
      <w:outlineLvl w:val="1"/>
    </w:pPr>
    <w:rPr>
      <w:rFonts w:hint="eastAsia" w:ascii="宋体" w:hAnsi="宋体" w:eastAsia="黑体"/>
      <w:kern w:val="0"/>
      <w:sz w:val="32"/>
      <w:szCs w:val="36"/>
    </w:rPr>
  </w:style>
  <w:style w:type="paragraph" w:styleId="5">
    <w:name w:val="heading 3"/>
    <w:basedOn w:val="1"/>
    <w:next w:val="1"/>
    <w:link w:val="15"/>
    <w:semiHidden/>
    <w:unhideWhenUsed/>
    <w:qFormat/>
    <w:uiPriority w:val="0"/>
    <w:pPr>
      <w:keepNext/>
      <w:keepLines/>
      <w:spacing w:before="100" w:beforeLines="100" w:beforeAutospacing="0" w:after="100" w:afterLines="100" w:afterAutospacing="0" w:line="240" w:lineRule="auto"/>
      <w:ind w:firstLine="880" w:firstLineChars="200"/>
      <w:outlineLvl w:val="2"/>
    </w:pPr>
    <w:rPr>
      <w:rFonts w:ascii="Times New Roman" w:hAnsi="Times New Roman" w:eastAsia="楷体"/>
      <w:sz w:val="32"/>
    </w:rPr>
  </w:style>
  <w:style w:type="paragraph" w:styleId="6">
    <w:name w:val="heading 4"/>
    <w:basedOn w:val="1"/>
    <w:next w:val="1"/>
    <w:link w:val="14"/>
    <w:semiHidden/>
    <w:unhideWhenUsed/>
    <w:qFormat/>
    <w:uiPriority w:val="0"/>
    <w:pPr>
      <w:keepNext/>
      <w:keepLines/>
      <w:spacing w:before="0" w:beforeLines="0" w:beforeAutospacing="1" w:afterLines="0" w:afterAutospacing="1" w:line="240" w:lineRule="auto"/>
      <w:outlineLvl w:val="9"/>
    </w:pPr>
    <w:rPr>
      <w:rFonts w:ascii="Arial" w:hAnsi="Arial"/>
      <w:b/>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beforeLines="0" w:beforeAutospacing="0" w:after="60" w:afterLines="0" w:afterAutospacing="0"/>
      <w:ind w:firstLine="0" w:firstLineChars="0"/>
      <w:jc w:val="center"/>
      <w:outlineLvl w:val="0"/>
    </w:pPr>
    <w:rPr>
      <w:rFonts w:ascii="Arial" w:hAnsi="Arial" w:eastAsia="方正小标宋简体"/>
      <w:sz w:val="44"/>
    </w:rPr>
  </w:style>
  <w:style w:type="paragraph" w:styleId="7">
    <w:name w:val="toc 3"/>
    <w:next w:val="1"/>
    <w:qFormat/>
    <w:uiPriority w:val="0"/>
    <w:pPr>
      <w:widowControl w:val="0"/>
      <w:suppressAutoHyphens/>
      <w:ind w:left="640" w:firstLine="420" w:firstLineChars="200"/>
    </w:pPr>
    <w:rPr>
      <w:rFonts w:eastAsia="楷体" w:asciiTheme="minorAscii" w:hAnsiTheme="minorAscii" w:cstheme="minorHAnsi"/>
      <w:iCs/>
      <w:kern w:val="2"/>
      <w:sz w:val="24"/>
      <w:lang w:val="en-US" w:eastAsia="zh-CN" w:bidi="ar-SA"/>
    </w:rPr>
  </w:style>
  <w:style w:type="paragraph" w:styleId="8">
    <w:name w:val="toc 1"/>
    <w:basedOn w:val="1"/>
    <w:next w:val="1"/>
    <w:qFormat/>
    <w:uiPriority w:val="0"/>
    <w:pPr>
      <w:spacing w:before="120" w:after="120"/>
      <w:jc w:val="left"/>
    </w:pPr>
    <w:rPr>
      <w:rFonts w:eastAsia="方正小标宋简体" w:asciiTheme="minorAscii" w:hAnsiTheme="minorAscii" w:cstheme="minorHAnsi"/>
      <w:b/>
      <w:bCs/>
      <w:caps/>
      <w:sz w:val="30"/>
      <w:szCs w:val="20"/>
    </w:rPr>
  </w:style>
  <w:style w:type="paragraph" w:styleId="9">
    <w:name w:val="toc 4"/>
    <w:basedOn w:val="1"/>
    <w:next w:val="1"/>
    <w:qFormat/>
    <w:uiPriority w:val="0"/>
    <w:pPr>
      <w:ind w:left="960"/>
      <w:jc w:val="left"/>
    </w:pPr>
    <w:rPr>
      <w:rFonts w:asciiTheme="minorAscii" w:hAnsiTheme="minorAscii" w:cstheme="minorHAnsi"/>
      <w:sz w:val="24"/>
      <w:szCs w:val="18"/>
    </w:rPr>
  </w:style>
  <w:style w:type="paragraph" w:styleId="10">
    <w:name w:val="toc 2"/>
    <w:next w:val="1"/>
    <w:qFormat/>
    <w:uiPriority w:val="0"/>
    <w:pPr>
      <w:widowControl w:val="0"/>
      <w:suppressAutoHyphens/>
      <w:ind w:left="320" w:firstLine="420" w:firstLineChars="200"/>
    </w:pPr>
    <w:rPr>
      <w:rFonts w:eastAsia="黑体" w:asciiTheme="minorAscii" w:hAnsiTheme="minorAscii" w:cstheme="minorHAnsi"/>
      <w:smallCaps/>
      <w:kern w:val="2"/>
      <w:sz w:val="24"/>
      <w:lang w:val="en-US" w:eastAsia="zh-CN" w:bidi="ar-SA"/>
    </w:rPr>
  </w:style>
  <w:style w:type="character" w:customStyle="1" w:styleId="13">
    <w:name w:val="标题 2 Char"/>
    <w:link w:val="4"/>
    <w:qFormat/>
    <w:uiPriority w:val="0"/>
    <w:rPr>
      <w:rFonts w:hint="eastAsia" w:ascii="宋体" w:hAnsi="宋体" w:eastAsia="黑体" w:cs="Times New Roman"/>
      <w:color w:val="auto"/>
      <w:kern w:val="0"/>
      <w:sz w:val="32"/>
      <w:szCs w:val="36"/>
      <w:lang w:val="en-US" w:eastAsia="zh-CN" w:bidi="ar-SA"/>
    </w:rPr>
  </w:style>
  <w:style w:type="character" w:customStyle="1" w:styleId="14">
    <w:name w:val="标题 4 Char"/>
    <w:link w:val="6"/>
    <w:qFormat/>
    <w:uiPriority w:val="0"/>
    <w:rPr>
      <w:rFonts w:ascii="Arial" w:hAnsi="Arial" w:eastAsia="仿宋"/>
      <w:b/>
    </w:rPr>
  </w:style>
  <w:style w:type="character" w:customStyle="1" w:styleId="15">
    <w:name w:val=" Char Char2"/>
    <w:basedOn w:val="12"/>
    <w:link w:val="5"/>
    <w:qFormat/>
    <w:uiPriority w:val="0"/>
    <w:rPr>
      <w:rFonts w:ascii="Times New Roman" w:hAnsi="Times New Roman" w:eastAsia="楷体"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838</Words>
  <Characters>849</Characters>
  <Lines>0</Lines>
  <Paragraphs>0</Paragraphs>
  <TotalTime>1</TotalTime>
  <ScaleCrop>false</ScaleCrop>
  <LinksUpToDate>false</LinksUpToDate>
  <CharactersWithSpaces>943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2026-05-19T01:38:00Z</dcterms:created>
  <dc:creator>何芒</dc:creator>
  <cp:lastModifiedBy>sun</cp:lastModifiedBy>
  <dcterms:modified xsi:type="dcterms:W3CDTF">2026-05-26T08:15:57Z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C10C51E8A89F4CBD90AD12BFC134D25F_13</vt:lpwstr>
  </property>
</Properties>
</file>