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土地增值税预计增值率测算方法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根据房地产开发项目（以下简称项目）每平方米应税收入、每平方米扣除项目金额测算土地增值税预计增值率（以下简称预计增值率）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预计增值率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每平方米应税收入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每平方米扣除项目金额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÷每平方米扣除项目金额。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二、每平方米应税收入=∑[各房屋类型每平方米含税价格÷（1+增值税适用税率）×各房屋类型对应可售建筑面积]÷∑各房屋类型对应可售建筑面积。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各房屋类型，是指住宅类型、商业类型以及其它类型。</w:t>
      </w:r>
    </w:p>
    <w:p>
      <w:pPr>
        <w:spacing w:line="560" w:lineRule="exact"/>
        <w:ind w:firstLine="64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每平方米含税价格，依次按网签销售价格、政府部门备案价格、预计销售价格确定。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三、每平方米扣除项目金额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=预计扣除项目金额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÷可售建筑面积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，其中预计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扣除项目金额包括：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取得土地使用权所支付的金额，由纳税人根据项目的实际情况填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相关材料。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房地产开发成本。包括土地征用及拆迁补偿费、前期工程费、建筑安装工程费、基础设施费、公共配套设施费、开发间接费用。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1.土地征用及拆迁补偿费，由纳税人根据项目的实际情况填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提供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相关材料。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2.建筑安装工程费，按照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我市最近两年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出具土地增值税清算结论项目的平均建安成本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并上浮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30%计算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确定。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税款所属期为2025年度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建筑安装工程费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的测算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2023-2024年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出具土地增值税清算结论项目的平均建安成本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5812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元/平方米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并上浮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30%计算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确定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3.前期工程费、基础设施费、公共配套设施费、开发间接费用，根据建筑安装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工程费的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25%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计算确定。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房地产开发费用，按取得土地使用权所支付的金额和房地产开发成本之和的10%计算扣除。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与转让房地产有关的税金，包括城市维护建设税、教育费附加、地方教育附加，按应税收入乘以增值税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预征率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，再乘以其适用税（费）率计算扣除。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财政部规定的其他扣除，按取得土地使用权所支付的金额和房地产开发成本之和的20%计算扣除。</w:t>
      </w:r>
    </w:p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纳税人对建筑安装工程费有异议的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，可在《土地增值税预计增值率测算表》中“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建筑安装工程费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+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”一栏填列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并提供相关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佐证材料。</w:t>
      </w:r>
    </w:p>
    <w:p>
      <w:pPr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00" w:firstLineChars="200"/>
        <w:jc w:val="both"/>
        <w:textAlignment w:val="auto"/>
        <w:outlineLvl w:val="9"/>
        <w:rPr>
          <w:color w:val="000000"/>
          <w:highlight w:val="none"/>
        </w:rPr>
      </w:pPr>
    </w:p>
    <w:p/>
    <w:sectPr>
      <w:footerReference r:id="rId3" w:type="default"/>
      <w:footnotePr>
        <w:numFmt w:val="decimal"/>
      </w:footnotePr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973E"/>
    <w:multiLevelType w:val="singleLevel"/>
    <w:tmpl w:val="5D75973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45B9E"/>
    <w:rsid w:val="08D4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rFonts w:ascii="Times New Roman" w:hAnsi="Times New Roman" w:eastAsia="Times New Roman" w:cs="Times New Roman"/>
      <w:lang w:val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2025-04-01T01:36:00Z</dcterms:created>
  <dc:creator>王婧玥</dc:creator>
  <cp:lastModifiedBy>王婧玥</cp:lastModifiedBy>
  <dcterms:modified xsi:type="dcterms:W3CDTF">2025-04-01T01:37:18Z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