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spacing w:line="720" w:lineRule="exact"/>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接收境内再投资免登记试点业务实施细则</w:t>
      </w:r>
    </w:p>
    <w:p>
      <w:pPr>
        <w:autoSpaceDE w:val="0"/>
        <w:autoSpaceDN w:val="0"/>
        <w:spacing w:line="560" w:lineRule="exac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 </w:t>
      </w:r>
    </w:p>
    <w:p>
      <w:pPr>
        <w:autoSpaceDE w:val="0"/>
        <w:autoSpaceDN w:val="0"/>
        <w:rPr>
          <w:rFonts w:eastAsia="仿宋_GB2312"/>
          <w:sz w:val="32"/>
          <w:szCs w:val="32"/>
          <w:u w:val="single"/>
        </w:rPr>
      </w:pPr>
      <w:r>
        <w:rPr>
          <w:rFonts w:eastAsia="仿宋_GB2312"/>
          <w:sz w:val="32"/>
          <w:szCs w:val="32"/>
        </w:rPr>
        <w:t xml:space="preserve">    </w:t>
      </w:r>
      <w:r>
        <w:rPr>
          <w:rFonts w:hint="eastAsia" w:ascii="仿宋_GB2312" w:eastAsia="仿宋_GB2312" w:cs="仿宋_GB2312"/>
          <w:b/>
          <w:sz w:val="32"/>
          <w:szCs w:val="32"/>
        </w:rPr>
        <w:t>第一条</w:t>
      </w:r>
      <w:r>
        <w:rPr>
          <w:rFonts w:eastAsia="仿宋_GB2312"/>
          <w:sz w:val="32"/>
          <w:szCs w:val="32"/>
        </w:rPr>
        <w:t xml:space="preserve">  </w:t>
      </w:r>
      <w:r>
        <w:rPr>
          <w:rFonts w:hint="eastAsia" w:ascii="仿宋_GB2312" w:eastAsia="仿宋_GB2312" w:cs="仿宋_GB2312"/>
          <w:sz w:val="32"/>
          <w:szCs w:val="32"/>
        </w:rPr>
        <w:t>为便利外商投资企业开展境内再投资，服务实体经济发展，制定本实施细则。</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b/>
          <w:sz w:val="32"/>
          <w:szCs w:val="32"/>
        </w:rPr>
        <w:t>第二条</w:t>
      </w:r>
      <w:r>
        <w:rPr>
          <w:rFonts w:eastAsia="仿宋_GB2312"/>
          <w:sz w:val="32"/>
          <w:szCs w:val="32"/>
        </w:rPr>
        <w:t xml:space="preserve">  </w:t>
      </w:r>
      <w:r>
        <w:rPr>
          <w:rFonts w:hint="eastAsia" w:ascii="仿宋_GB2312" w:eastAsia="仿宋_GB2312" w:cs="仿宋_GB2312"/>
          <w:sz w:val="32"/>
          <w:szCs w:val="32"/>
        </w:rPr>
        <w:t>本实施细则所称接收境内再投资免登记试点业务，是指在不违反国家法律法规、宏观调控要求以及外商投资准入特别管理措施（负面清单）的前提下，允许外商投资企业开展境内再投资时，注册地在安徽省辖区的被投资企业或股权出让机构（以下简称资金接收方）无需办理接收境内再投资登记（房地产企业除外）。</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sz w:val="32"/>
          <w:szCs w:val="32"/>
        </w:rPr>
        <w:t>前款所称外商投资企业境内再投资，是指外商投资企业使用外汇资本金，以原币或结汇所得人民币在境内进行股权投资。</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b/>
          <w:sz w:val="32"/>
          <w:szCs w:val="32"/>
        </w:rPr>
        <w:t>第三条</w:t>
      </w:r>
      <w:r>
        <w:rPr>
          <w:rFonts w:eastAsia="仿宋_GB2312"/>
          <w:sz w:val="32"/>
          <w:szCs w:val="32"/>
        </w:rPr>
        <w:t xml:space="preserve">  </w:t>
      </w:r>
      <w:r>
        <w:rPr>
          <w:rFonts w:hint="eastAsia" w:ascii="仿宋_GB2312" w:eastAsia="仿宋_GB2312" w:cs="仿宋_GB2312"/>
          <w:sz w:val="32"/>
          <w:szCs w:val="32"/>
        </w:rPr>
        <w:t>被投资企业接收外商投资企业以外汇支付新设或增资款项的，需开立外汇资本金账户接收投资款。股权出让机构接收外商投资企业以外汇支付股权出让对价的，需开立资本项目结算账户收取转股对价。</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b/>
          <w:sz w:val="32"/>
          <w:szCs w:val="32"/>
        </w:rPr>
        <w:t>第四条</w:t>
      </w:r>
      <w:r>
        <w:rPr>
          <w:rFonts w:eastAsia="仿宋_GB2312"/>
          <w:sz w:val="32"/>
          <w:szCs w:val="32"/>
        </w:rPr>
        <w:t xml:space="preserve">  </w:t>
      </w:r>
      <w:r>
        <w:rPr>
          <w:rFonts w:hint="eastAsia" w:ascii="仿宋_GB2312" w:eastAsia="仿宋_GB2312" w:cs="仿宋_GB2312"/>
          <w:sz w:val="32"/>
          <w:szCs w:val="32"/>
        </w:rPr>
        <w:t>投资性外商投资企业（外商投资性公司、外商投资创业投资企业、外商投资股权投资企业）以人民币形式（直接结汇所得人民币或结汇待支付账户内的人民币）进行境内再投资，相关人民币再投资资金可直接划入资金接收方的境内人民币账户。</w:t>
      </w:r>
    </w:p>
    <w:p>
      <w:pPr>
        <w:autoSpaceDE w:val="0"/>
        <w:autoSpaceDN w:val="0"/>
        <w:rPr>
          <w:rFonts w:eastAsia="仿宋_GB2312"/>
          <w:sz w:val="32"/>
          <w:szCs w:val="32"/>
        </w:rPr>
      </w:pPr>
      <w:r>
        <w:rPr>
          <w:rFonts w:eastAsia="仿宋_GB2312"/>
          <w:sz w:val="32"/>
          <w:szCs w:val="32"/>
        </w:rPr>
        <w:t xml:space="preserve">  </w:t>
      </w:r>
      <w:r>
        <w:rPr>
          <w:rFonts w:eastAsia="仿宋_GB2312"/>
          <w:b/>
          <w:sz w:val="32"/>
          <w:szCs w:val="32"/>
        </w:rPr>
        <w:t xml:space="preserve">  </w:t>
      </w:r>
      <w:r>
        <w:rPr>
          <w:rFonts w:hint="eastAsia" w:ascii="仿宋_GB2312" w:eastAsia="仿宋_GB2312" w:cs="仿宋_GB2312"/>
          <w:b/>
          <w:sz w:val="32"/>
          <w:szCs w:val="32"/>
        </w:rPr>
        <w:t>第五条</w:t>
      </w:r>
      <w:r>
        <w:rPr>
          <w:rFonts w:eastAsia="仿宋_GB2312"/>
          <w:b/>
          <w:sz w:val="32"/>
          <w:szCs w:val="32"/>
        </w:rPr>
        <w:t xml:space="preserve">  </w:t>
      </w:r>
      <w:r>
        <w:rPr>
          <w:rFonts w:hint="eastAsia" w:ascii="仿宋_GB2312" w:eastAsia="仿宋_GB2312" w:cs="仿宋_GB2312"/>
          <w:sz w:val="32"/>
          <w:szCs w:val="32"/>
        </w:rPr>
        <w:t>非投资性外商投资企业以人民币形式（直接结汇所得人民币或结汇待支付账户内的人民币）进行境内再投资，被投资企业应开立结汇待支付账户接收再投资资金。其中，涉及股权出让交易的，相关人民币资金可直接划转至股权出让机构的境内人民币账户。</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b/>
          <w:sz w:val="32"/>
          <w:szCs w:val="32"/>
        </w:rPr>
        <w:t>第六条</w:t>
      </w:r>
      <w:r>
        <w:rPr>
          <w:rFonts w:eastAsia="仿宋_GB2312"/>
          <w:sz w:val="32"/>
          <w:szCs w:val="32"/>
        </w:rPr>
        <w:t xml:space="preserve">  </w:t>
      </w:r>
      <w:r>
        <w:rPr>
          <w:rFonts w:hint="eastAsia" w:ascii="仿宋_GB2312" w:eastAsia="仿宋_GB2312" w:cs="仿宋_GB2312"/>
          <w:sz w:val="32"/>
          <w:szCs w:val="32"/>
        </w:rPr>
        <w:t>外商投资企业办理境内再投资资金划出时，应向银行提交以下材料：</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sz w:val="32"/>
          <w:szCs w:val="32"/>
        </w:rPr>
        <w:t>（一）《试点地区境内再投资业务申请表》（见附表）；</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sz w:val="32"/>
          <w:szCs w:val="32"/>
        </w:rPr>
        <w:t>（二）境内再投资相关真实性证明材料（投资合同、协议或企业有关权力机构再投资相关决议等）。</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sz w:val="32"/>
          <w:szCs w:val="32"/>
        </w:rPr>
        <w:t>银行审核材料无误并确认资金接收方注册地在试点地区内、划出资金规模与再投资实际投资规模相匹配后，办理再投资资金划出。如发现异常或涉嫌违规的，银行应停止办理资金划出并及时向所在地外汇局报告。</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sz w:val="32"/>
          <w:szCs w:val="32"/>
        </w:rPr>
        <w:t>银行应按照数据采集规范相关要求报送账户结汇或境内划转信息。对接收境内再投资免登记试点业务，如报送账户结汇数据需在</w:t>
      </w:r>
      <w:r>
        <w:rPr>
          <w:rFonts w:eastAsia="仿宋_GB2312"/>
          <w:sz w:val="32"/>
          <w:szCs w:val="32"/>
        </w:rPr>
        <w:t>“</w:t>
      </w:r>
      <w:r>
        <w:rPr>
          <w:rFonts w:hint="eastAsia" w:ascii="仿宋_GB2312" w:eastAsia="仿宋_GB2312" w:cs="仿宋_GB2312"/>
          <w:sz w:val="32"/>
          <w:szCs w:val="32"/>
        </w:rPr>
        <w:t>结汇详细用途</w:t>
      </w:r>
      <w:r>
        <w:rPr>
          <w:rFonts w:eastAsia="仿宋_GB2312"/>
          <w:sz w:val="32"/>
          <w:szCs w:val="32"/>
        </w:rPr>
        <w:t>”</w:t>
      </w:r>
      <w:r>
        <w:rPr>
          <w:rFonts w:hint="eastAsia" w:ascii="仿宋_GB2312" w:eastAsia="仿宋_GB2312" w:cs="仿宋_GB2312"/>
          <w:sz w:val="32"/>
          <w:szCs w:val="32"/>
        </w:rPr>
        <w:t>内标明</w:t>
      </w:r>
      <w:r>
        <w:rPr>
          <w:rFonts w:eastAsia="仿宋_GB2312"/>
          <w:sz w:val="32"/>
          <w:szCs w:val="32"/>
        </w:rPr>
        <w:t>“</w:t>
      </w:r>
      <w:r>
        <w:rPr>
          <w:rFonts w:hint="eastAsia" w:ascii="仿宋_GB2312" w:eastAsia="仿宋_GB2312" w:cs="仿宋_GB2312"/>
          <w:sz w:val="32"/>
          <w:szCs w:val="32"/>
        </w:rPr>
        <w:t>再投资免登记</w:t>
      </w:r>
      <w:r>
        <w:rPr>
          <w:rFonts w:eastAsia="仿宋_GB2312"/>
          <w:sz w:val="32"/>
          <w:szCs w:val="32"/>
        </w:rPr>
        <w:t>”</w:t>
      </w:r>
      <w:r>
        <w:rPr>
          <w:rFonts w:hint="eastAsia" w:ascii="仿宋_GB2312" w:eastAsia="仿宋_GB2312" w:cs="仿宋_GB2312"/>
          <w:sz w:val="32"/>
          <w:szCs w:val="32"/>
        </w:rPr>
        <w:t>，如报送境内划转数据需在</w:t>
      </w:r>
      <w:r>
        <w:rPr>
          <w:rFonts w:eastAsia="仿宋_GB2312"/>
          <w:sz w:val="32"/>
          <w:szCs w:val="32"/>
        </w:rPr>
        <w:t>“</w:t>
      </w:r>
      <w:r>
        <w:rPr>
          <w:rFonts w:hint="eastAsia" w:ascii="仿宋_GB2312" w:eastAsia="仿宋_GB2312" w:cs="仿宋_GB2312"/>
          <w:sz w:val="32"/>
          <w:szCs w:val="32"/>
        </w:rPr>
        <w:t>发票号</w:t>
      </w:r>
      <w:r>
        <w:rPr>
          <w:rFonts w:eastAsia="仿宋_GB2312"/>
          <w:sz w:val="32"/>
          <w:szCs w:val="32"/>
        </w:rPr>
        <w:t>”</w:t>
      </w:r>
      <w:r>
        <w:rPr>
          <w:rFonts w:hint="eastAsia" w:ascii="仿宋_GB2312" w:eastAsia="仿宋_GB2312" w:cs="仿宋_GB2312"/>
          <w:sz w:val="32"/>
          <w:szCs w:val="32"/>
        </w:rPr>
        <w:t>内标明</w:t>
      </w:r>
      <w:r>
        <w:rPr>
          <w:rFonts w:eastAsia="仿宋_GB2312"/>
          <w:sz w:val="32"/>
          <w:szCs w:val="32"/>
        </w:rPr>
        <w:t>“</w:t>
      </w:r>
      <w:r>
        <w:rPr>
          <w:rFonts w:hint="eastAsia" w:ascii="仿宋_GB2312" w:eastAsia="仿宋_GB2312" w:cs="仿宋_GB2312"/>
          <w:sz w:val="32"/>
          <w:szCs w:val="32"/>
        </w:rPr>
        <w:t>再投资免登记</w:t>
      </w:r>
      <w:r>
        <w:rPr>
          <w:rFonts w:eastAsia="仿宋_GB2312"/>
          <w:sz w:val="32"/>
          <w:szCs w:val="32"/>
        </w:rPr>
        <w:t>”</w:t>
      </w:r>
      <w:r>
        <w:rPr>
          <w:rFonts w:hint="eastAsia" w:ascii="仿宋_GB2312" w:eastAsia="仿宋_GB2312" w:cs="仿宋_GB2312"/>
          <w:sz w:val="32"/>
          <w:szCs w:val="32"/>
        </w:rPr>
        <w:t>。</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b/>
          <w:sz w:val="32"/>
          <w:szCs w:val="32"/>
        </w:rPr>
        <w:t>第七条</w:t>
      </w:r>
      <w:r>
        <w:rPr>
          <w:rFonts w:eastAsia="仿宋_GB2312"/>
          <w:sz w:val="32"/>
          <w:szCs w:val="32"/>
        </w:rPr>
        <w:t xml:space="preserve">  </w:t>
      </w:r>
      <w:r>
        <w:rPr>
          <w:rFonts w:hint="eastAsia" w:ascii="仿宋_GB2312" w:eastAsia="仿宋_GB2312" w:cs="仿宋_GB2312"/>
          <w:sz w:val="32"/>
          <w:szCs w:val="32"/>
        </w:rPr>
        <w:t>资金接收方因接收外商投资企业境内再投资资金开立外汇账户或待结汇账户时，应向银行提交以下材料：</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sz w:val="32"/>
          <w:szCs w:val="32"/>
        </w:rPr>
        <w:t>（一）《试点地区境内再投资业务申请表》；</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sz w:val="32"/>
          <w:szCs w:val="32"/>
        </w:rPr>
        <w:t>（二）资金接收方加盖单位公章的营业执照复印件。</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sz w:val="32"/>
          <w:szCs w:val="32"/>
        </w:rPr>
        <w:t>银行办理再投资资金入账，还需确认划入资金方与资金接收方的商业关系真实、合规。</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sz w:val="32"/>
          <w:szCs w:val="32"/>
        </w:rPr>
        <w:t>银行应做好资金流向和用途监测工作，发现存在异常或涉嫌违规的，应暂停办理相关资金汇划，并报告所在地外汇局。</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b/>
          <w:sz w:val="32"/>
          <w:szCs w:val="32"/>
        </w:rPr>
        <w:t>第八条</w:t>
      </w:r>
      <w:r>
        <w:rPr>
          <w:rFonts w:eastAsia="仿宋_GB2312"/>
          <w:sz w:val="32"/>
          <w:szCs w:val="32"/>
        </w:rPr>
        <w:t xml:space="preserve">  </w:t>
      </w:r>
      <w:r>
        <w:rPr>
          <w:rFonts w:hint="eastAsia" w:ascii="仿宋_GB2312" w:eastAsia="仿宋_GB2312" w:cs="仿宋_GB2312"/>
          <w:sz w:val="32"/>
          <w:szCs w:val="32"/>
        </w:rPr>
        <w:t>境内个人接收外商投资企业境内再投资股权转让对价款的，无需办理再投资登记，相关资金可以直接划转至境内个人的境内人民币账户。</w:t>
      </w:r>
    </w:p>
    <w:p>
      <w:pPr>
        <w:autoSpaceDE w:val="0"/>
        <w:autoSpaceDN w:val="0"/>
        <w:rPr>
          <w:rFonts w:eastAsia="仿宋_GB2312"/>
          <w:sz w:val="32"/>
          <w:szCs w:val="32"/>
        </w:rPr>
      </w:pPr>
      <w:r>
        <w:rPr>
          <w:rFonts w:eastAsia="仿宋_GB2312"/>
          <w:sz w:val="32"/>
          <w:szCs w:val="32"/>
        </w:rPr>
        <w:t xml:space="preserve">    </w:t>
      </w:r>
      <w:r>
        <w:rPr>
          <w:rFonts w:hint="eastAsia" w:ascii="仿宋_GB2312" w:eastAsia="仿宋_GB2312" w:cs="仿宋_GB2312"/>
          <w:b/>
          <w:sz w:val="32"/>
          <w:szCs w:val="32"/>
        </w:rPr>
        <w:t>第九条</w:t>
      </w:r>
      <w:r>
        <w:rPr>
          <w:rFonts w:eastAsia="仿宋_GB2312"/>
          <w:sz w:val="32"/>
          <w:szCs w:val="32"/>
        </w:rPr>
        <w:t xml:space="preserve">  </w:t>
      </w:r>
      <w:r>
        <w:rPr>
          <w:rFonts w:hint="eastAsia" w:ascii="仿宋_GB2312" w:eastAsia="仿宋_GB2312" w:cs="仿宋_GB2312"/>
          <w:sz w:val="32"/>
          <w:szCs w:val="32"/>
        </w:rPr>
        <w:t>被投资企业使用接收到的外商投资企业境内再投资资金继续在境内开展再投资的，按照本实施细则办理。</w:t>
      </w:r>
    </w:p>
    <w:p>
      <w:pPr>
        <w:autoSpaceDE w:val="0"/>
        <w:autoSpaceDN w:val="0"/>
        <w:ind w:firstLine="643" w:firstLineChars="200"/>
        <w:rPr>
          <w:rFonts w:eastAsia="仿宋_GB2312"/>
          <w:sz w:val="32"/>
          <w:szCs w:val="32"/>
        </w:rPr>
      </w:pPr>
      <w:r>
        <w:rPr>
          <w:rFonts w:hint="eastAsia" w:ascii="仿宋_GB2312" w:eastAsia="仿宋_GB2312" w:cs="仿宋_GB2312"/>
          <w:b/>
          <w:sz w:val="32"/>
          <w:szCs w:val="32"/>
        </w:rPr>
        <w:t>第十条</w:t>
      </w:r>
      <w:r>
        <w:rPr>
          <w:rFonts w:eastAsia="仿宋_GB2312"/>
          <w:sz w:val="32"/>
          <w:szCs w:val="32"/>
        </w:rPr>
        <w:t xml:space="preserve">  </w:t>
      </w:r>
      <w:r>
        <w:rPr>
          <w:rFonts w:hint="eastAsia" w:ascii="仿宋_GB2312" w:eastAsia="仿宋_GB2312" w:cs="仿宋_GB2312"/>
          <w:sz w:val="32"/>
          <w:szCs w:val="32"/>
        </w:rPr>
        <w:t>其它未明确事项，适用现行相关外汇管理规定。</w:t>
      </w:r>
    </w:p>
    <w:p>
      <w:pPr>
        <w:autoSpaceDE w:val="0"/>
        <w:autoSpaceDN w:val="0"/>
        <w:ind w:firstLine="643" w:firstLineChars="200"/>
        <w:rPr>
          <w:rFonts w:eastAsia="仿宋_GB2312"/>
          <w:sz w:val="32"/>
          <w:szCs w:val="32"/>
        </w:rPr>
      </w:pPr>
      <w:r>
        <w:rPr>
          <w:rFonts w:hint="eastAsia" w:ascii="仿宋_GB2312" w:eastAsia="仿宋_GB2312" w:cs="仿宋_GB2312"/>
          <w:b/>
          <w:sz w:val="32"/>
          <w:szCs w:val="32"/>
        </w:rPr>
        <w:t>第十一条</w:t>
      </w:r>
      <w:r>
        <w:rPr>
          <w:rFonts w:eastAsia="仿宋_GB2312"/>
          <w:sz w:val="32"/>
          <w:szCs w:val="32"/>
        </w:rPr>
        <w:t xml:space="preserve">  </w:t>
      </w:r>
      <w:r>
        <w:rPr>
          <w:rFonts w:hint="eastAsia" w:ascii="仿宋_GB2312" w:eastAsia="仿宋_GB2312" w:cs="仿宋_GB2312"/>
          <w:sz w:val="32"/>
          <w:szCs w:val="32"/>
        </w:rPr>
        <w:t>本实施细则自发布之日起实施，由国家外汇管理局安徽省分局负责解释。</w:t>
      </w:r>
    </w:p>
    <w:p>
      <w:pPr>
        <w:autoSpaceDE w:val="0"/>
        <w:autoSpaceDN w:val="0"/>
        <w:spacing w:line="560" w:lineRule="exact"/>
        <w:rPr>
          <w:rFonts w:eastAsia="仿宋_GB2312"/>
          <w:sz w:val="32"/>
          <w:szCs w:val="32"/>
        </w:rPr>
      </w:pPr>
      <w:r>
        <w:rPr>
          <w:rFonts w:eastAsia="仿宋_GB2312"/>
          <w:sz w:val="32"/>
          <w:szCs w:val="32"/>
        </w:rPr>
        <w:t xml:space="preserve"> </w:t>
      </w:r>
    </w:p>
    <w:p>
      <w:pPr>
        <w:autoSpaceDE w:val="0"/>
        <w:autoSpaceDN w:val="0"/>
        <w:spacing w:line="560" w:lineRule="exact"/>
        <w:rPr>
          <w:rFonts w:eastAsia="仿宋_GB2312"/>
          <w:sz w:val="32"/>
          <w:szCs w:val="32"/>
        </w:rPr>
      </w:pPr>
      <w:r>
        <w:rPr>
          <w:rFonts w:eastAsia="仿宋_GB2312"/>
          <w:sz w:val="32"/>
          <w:szCs w:val="32"/>
        </w:rPr>
        <w:t xml:space="preserve"> </w:t>
      </w:r>
    </w:p>
    <w:p>
      <w:pPr>
        <w:autoSpaceDE w:val="0"/>
        <w:autoSpaceDN w:val="0"/>
        <w:spacing w:line="560" w:lineRule="exact"/>
        <w:rPr>
          <w:rFonts w:eastAsia="仿宋_GB2312"/>
          <w:sz w:val="32"/>
          <w:szCs w:val="32"/>
        </w:rPr>
      </w:pPr>
      <w:r>
        <w:rPr>
          <w:rFonts w:eastAsia="仿宋_GB2312"/>
          <w:sz w:val="32"/>
          <w:szCs w:val="32"/>
        </w:rPr>
        <w:t xml:space="preserve"> </w:t>
      </w:r>
    </w:p>
    <w:p>
      <w:pPr>
        <w:autoSpaceDE w:val="0"/>
        <w:autoSpaceDN w:val="0"/>
        <w:rPr>
          <w:rFonts w:eastAsia="仿宋_GB2312"/>
          <w:sz w:val="32"/>
          <w:szCs w:val="32"/>
        </w:rPr>
      </w:pPr>
      <w:r>
        <w:rPr>
          <w:rFonts w:eastAsia="仿宋_GB2312"/>
          <w:sz w:val="32"/>
          <w:szCs w:val="32"/>
        </w:rPr>
        <w:t xml:space="preserve"> </w:t>
      </w:r>
    </w:p>
    <w:p>
      <w:pPr>
        <w:autoSpaceDE w:val="0"/>
        <w:autoSpaceDN w:val="0"/>
        <w:rPr>
          <w:rFonts w:eastAsia="仿宋_GB2312"/>
          <w:sz w:val="32"/>
          <w:szCs w:val="32"/>
        </w:rPr>
      </w:pPr>
      <w:r>
        <w:rPr>
          <w:rFonts w:eastAsia="仿宋_GB2312"/>
          <w:sz w:val="32"/>
          <w:szCs w:val="32"/>
        </w:rPr>
        <w:t xml:space="preserve"> </w:t>
      </w:r>
    </w:p>
    <w:p>
      <w:pPr>
        <w:autoSpaceDE w:val="0"/>
        <w:autoSpaceDN w:val="0"/>
        <w:rPr>
          <w:rFonts w:eastAsia="仿宋_GB2312"/>
          <w:sz w:val="32"/>
          <w:szCs w:val="32"/>
        </w:rPr>
      </w:pPr>
      <w:r>
        <w:rPr>
          <w:rFonts w:eastAsia="仿宋_GB2312"/>
          <w:sz w:val="32"/>
          <w:szCs w:val="32"/>
        </w:rPr>
        <w:t xml:space="preserve"> </w:t>
      </w:r>
    </w:p>
    <w:p>
      <w:pPr>
        <w:autoSpaceDE w:val="0"/>
        <w:autoSpaceDN w:val="0"/>
        <w:rPr>
          <w:rFonts w:eastAsia="仿宋_GB2312"/>
          <w:sz w:val="32"/>
          <w:szCs w:val="32"/>
        </w:rPr>
      </w:pPr>
      <w:r>
        <w:rPr>
          <w:rFonts w:eastAsia="仿宋_GB2312"/>
          <w:sz w:val="32"/>
          <w:szCs w:val="32"/>
        </w:rPr>
        <w:t xml:space="preserve"> </w:t>
      </w:r>
    </w:p>
    <w:p>
      <w:pPr>
        <w:autoSpaceDE w:val="0"/>
        <w:autoSpaceDN w:val="0"/>
        <w:rPr>
          <w:rFonts w:eastAsia="仿宋_GB2312"/>
          <w:sz w:val="32"/>
          <w:szCs w:val="32"/>
        </w:rPr>
      </w:pPr>
      <w:r>
        <w:rPr>
          <w:rFonts w:eastAsia="仿宋_GB2312"/>
          <w:sz w:val="32"/>
          <w:szCs w:val="32"/>
        </w:rPr>
        <w:t xml:space="preserve"> </w:t>
      </w:r>
    </w:p>
    <w:p>
      <w:pPr>
        <w:widowControl/>
        <w:jc w:val="left"/>
        <w:rPr>
          <w:rFonts w:hint="eastAsia" w:ascii="黑体" w:hAnsi="宋体" w:eastAsia="黑体" w:cs="黑体"/>
          <w:b/>
          <w:kern w:val="0"/>
          <w:sz w:val="32"/>
          <w:szCs w:val="32"/>
        </w:rPr>
      </w:pPr>
      <w:r>
        <w:rPr>
          <w:rFonts w:eastAsia="仿宋_GB2312"/>
          <w:kern w:val="0"/>
          <w:sz w:val="32"/>
          <w:szCs w:val="32"/>
        </w:rPr>
        <w:br w:type="page"/>
      </w:r>
      <w:r>
        <w:rPr>
          <w:rFonts w:hint="eastAsia" w:ascii="黑体" w:hAnsi="宋体" w:eastAsia="黑体" w:cs="黑体"/>
          <w:sz w:val="32"/>
          <w:szCs w:val="32"/>
        </w:rPr>
        <w:t>附</w:t>
      </w:r>
    </w:p>
    <w:p>
      <w:pPr>
        <w:spacing w:line="72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试点地区境内再投资业务申请表</w:t>
      </w:r>
    </w:p>
    <w:tbl>
      <w:tblPr>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1921"/>
        <w:gridCol w:w="22"/>
        <w:gridCol w:w="2148"/>
        <w:gridCol w:w="1957"/>
        <w:gridCol w:w="2266"/>
      </w:tblGrid>
      <w:tr>
        <w:trPr>
          <w:trHeight w:val="510" w:hRule="atLeast"/>
          <w:jc w:val="center"/>
        </w:trPr>
        <w:tc>
          <w:tcPr>
            <w:tcW w:w="1921" w:type="dxa"/>
            <w:tcBorders>
              <w:top w:val="single" w:color="auto" w:sz="4" w:space="0"/>
              <w:left w:val="single" w:color="auto" w:sz="4" w:space="0"/>
              <w:bottom w:val="single" w:color="auto" w:sz="4" w:space="0"/>
              <w:right w:val="single" w:color="auto" w:sz="4" w:space="0"/>
            </w:tcBorders>
            <w:vAlign w:val="center"/>
          </w:tcPr>
          <w:p>
            <w:pPr>
              <w:snapToGrid w:val="0"/>
              <w:rPr>
                <w:bCs/>
                <w:szCs w:val="21"/>
              </w:rPr>
            </w:pPr>
            <w:r>
              <w:rPr>
                <w:rFonts w:hint="eastAsia" w:ascii="宋体" w:hAnsi="宋体" w:cs="宋体"/>
                <w:bCs/>
                <w:szCs w:val="21"/>
              </w:rPr>
              <w:t>一、申请事项</w:t>
            </w:r>
          </w:p>
        </w:tc>
        <w:tc>
          <w:tcPr>
            <w:tcW w:w="6393" w:type="dxa"/>
            <w:gridSpan w:val="4"/>
            <w:tcBorders>
              <w:top w:val="single" w:color="auto" w:sz="4" w:space="0"/>
              <w:left w:val="nil"/>
              <w:bottom w:val="single" w:color="auto" w:sz="4" w:space="0"/>
              <w:right w:val="single" w:color="auto" w:sz="4" w:space="0"/>
            </w:tcBorders>
            <w:vAlign w:val="center"/>
          </w:tcPr>
          <w:p>
            <w:pPr>
              <w:snapToGrid w:val="0"/>
              <w:rPr>
                <w:bCs/>
                <w:szCs w:val="21"/>
              </w:rPr>
            </w:pPr>
            <w:r>
              <w:rPr>
                <w:sz w:val="32"/>
                <w:szCs w:val="32"/>
              </w:rPr>
              <w:t>□</w:t>
            </w:r>
            <w:r>
              <w:rPr>
                <w:rFonts w:hint="eastAsia" w:ascii="宋体" w:hAnsi="宋体" w:cs="宋体"/>
                <w:sz w:val="18"/>
                <w:szCs w:val="18"/>
              </w:rPr>
              <w:t>账户开立</w:t>
            </w:r>
            <w:r>
              <w:rPr>
                <w:sz w:val="18"/>
                <w:szCs w:val="18"/>
              </w:rPr>
              <w:t xml:space="preserve">      </w:t>
            </w:r>
            <w:r>
              <w:rPr>
                <w:sz w:val="32"/>
                <w:szCs w:val="32"/>
              </w:rPr>
              <w:t>□</w:t>
            </w:r>
            <w:r>
              <w:rPr>
                <w:rFonts w:hint="eastAsia" w:ascii="宋体" w:hAnsi="宋体" w:cs="宋体"/>
                <w:sz w:val="18"/>
                <w:szCs w:val="18"/>
              </w:rPr>
              <w:t>再投资资金划出</w:t>
            </w:r>
            <w:r>
              <w:rPr>
                <w:sz w:val="18"/>
                <w:szCs w:val="18"/>
              </w:rPr>
              <w:t xml:space="preserve">      </w:t>
            </w:r>
            <w:r>
              <w:rPr>
                <w:sz w:val="32"/>
                <w:szCs w:val="32"/>
              </w:rPr>
              <w:t>□</w:t>
            </w:r>
            <w:r>
              <w:rPr>
                <w:rFonts w:hint="eastAsia" w:ascii="宋体" w:hAnsi="宋体" w:cs="宋体"/>
                <w:sz w:val="18"/>
                <w:szCs w:val="18"/>
              </w:rPr>
              <w:t>再投资资金入账</w:t>
            </w:r>
          </w:p>
        </w:tc>
      </w:tr>
      <w:tr>
        <w:trPr>
          <w:trHeight w:val="510" w:hRule="atLeast"/>
          <w:jc w:val="center"/>
        </w:trPr>
        <w:tc>
          <w:tcPr>
            <w:tcW w:w="8314" w:type="dxa"/>
            <w:gridSpan w:val="5"/>
            <w:tcBorders>
              <w:top w:val="single" w:color="auto" w:sz="4" w:space="0"/>
              <w:left w:val="single" w:color="auto" w:sz="4" w:space="0"/>
              <w:bottom w:val="single" w:color="auto" w:sz="4" w:space="0"/>
              <w:right w:val="single" w:color="auto" w:sz="4" w:space="0"/>
            </w:tcBorders>
            <w:vAlign w:val="center"/>
          </w:tcPr>
          <w:p>
            <w:pPr>
              <w:snapToGrid w:val="0"/>
              <w:rPr>
                <w:bCs/>
                <w:szCs w:val="21"/>
              </w:rPr>
            </w:pPr>
            <w:r>
              <w:rPr>
                <w:rFonts w:hint="eastAsia" w:ascii="宋体" w:hAnsi="宋体" w:cs="宋体"/>
                <w:bCs/>
                <w:szCs w:val="21"/>
              </w:rPr>
              <w:t>二、开展再投资企业基本情况</w:t>
            </w: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企业代码</w:t>
            </w:r>
          </w:p>
        </w:tc>
        <w:tc>
          <w:tcPr>
            <w:tcW w:w="2148"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c>
          <w:tcPr>
            <w:tcW w:w="1957" w:type="dxa"/>
            <w:tcBorders>
              <w:top w:val="single" w:color="auto" w:sz="4" w:space="0"/>
              <w:left w:val="nil"/>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企业名称</w:t>
            </w:r>
          </w:p>
        </w:tc>
        <w:tc>
          <w:tcPr>
            <w:tcW w:w="2266"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r>
      <w:tr>
        <w:trPr>
          <w:trHeight w:val="706"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企业性质</w:t>
            </w:r>
          </w:p>
        </w:tc>
        <w:tc>
          <w:tcPr>
            <w:tcW w:w="6371" w:type="dxa"/>
            <w:gridSpan w:val="3"/>
            <w:tcBorders>
              <w:top w:val="single" w:color="auto" w:sz="4" w:space="0"/>
              <w:left w:val="nil"/>
              <w:bottom w:val="single" w:color="auto" w:sz="4" w:space="0"/>
              <w:right w:val="single" w:color="auto" w:sz="4" w:space="0"/>
            </w:tcBorders>
            <w:vAlign w:val="center"/>
          </w:tcPr>
          <w:p>
            <w:pPr>
              <w:snapToGrid w:val="0"/>
              <w:jc w:val="left"/>
              <w:rPr>
                <w:b/>
                <w:sz w:val="18"/>
                <w:szCs w:val="18"/>
              </w:rPr>
            </w:pPr>
            <w:r>
              <w:rPr>
                <w:sz w:val="32"/>
                <w:szCs w:val="32"/>
              </w:rPr>
              <w:t>□</w:t>
            </w:r>
            <w:r>
              <w:rPr>
                <w:rFonts w:hint="eastAsia" w:ascii="宋体" w:hAnsi="宋体" w:cs="宋体"/>
                <w:sz w:val="18"/>
                <w:szCs w:val="18"/>
              </w:rPr>
              <w:t>投资性外商投资企业</w:t>
            </w:r>
            <w:r>
              <w:rPr>
                <w:sz w:val="18"/>
                <w:szCs w:val="18"/>
              </w:rPr>
              <w:t xml:space="preserve">    </w:t>
            </w:r>
            <w:r>
              <w:rPr>
                <w:sz w:val="32"/>
                <w:szCs w:val="32"/>
              </w:rPr>
              <w:t>□</w:t>
            </w:r>
            <w:r>
              <w:rPr>
                <w:rFonts w:hint="eastAsia" w:ascii="宋体" w:hAnsi="宋体" w:cs="宋体"/>
                <w:sz w:val="18"/>
                <w:szCs w:val="18"/>
              </w:rPr>
              <w:t>非投资性外商投资企业</w:t>
            </w:r>
            <w:r>
              <w:rPr>
                <w:sz w:val="18"/>
                <w:szCs w:val="18"/>
              </w:rPr>
              <w:t xml:space="preserve">    </w:t>
            </w:r>
            <w:r>
              <w:rPr>
                <w:sz w:val="32"/>
                <w:szCs w:val="32"/>
              </w:rPr>
              <w:t>□</w:t>
            </w:r>
            <w:r>
              <w:rPr>
                <w:rFonts w:hint="eastAsia" w:ascii="宋体" w:hAnsi="宋体" w:cs="宋体"/>
                <w:sz w:val="18"/>
                <w:szCs w:val="18"/>
              </w:rPr>
              <w:t>其他</w:t>
            </w:r>
          </w:p>
        </w:tc>
      </w:tr>
      <w:tr>
        <w:trPr>
          <w:trHeight w:val="510" w:hRule="atLeast"/>
          <w:jc w:val="center"/>
        </w:trPr>
        <w:tc>
          <w:tcPr>
            <w:tcW w:w="8314" w:type="dxa"/>
            <w:gridSpan w:val="5"/>
            <w:tcBorders>
              <w:top w:val="single" w:color="auto" w:sz="4" w:space="0"/>
              <w:left w:val="single" w:color="auto" w:sz="4" w:space="0"/>
              <w:bottom w:val="single" w:color="auto" w:sz="4" w:space="0"/>
              <w:right w:val="single" w:color="auto" w:sz="4" w:space="0"/>
            </w:tcBorders>
            <w:vAlign w:val="center"/>
          </w:tcPr>
          <w:p>
            <w:pPr>
              <w:snapToGrid w:val="0"/>
              <w:rPr>
                <w:bCs/>
                <w:szCs w:val="21"/>
              </w:rPr>
            </w:pPr>
            <w:r>
              <w:rPr>
                <w:rFonts w:hint="eastAsia" w:ascii="宋体" w:hAnsi="宋体" w:cs="宋体"/>
                <w:bCs/>
                <w:szCs w:val="21"/>
              </w:rPr>
              <w:t>三、被投资企业基本情况</w:t>
            </w: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主体代码</w:t>
            </w:r>
          </w:p>
        </w:tc>
        <w:tc>
          <w:tcPr>
            <w:tcW w:w="2148"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c>
          <w:tcPr>
            <w:tcW w:w="1957" w:type="dxa"/>
            <w:tcBorders>
              <w:top w:val="single" w:color="auto" w:sz="4" w:space="0"/>
              <w:left w:val="nil"/>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主体名称</w:t>
            </w:r>
          </w:p>
        </w:tc>
        <w:tc>
          <w:tcPr>
            <w:tcW w:w="2266"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经营范围</w:t>
            </w:r>
          </w:p>
        </w:tc>
        <w:tc>
          <w:tcPr>
            <w:tcW w:w="2148"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c>
          <w:tcPr>
            <w:tcW w:w="1957" w:type="dxa"/>
            <w:tcBorders>
              <w:top w:val="single" w:color="auto" w:sz="4" w:space="0"/>
              <w:left w:val="nil"/>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所属行业</w:t>
            </w:r>
          </w:p>
        </w:tc>
        <w:tc>
          <w:tcPr>
            <w:tcW w:w="2266"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注册地址</w:t>
            </w:r>
          </w:p>
        </w:tc>
        <w:tc>
          <w:tcPr>
            <w:tcW w:w="2148"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c>
          <w:tcPr>
            <w:tcW w:w="1957" w:type="dxa"/>
            <w:tcBorders>
              <w:top w:val="single" w:color="auto" w:sz="4" w:space="0"/>
              <w:left w:val="nil"/>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是否在试点地区范围内</w:t>
            </w:r>
          </w:p>
        </w:tc>
        <w:tc>
          <w:tcPr>
            <w:tcW w:w="2266"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r>
              <w:rPr>
                <w:sz w:val="32"/>
                <w:szCs w:val="32"/>
              </w:rPr>
              <w:t>□</w:t>
            </w:r>
            <w:r>
              <w:rPr>
                <w:rFonts w:hint="eastAsia" w:ascii="宋体" w:hAnsi="宋体" w:cs="宋体"/>
                <w:sz w:val="18"/>
                <w:szCs w:val="18"/>
              </w:rPr>
              <w:t>是</w:t>
            </w:r>
            <w:r>
              <w:rPr>
                <w:sz w:val="18"/>
                <w:szCs w:val="18"/>
              </w:rPr>
              <w:t xml:space="preserve">     </w:t>
            </w:r>
            <w:r>
              <w:rPr>
                <w:sz w:val="32"/>
                <w:szCs w:val="32"/>
              </w:rPr>
              <w:t>□</w:t>
            </w:r>
            <w:r>
              <w:rPr>
                <w:rFonts w:hint="eastAsia" w:ascii="宋体" w:hAnsi="宋体" w:cs="宋体"/>
                <w:sz w:val="18"/>
                <w:szCs w:val="18"/>
              </w:rPr>
              <w:t>否</w:t>
            </w:r>
          </w:p>
        </w:tc>
      </w:tr>
      <w:tr>
        <w:trPr>
          <w:trHeight w:val="510" w:hRule="atLeast"/>
          <w:jc w:val="center"/>
        </w:trPr>
        <w:tc>
          <w:tcPr>
            <w:tcW w:w="8314" w:type="dxa"/>
            <w:gridSpan w:val="5"/>
            <w:tcBorders>
              <w:top w:val="single" w:color="auto" w:sz="4" w:space="0"/>
              <w:left w:val="single" w:color="auto" w:sz="4" w:space="0"/>
              <w:bottom w:val="single" w:color="auto" w:sz="4" w:space="0"/>
              <w:right w:val="single" w:color="auto" w:sz="4" w:space="0"/>
            </w:tcBorders>
            <w:vAlign w:val="center"/>
          </w:tcPr>
          <w:p>
            <w:pPr>
              <w:snapToGrid w:val="0"/>
              <w:rPr>
                <w:bCs/>
                <w:szCs w:val="21"/>
              </w:rPr>
            </w:pPr>
            <w:r>
              <w:rPr>
                <w:rFonts w:hint="eastAsia" w:ascii="宋体" w:hAnsi="宋体" w:cs="宋体"/>
                <w:bCs/>
                <w:szCs w:val="21"/>
              </w:rPr>
              <w:t>四、股权出让方基本情况</w:t>
            </w: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主体代码</w:t>
            </w:r>
          </w:p>
        </w:tc>
        <w:tc>
          <w:tcPr>
            <w:tcW w:w="2148"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c>
          <w:tcPr>
            <w:tcW w:w="1957" w:type="dxa"/>
            <w:tcBorders>
              <w:top w:val="single" w:color="auto" w:sz="4" w:space="0"/>
              <w:left w:val="nil"/>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主体名称</w:t>
            </w:r>
          </w:p>
        </w:tc>
        <w:tc>
          <w:tcPr>
            <w:tcW w:w="2266"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股权出让方性质</w:t>
            </w:r>
          </w:p>
        </w:tc>
        <w:tc>
          <w:tcPr>
            <w:tcW w:w="6371" w:type="dxa"/>
            <w:gridSpan w:val="3"/>
            <w:tcBorders>
              <w:top w:val="single" w:color="auto" w:sz="4" w:space="0"/>
              <w:left w:val="nil"/>
              <w:bottom w:val="single" w:color="auto" w:sz="4" w:space="0"/>
              <w:right w:val="single" w:color="auto" w:sz="4" w:space="0"/>
            </w:tcBorders>
            <w:vAlign w:val="center"/>
          </w:tcPr>
          <w:p>
            <w:pPr>
              <w:keepNext/>
              <w:keepLines/>
              <w:snapToGrid w:val="0"/>
              <w:jc w:val="left"/>
              <w:outlineLvl w:val="0"/>
              <w:rPr>
                <w:b/>
                <w:sz w:val="18"/>
                <w:szCs w:val="18"/>
              </w:rPr>
            </w:pPr>
            <w:r>
              <w:rPr>
                <w:sz w:val="32"/>
                <w:szCs w:val="32"/>
              </w:rPr>
              <w:t>□</w:t>
            </w:r>
            <w:r>
              <w:rPr>
                <w:rFonts w:hint="eastAsia" w:ascii="宋体" w:hAnsi="宋体" w:cs="宋体"/>
                <w:sz w:val="18"/>
                <w:szCs w:val="18"/>
              </w:rPr>
              <w:t>境内机构</w:t>
            </w:r>
            <w:r>
              <w:rPr>
                <w:sz w:val="18"/>
                <w:szCs w:val="18"/>
              </w:rPr>
              <w:t xml:space="preserve">   </w:t>
            </w:r>
            <w:r>
              <w:rPr>
                <w:sz w:val="32"/>
                <w:szCs w:val="32"/>
              </w:rPr>
              <w:t>□</w:t>
            </w:r>
            <w:r>
              <w:rPr>
                <w:rFonts w:hint="eastAsia" w:ascii="宋体" w:hAnsi="宋体" w:cs="宋体"/>
                <w:sz w:val="18"/>
                <w:szCs w:val="18"/>
              </w:rPr>
              <w:t>境内个人</w:t>
            </w: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经营范围</w:t>
            </w:r>
          </w:p>
        </w:tc>
        <w:tc>
          <w:tcPr>
            <w:tcW w:w="2148"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c>
          <w:tcPr>
            <w:tcW w:w="1957" w:type="dxa"/>
            <w:tcBorders>
              <w:top w:val="single" w:color="auto" w:sz="4" w:space="0"/>
              <w:left w:val="nil"/>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所属行业</w:t>
            </w:r>
          </w:p>
        </w:tc>
        <w:tc>
          <w:tcPr>
            <w:tcW w:w="2266"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注册地址</w:t>
            </w:r>
          </w:p>
        </w:tc>
        <w:tc>
          <w:tcPr>
            <w:tcW w:w="2148"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c>
          <w:tcPr>
            <w:tcW w:w="1957" w:type="dxa"/>
            <w:tcBorders>
              <w:top w:val="single" w:color="auto" w:sz="4" w:space="0"/>
              <w:left w:val="nil"/>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是否在试点地区范围内</w:t>
            </w:r>
          </w:p>
        </w:tc>
        <w:tc>
          <w:tcPr>
            <w:tcW w:w="2266"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r>
              <w:rPr>
                <w:sz w:val="32"/>
                <w:szCs w:val="32"/>
              </w:rPr>
              <w:t>□</w:t>
            </w:r>
            <w:r>
              <w:rPr>
                <w:rFonts w:hint="eastAsia" w:ascii="宋体" w:hAnsi="宋体" w:cs="宋体"/>
                <w:sz w:val="18"/>
                <w:szCs w:val="18"/>
              </w:rPr>
              <w:t>是</w:t>
            </w:r>
            <w:r>
              <w:rPr>
                <w:sz w:val="18"/>
                <w:szCs w:val="18"/>
              </w:rPr>
              <w:t xml:space="preserve">     </w:t>
            </w:r>
            <w:r>
              <w:rPr>
                <w:sz w:val="32"/>
                <w:szCs w:val="32"/>
              </w:rPr>
              <w:t>□</w:t>
            </w:r>
            <w:r>
              <w:rPr>
                <w:rFonts w:hint="eastAsia" w:ascii="宋体" w:hAnsi="宋体" w:cs="宋体"/>
                <w:sz w:val="18"/>
                <w:szCs w:val="18"/>
              </w:rPr>
              <w:t>否</w:t>
            </w:r>
          </w:p>
        </w:tc>
      </w:tr>
      <w:tr>
        <w:trPr>
          <w:trHeight w:val="510" w:hRule="atLeast"/>
          <w:jc w:val="center"/>
        </w:trPr>
        <w:tc>
          <w:tcPr>
            <w:tcW w:w="8314" w:type="dxa"/>
            <w:gridSpan w:val="5"/>
            <w:tcBorders>
              <w:top w:val="single" w:color="auto" w:sz="4" w:space="0"/>
              <w:left w:val="single" w:color="auto" w:sz="4" w:space="0"/>
              <w:bottom w:val="single" w:color="auto" w:sz="4" w:space="0"/>
              <w:right w:val="single" w:color="auto" w:sz="4" w:space="0"/>
            </w:tcBorders>
            <w:vAlign w:val="center"/>
          </w:tcPr>
          <w:p>
            <w:pPr>
              <w:snapToGrid w:val="0"/>
              <w:rPr>
                <w:bCs/>
                <w:szCs w:val="21"/>
              </w:rPr>
            </w:pPr>
            <w:r>
              <w:rPr>
                <w:rFonts w:hint="eastAsia" w:ascii="宋体" w:hAnsi="宋体" w:cs="宋体"/>
                <w:bCs/>
                <w:szCs w:val="21"/>
              </w:rPr>
              <w:t>五、再投资情况</w:t>
            </w: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开展再投资方式</w:t>
            </w:r>
          </w:p>
        </w:tc>
        <w:tc>
          <w:tcPr>
            <w:tcW w:w="6371" w:type="dxa"/>
            <w:gridSpan w:val="3"/>
            <w:tcBorders>
              <w:top w:val="single" w:color="auto" w:sz="4" w:space="0"/>
              <w:left w:val="nil"/>
              <w:bottom w:val="single" w:color="auto" w:sz="4" w:space="0"/>
              <w:right w:val="single" w:color="auto" w:sz="4" w:space="0"/>
            </w:tcBorders>
            <w:vAlign w:val="center"/>
          </w:tcPr>
          <w:p>
            <w:pPr>
              <w:keepNext/>
              <w:keepLines/>
              <w:snapToGrid w:val="0"/>
              <w:jc w:val="left"/>
              <w:outlineLvl w:val="0"/>
              <w:rPr>
                <w:b/>
                <w:sz w:val="18"/>
                <w:szCs w:val="18"/>
              </w:rPr>
            </w:pPr>
            <w:r>
              <w:rPr>
                <w:sz w:val="32"/>
                <w:szCs w:val="32"/>
              </w:rPr>
              <w:t>□</w:t>
            </w:r>
            <w:r>
              <w:rPr>
                <w:rFonts w:hint="eastAsia" w:ascii="宋体" w:hAnsi="宋体" w:cs="宋体"/>
                <w:sz w:val="18"/>
                <w:szCs w:val="18"/>
              </w:rPr>
              <w:t>通过新设或增资进行境内再投资</w:t>
            </w:r>
            <w:r>
              <w:rPr>
                <w:sz w:val="18"/>
                <w:szCs w:val="18"/>
              </w:rPr>
              <w:t xml:space="preserve">     </w:t>
            </w:r>
            <w:r>
              <w:rPr>
                <w:sz w:val="32"/>
                <w:szCs w:val="32"/>
              </w:rPr>
              <w:t>□</w:t>
            </w:r>
            <w:r>
              <w:rPr>
                <w:rFonts w:hint="eastAsia" w:ascii="宋体" w:hAnsi="宋体" w:cs="宋体"/>
                <w:sz w:val="18"/>
                <w:szCs w:val="18"/>
              </w:rPr>
              <w:t>通过购买原股东股权进行境内再投资</w:t>
            </w: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再投资金额</w:t>
            </w:r>
          </w:p>
        </w:tc>
        <w:tc>
          <w:tcPr>
            <w:tcW w:w="2148"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c>
          <w:tcPr>
            <w:tcW w:w="1957" w:type="dxa"/>
            <w:tcBorders>
              <w:top w:val="single" w:color="auto" w:sz="4" w:space="0"/>
              <w:left w:val="nil"/>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币种</w:t>
            </w:r>
          </w:p>
        </w:tc>
        <w:tc>
          <w:tcPr>
            <w:tcW w:w="2266"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已划转金额</w:t>
            </w:r>
          </w:p>
        </w:tc>
        <w:tc>
          <w:tcPr>
            <w:tcW w:w="2148"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c>
          <w:tcPr>
            <w:tcW w:w="1957" w:type="dxa"/>
            <w:tcBorders>
              <w:top w:val="single" w:color="auto" w:sz="4" w:space="0"/>
              <w:left w:val="nil"/>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本次划转金额</w:t>
            </w:r>
          </w:p>
        </w:tc>
        <w:tc>
          <w:tcPr>
            <w:tcW w:w="2266" w:type="dxa"/>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r>
      <w:tr>
        <w:trPr>
          <w:trHeight w:val="510" w:hRule="atLeast"/>
          <w:jc w:val="center"/>
        </w:trPr>
        <w:tc>
          <w:tcPr>
            <w:tcW w:w="1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ascii="宋体" w:hAnsi="宋体" w:cs="宋体"/>
                <w:sz w:val="18"/>
                <w:szCs w:val="18"/>
              </w:rPr>
              <w:t>尚可划转金额</w:t>
            </w:r>
          </w:p>
        </w:tc>
        <w:tc>
          <w:tcPr>
            <w:tcW w:w="6371" w:type="dxa"/>
            <w:gridSpan w:val="3"/>
            <w:tcBorders>
              <w:top w:val="single" w:color="auto" w:sz="4" w:space="0"/>
              <w:left w:val="nil"/>
              <w:bottom w:val="single" w:color="auto" w:sz="4" w:space="0"/>
              <w:right w:val="single" w:color="auto" w:sz="4" w:space="0"/>
            </w:tcBorders>
            <w:vAlign w:val="center"/>
          </w:tcPr>
          <w:p>
            <w:pPr>
              <w:keepNext/>
              <w:keepLines/>
              <w:snapToGrid w:val="0"/>
              <w:jc w:val="center"/>
              <w:outlineLvl w:val="0"/>
              <w:rPr>
                <w:b/>
                <w:sz w:val="18"/>
                <w:szCs w:val="18"/>
              </w:rPr>
            </w:pPr>
          </w:p>
        </w:tc>
      </w:tr>
      <w:tr>
        <w:trPr>
          <w:trHeight w:val="1046" w:hRule="atLeast"/>
          <w:jc w:val="center"/>
        </w:trPr>
        <w:tc>
          <w:tcPr>
            <w:tcW w:w="8314" w:type="dxa"/>
            <w:gridSpan w:val="5"/>
            <w:tcBorders>
              <w:top w:val="single" w:color="auto" w:sz="4" w:space="0"/>
              <w:left w:val="single" w:color="auto" w:sz="4" w:space="0"/>
              <w:bottom w:val="single" w:color="auto" w:sz="4" w:space="0"/>
              <w:right w:val="single" w:color="auto" w:sz="4" w:space="0"/>
            </w:tcBorders>
            <w:vAlign w:val="top"/>
          </w:tcPr>
          <w:p>
            <w:pPr>
              <w:snapToGrid w:val="0"/>
              <w:rPr>
                <w:bCs/>
                <w:szCs w:val="21"/>
              </w:rPr>
            </w:pPr>
            <w:r>
              <w:rPr>
                <w:rFonts w:hint="eastAsia" w:ascii="宋体" w:hAnsi="宋体" w:cs="宋体"/>
                <w:bCs/>
                <w:szCs w:val="21"/>
              </w:rPr>
              <w:t>六、备注（如以上表格内容不能完整反映登记信息，可在此栏中填写）</w:t>
            </w:r>
          </w:p>
        </w:tc>
      </w:tr>
      <w:tr>
        <w:trPr>
          <w:trHeight w:val="2202" w:hRule="atLeast"/>
          <w:jc w:val="center"/>
        </w:trPr>
        <w:tc>
          <w:tcPr>
            <w:tcW w:w="8314" w:type="dxa"/>
            <w:gridSpan w:val="5"/>
            <w:tcBorders>
              <w:top w:val="single" w:color="auto" w:sz="4" w:space="0"/>
              <w:left w:val="single" w:color="auto" w:sz="4" w:space="0"/>
              <w:bottom w:val="single" w:color="auto" w:sz="4" w:space="0"/>
              <w:right w:val="single" w:color="auto" w:sz="4" w:space="0"/>
            </w:tcBorders>
            <w:vAlign w:val="top"/>
          </w:tcPr>
          <w:p>
            <w:pPr>
              <w:snapToGrid w:val="0"/>
              <w:rPr>
                <w:bCs/>
                <w:szCs w:val="21"/>
              </w:rPr>
            </w:pPr>
            <w:r>
              <w:rPr>
                <w:rFonts w:hint="eastAsia" w:ascii="宋体" w:hAnsi="宋体" w:cs="宋体"/>
                <w:bCs/>
                <w:szCs w:val="21"/>
              </w:rPr>
              <w:t>七、承诺：请勾选</w:t>
            </w:r>
          </w:p>
          <w:p>
            <w:pPr>
              <w:snapToGrid w:val="0"/>
              <w:ind w:firstLine="320" w:firstLineChars="100"/>
              <w:rPr>
                <w:sz w:val="18"/>
                <w:szCs w:val="18"/>
              </w:rPr>
            </w:pPr>
            <w:r>
              <w:rPr>
                <w:sz w:val="32"/>
                <w:szCs w:val="32"/>
              </w:rPr>
              <w:t>□</w:t>
            </w:r>
            <w:r>
              <w:rPr>
                <w:rFonts w:hint="eastAsia" w:ascii="宋体" w:hAnsi="宋体" w:cs="宋体"/>
                <w:sz w:val="18"/>
                <w:szCs w:val="18"/>
              </w:rPr>
              <w:t>本人</w:t>
            </w:r>
            <w:r>
              <w:rPr>
                <w:sz w:val="18"/>
                <w:szCs w:val="18"/>
              </w:rPr>
              <w:t>/</w:t>
            </w:r>
            <w:r>
              <w:rPr>
                <w:rFonts w:hint="eastAsia" w:ascii="宋体" w:hAnsi="宋体" w:cs="宋体"/>
                <w:sz w:val="18"/>
                <w:szCs w:val="18"/>
              </w:rPr>
              <w:t>本机构所填写的</w:t>
            </w:r>
            <w:r>
              <w:rPr>
                <w:rFonts w:hint="eastAsia" w:ascii="宋体" w:hAnsi="宋体" w:cs="宋体"/>
                <w:kern w:val="0"/>
                <w:sz w:val="18"/>
                <w:szCs w:val="18"/>
              </w:rPr>
              <w:t>《试点地区境内再投资业务申请表》</w:t>
            </w:r>
            <w:r>
              <w:rPr>
                <w:rFonts w:hint="eastAsia" w:ascii="宋体" w:hAnsi="宋体" w:cs="宋体"/>
                <w:sz w:val="18"/>
                <w:szCs w:val="18"/>
              </w:rPr>
              <w:t>中各项内容及所提交的所有书面材料均真实有效，本人</w:t>
            </w:r>
            <w:r>
              <w:rPr>
                <w:sz w:val="18"/>
                <w:szCs w:val="18"/>
              </w:rPr>
              <w:t>/</w:t>
            </w:r>
            <w:r>
              <w:rPr>
                <w:rFonts w:hint="eastAsia" w:ascii="宋体" w:hAnsi="宋体" w:cs="宋体"/>
                <w:sz w:val="18"/>
                <w:szCs w:val="18"/>
              </w:rPr>
              <w:t>本机构保证所提交的各项表格、文件真实、准确、完整，否则本人</w:t>
            </w:r>
            <w:r>
              <w:rPr>
                <w:sz w:val="18"/>
                <w:szCs w:val="18"/>
              </w:rPr>
              <w:t>/</w:t>
            </w:r>
            <w:r>
              <w:rPr>
                <w:rFonts w:hint="eastAsia" w:ascii="宋体" w:hAnsi="宋体" w:cs="宋体"/>
                <w:sz w:val="18"/>
                <w:szCs w:val="18"/>
              </w:rPr>
              <w:t>本机构将承担由此而导致的一切后果。</w:t>
            </w:r>
          </w:p>
          <w:p>
            <w:pPr>
              <w:snapToGrid w:val="0"/>
              <w:ind w:firstLine="320" w:firstLineChars="100"/>
              <w:rPr>
                <w:sz w:val="18"/>
                <w:szCs w:val="18"/>
              </w:rPr>
            </w:pPr>
            <w:r>
              <w:rPr>
                <w:sz w:val="32"/>
                <w:szCs w:val="32"/>
              </w:rPr>
              <w:t>□</w:t>
            </w:r>
            <w:r>
              <w:rPr>
                <w:rFonts w:hint="eastAsia" w:ascii="宋体" w:hAnsi="宋体" w:cs="宋体"/>
                <w:sz w:val="18"/>
                <w:szCs w:val="18"/>
              </w:rPr>
              <w:t>承诺再投资事项符合现行外资准入管理规定、所投项目真实合规，如有不实，自行承担相关法律责任。</w:t>
            </w:r>
          </w:p>
          <w:p>
            <w:pPr>
              <w:snapToGrid w:val="0"/>
              <w:ind w:firstLine="360" w:firstLineChars="200"/>
              <w:rPr>
                <w:bCs/>
                <w:sz w:val="18"/>
                <w:szCs w:val="18"/>
              </w:rPr>
            </w:pPr>
          </w:p>
          <w:p>
            <w:pPr>
              <w:snapToGrid w:val="0"/>
              <w:ind w:firstLine="360" w:firstLineChars="200"/>
              <w:rPr>
                <w:bCs/>
                <w:sz w:val="18"/>
                <w:szCs w:val="18"/>
              </w:rPr>
            </w:pPr>
          </w:p>
          <w:p>
            <w:pPr>
              <w:snapToGrid w:val="0"/>
              <w:ind w:firstLine="360" w:firstLineChars="200"/>
              <w:rPr>
                <w:bCs/>
                <w:sz w:val="18"/>
                <w:szCs w:val="18"/>
              </w:rPr>
            </w:pPr>
            <w:r>
              <w:rPr>
                <w:rFonts w:hint="eastAsia" w:ascii="宋体" w:hAnsi="宋体" w:cs="宋体"/>
                <w:bCs/>
                <w:sz w:val="18"/>
                <w:szCs w:val="18"/>
              </w:rPr>
              <w:t>本人</w:t>
            </w:r>
            <w:r>
              <w:rPr>
                <w:bCs/>
                <w:sz w:val="18"/>
                <w:szCs w:val="18"/>
              </w:rPr>
              <w:t>/</w:t>
            </w:r>
            <w:r>
              <w:rPr>
                <w:rFonts w:hint="eastAsia" w:ascii="宋体" w:hAnsi="宋体" w:cs="宋体"/>
                <w:bCs/>
                <w:sz w:val="18"/>
                <w:szCs w:val="18"/>
              </w:rPr>
              <w:t>法定代表人签字或盖章（或授权委托人签字或盖章）</w:t>
            </w:r>
            <w:r>
              <w:rPr>
                <w:bCs/>
                <w:sz w:val="18"/>
                <w:szCs w:val="18"/>
              </w:rPr>
              <w:t xml:space="preserve">:            </w:t>
            </w:r>
            <w:r>
              <w:rPr>
                <w:rFonts w:hint="eastAsia" w:ascii="宋体" w:hAnsi="宋体" w:cs="宋体"/>
                <w:bCs/>
                <w:sz w:val="18"/>
                <w:szCs w:val="18"/>
              </w:rPr>
              <w:t>单位公章：</w:t>
            </w:r>
          </w:p>
          <w:p>
            <w:pPr>
              <w:snapToGrid w:val="0"/>
              <w:ind w:firstLine="360" w:firstLineChars="200"/>
              <w:rPr>
                <w:bCs/>
                <w:sz w:val="18"/>
                <w:szCs w:val="18"/>
              </w:rPr>
            </w:pPr>
            <w:r>
              <w:rPr>
                <w:bCs/>
                <w:sz w:val="18"/>
                <w:szCs w:val="18"/>
              </w:rPr>
              <w:t xml:space="preserve"> </w:t>
            </w:r>
          </w:p>
          <w:p>
            <w:pPr>
              <w:snapToGrid w:val="0"/>
              <w:ind w:firstLine="6082" w:firstLineChars="3379"/>
              <w:rPr>
                <w:sz w:val="18"/>
                <w:szCs w:val="18"/>
              </w:rPr>
            </w:pPr>
            <w:r>
              <w:rPr>
                <w:rFonts w:hint="eastAsia" w:ascii="宋体" w:hAnsi="宋体" w:cs="宋体"/>
                <w:bCs/>
                <w:sz w:val="18"/>
                <w:szCs w:val="18"/>
              </w:rPr>
              <w:t>申请日期：</w:t>
            </w:r>
            <w:r>
              <w:rPr>
                <w:bCs/>
                <w:sz w:val="18"/>
                <w:szCs w:val="18"/>
              </w:rPr>
              <w:t xml:space="preserve">     </w:t>
            </w:r>
            <w:r>
              <w:rPr>
                <w:rFonts w:hint="eastAsia" w:ascii="宋体" w:hAnsi="宋体" w:cs="宋体"/>
                <w:bCs/>
                <w:sz w:val="18"/>
                <w:szCs w:val="18"/>
              </w:rPr>
              <w:t>年</w:t>
            </w:r>
            <w:r>
              <w:rPr>
                <w:bCs/>
                <w:sz w:val="18"/>
                <w:szCs w:val="18"/>
              </w:rPr>
              <w:t xml:space="preserve">   </w:t>
            </w:r>
            <w:r>
              <w:rPr>
                <w:rFonts w:hint="eastAsia" w:ascii="宋体" w:hAnsi="宋体" w:cs="宋体"/>
                <w:bCs/>
                <w:sz w:val="18"/>
                <w:szCs w:val="18"/>
              </w:rPr>
              <w:t>月</w:t>
            </w:r>
            <w:r>
              <w:rPr>
                <w:bCs/>
                <w:sz w:val="18"/>
                <w:szCs w:val="18"/>
              </w:rPr>
              <w:t xml:space="preserve">   </w:t>
            </w:r>
            <w:r>
              <w:rPr>
                <w:rFonts w:hint="eastAsia" w:ascii="宋体" w:hAnsi="宋体" w:cs="宋体"/>
                <w:bCs/>
                <w:sz w:val="18"/>
                <w:szCs w:val="18"/>
              </w:rPr>
              <w:t>日</w:t>
            </w:r>
          </w:p>
        </w:tc>
      </w:tr>
    </w:tbl>
    <w:p>
      <w:pPr>
        <w:rPr>
          <w:rFonts w:eastAsia="仿宋"/>
          <w:b/>
          <w:kern w:val="0"/>
          <w:sz w:val="28"/>
          <w:szCs w:val="28"/>
        </w:rPr>
      </w:pPr>
      <w:r>
        <w:rPr>
          <w:rFonts w:hint="eastAsia" w:ascii="仿宋" w:hAnsi="仿宋" w:eastAsia="仿宋" w:cs="仿宋"/>
          <w:b/>
          <w:kern w:val="0"/>
          <w:sz w:val="28"/>
          <w:szCs w:val="28"/>
        </w:rPr>
        <w:t>填表说明：</w:t>
      </w:r>
    </w:p>
    <w:p>
      <w:pPr>
        <w:spacing w:line="360" w:lineRule="auto"/>
        <w:rPr>
          <w:kern w:val="0"/>
          <w:sz w:val="24"/>
          <w:szCs w:val="24"/>
        </w:rPr>
      </w:pPr>
      <w:r>
        <w:rPr>
          <w:kern w:val="0"/>
          <w:sz w:val="24"/>
          <w:szCs w:val="24"/>
        </w:rPr>
        <w:t>1.“</w:t>
      </w:r>
      <w:r>
        <w:rPr>
          <w:rFonts w:hint="eastAsia" w:ascii="宋体" w:hAnsi="宋体" w:cs="宋体"/>
          <w:kern w:val="0"/>
          <w:sz w:val="24"/>
          <w:szCs w:val="24"/>
        </w:rPr>
        <w:t>申请事项</w:t>
      </w:r>
      <w:r>
        <w:rPr>
          <w:kern w:val="0"/>
          <w:sz w:val="24"/>
          <w:szCs w:val="24"/>
        </w:rPr>
        <w:t>”</w:t>
      </w:r>
      <w:r>
        <w:rPr>
          <w:rFonts w:hint="eastAsia" w:ascii="宋体" w:hAnsi="宋体" w:cs="宋体"/>
          <w:kern w:val="0"/>
          <w:sz w:val="24"/>
          <w:szCs w:val="24"/>
        </w:rPr>
        <w:t>根据所涉再投资业务情况选择对应的</w:t>
      </w:r>
      <w:r>
        <w:rPr>
          <w:kern w:val="0"/>
          <w:sz w:val="24"/>
          <w:szCs w:val="24"/>
        </w:rPr>
        <w:t>“</w:t>
      </w:r>
      <w:r>
        <w:rPr>
          <w:rFonts w:hint="eastAsia" w:ascii="宋体" w:hAnsi="宋体" w:cs="宋体"/>
          <w:kern w:val="0"/>
          <w:sz w:val="24"/>
          <w:szCs w:val="24"/>
        </w:rPr>
        <w:t>账户开立</w:t>
      </w:r>
      <w:r>
        <w:rPr>
          <w:kern w:val="0"/>
          <w:sz w:val="24"/>
          <w:szCs w:val="24"/>
        </w:rPr>
        <w:t>”</w:t>
      </w:r>
      <w:r>
        <w:rPr>
          <w:rFonts w:hint="eastAsia" w:ascii="宋体" w:hAnsi="宋体" w:cs="宋体"/>
          <w:kern w:val="0"/>
          <w:sz w:val="24"/>
          <w:szCs w:val="24"/>
        </w:rPr>
        <w:t>、</w:t>
      </w:r>
      <w:r>
        <w:rPr>
          <w:kern w:val="0"/>
          <w:sz w:val="24"/>
          <w:szCs w:val="24"/>
        </w:rPr>
        <w:t>“</w:t>
      </w:r>
      <w:r>
        <w:rPr>
          <w:rFonts w:hint="eastAsia" w:ascii="宋体" w:hAnsi="宋体" w:cs="宋体"/>
          <w:kern w:val="0"/>
          <w:sz w:val="24"/>
          <w:szCs w:val="24"/>
        </w:rPr>
        <w:t>再投资资金划出</w:t>
      </w:r>
      <w:r>
        <w:rPr>
          <w:kern w:val="0"/>
          <w:sz w:val="24"/>
          <w:szCs w:val="24"/>
        </w:rPr>
        <w:t>”</w:t>
      </w:r>
      <w:r>
        <w:rPr>
          <w:rFonts w:hint="eastAsia" w:ascii="宋体" w:hAnsi="宋体" w:cs="宋体"/>
          <w:kern w:val="0"/>
          <w:sz w:val="24"/>
          <w:szCs w:val="24"/>
        </w:rPr>
        <w:t>及</w:t>
      </w:r>
      <w:r>
        <w:rPr>
          <w:kern w:val="0"/>
          <w:sz w:val="24"/>
          <w:szCs w:val="24"/>
        </w:rPr>
        <w:t>“</w:t>
      </w:r>
      <w:r>
        <w:rPr>
          <w:rFonts w:hint="eastAsia" w:ascii="宋体" w:hAnsi="宋体" w:cs="宋体"/>
          <w:kern w:val="0"/>
          <w:sz w:val="24"/>
          <w:szCs w:val="24"/>
        </w:rPr>
        <w:t>再投资资金入账</w:t>
      </w:r>
      <w:r>
        <w:rPr>
          <w:kern w:val="0"/>
          <w:sz w:val="24"/>
          <w:szCs w:val="24"/>
        </w:rPr>
        <w:t>”</w:t>
      </w:r>
      <w:r>
        <w:rPr>
          <w:rFonts w:hint="eastAsia" w:ascii="宋体" w:hAnsi="宋体" w:cs="宋体"/>
          <w:kern w:val="0"/>
          <w:sz w:val="24"/>
          <w:szCs w:val="24"/>
        </w:rPr>
        <w:t>。</w:t>
      </w:r>
    </w:p>
    <w:p>
      <w:pPr>
        <w:spacing w:line="360" w:lineRule="auto"/>
        <w:rPr>
          <w:kern w:val="0"/>
          <w:sz w:val="24"/>
          <w:szCs w:val="24"/>
        </w:rPr>
      </w:pPr>
      <w:r>
        <w:rPr>
          <w:kern w:val="0"/>
          <w:sz w:val="24"/>
          <w:szCs w:val="24"/>
        </w:rPr>
        <w:t>2.“</w:t>
      </w:r>
      <w:r>
        <w:rPr>
          <w:rFonts w:hint="eastAsia" w:ascii="宋体" w:hAnsi="宋体" w:cs="宋体"/>
          <w:bCs/>
          <w:kern w:val="0"/>
          <w:sz w:val="24"/>
          <w:szCs w:val="24"/>
        </w:rPr>
        <w:t>开展再投资企业基本情况</w:t>
      </w:r>
      <w:r>
        <w:rPr>
          <w:kern w:val="0"/>
          <w:sz w:val="24"/>
          <w:szCs w:val="24"/>
        </w:rPr>
        <w:t>”</w:t>
      </w:r>
      <w:r>
        <w:rPr>
          <w:rFonts w:hint="eastAsia" w:ascii="宋体" w:hAnsi="宋体" w:cs="宋体"/>
          <w:kern w:val="0"/>
          <w:sz w:val="24"/>
          <w:szCs w:val="24"/>
        </w:rPr>
        <w:t>填写开展再投资的外商投资企业信息。其中，被投资企业使用接收到的外商投资企业境内再投资资金继续在境内开展再投资的，在企业性质中勾选</w:t>
      </w:r>
      <w:r>
        <w:rPr>
          <w:kern w:val="0"/>
          <w:sz w:val="24"/>
          <w:szCs w:val="24"/>
        </w:rPr>
        <w:t>“□</w:t>
      </w:r>
      <w:r>
        <w:rPr>
          <w:rFonts w:hint="eastAsia" w:ascii="宋体" w:hAnsi="宋体" w:cs="宋体"/>
          <w:kern w:val="0"/>
          <w:sz w:val="24"/>
          <w:szCs w:val="24"/>
        </w:rPr>
        <w:t>其他</w:t>
      </w:r>
      <w:r>
        <w:rPr>
          <w:kern w:val="0"/>
          <w:sz w:val="24"/>
          <w:szCs w:val="24"/>
        </w:rPr>
        <w:t>”</w:t>
      </w:r>
      <w:r>
        <w:rPr>
          <w:rFonts w:hint="eastAsia" w:ascii="宋体" w:hAnsi="宋体" w:cs="宋体"/>
          <w:kern w:val="0"/>
          <w:sz w:val="24"/>
          <w:szCs w:val="24"/>
        </w:rPr>
        <w:t>。</w:t>
      </w:r>
    </w:p>
    <w:p>
      <w:pPr>
        <w:spacing w:line="360" w:lineRule="auto"/>
        <w:rPr>
          <w:kern w:val="0"/>
          <w:sz w:val="24"/>
          <w:szCs w:val="24"/>
        </w:rPr>
      </w:pPr>
      <w:r>
        <w:rPr>
          <w:kern w:val="0"/>
          <w:sz w:val="24"/>
          <w:szCs w:val="24"/>
        </w:rPr>
        <w:t>3.</w:t>
      </w:r>
      <w:r>
        <w:rPr>
          <w:bCs/>
          <w:kern w:val="0"/>
          <w:sz w:val="24"/>
          <w:szCs w:val="24"/>
        </w:rPr>
        <w:t>“</w:t>
      </w:r>
      <w:r>
        <w:rPr>
          <w:rFonts w:hint="eastAsia" w:ascii="宋体" w:hAnsi="宋体" w:cs="宋体"/>
          <w:bCs/>
          <w:kern w:val="0"/>
          <w:sz w:val="24"/>
          <w:szCs w:val="24"/>
        </w:rPr>
        <w:t>被投资企业基本情况</w:t>
      </w:r>
      <w:r>
        <w:rPr>
          <w:bCs/>
          <w:kern w:val="0"/>
          <w:sz w:val="24"/>
          <w:szCs w:val="24"/>
        </w:rPr>
        <w:t>”</w:t>
      </w:r>
      <w:r>
        <w:rPr>
          <w:rFonts w:hint="eastAsia" w:ascii="宋体" w:hAnsi="宋体" w:cs="宋体"/>
          <w:bCs/>
          <w:kern w:val="0"/>
          <w:sz w:val="24"/>
          <w:szCs w:val="24"/>
        </w:rPr>
        <w:t>和</w:t>
      </w:r>
      <w:r>
        <w:rPr>
          <w:kern w:val="0"/>
          <w:sz w:val="24"/>
          <w:szCs w:val="24"/>
        </w:rPr>
        <w:t>“</w:t>
      </w:r>
      <w:r>
        <w:rPr>
          <w:rFonts w:hint="eastAsia" w:ascii="宋体" w:hAnsi="宋体" w:cs="宋体"/>
          <w:kern w:val="0"/>
          <w:sz w:val="24"/>
          <w:szCs w:val="24"/>
        </w:rPr>
        <w:t>股权出让方基本情况</w:t>
      </w:r>
      <w:r>
        <w:rPr>
          <w:kern w:val="0"/>
          <w:sz w:val="24"/>
          <w:szCs w:val="24"/>
        </w:rPr>
        <w:t>”</w:t>
      </w:r>
      <w:r>
        <w:rPr>
          <w:rFonts w:hint="eastAsia" w:ascii="宋体" w:hAnsi="宋体" w:cs="宋体"/>
          <w:kern w:val="0"/>
          <w:sz w:val="24"/>
          <w:szCs w:val="24"/>
        </w:rPr>
        <w:t>根据境内再投资的具体情况选择填写。其中，</w:t>
      </w:r>
      <w:r>
        <w:rPr>
          <w:kern w:val="0"/>
          <w:sz w:val="24"/>
          <w:szCs w:val="24"/>
        </w:rPr>
        <w:t>“</w:t>
      </w:r>
      <w:r>
        <w:rPr>
          <w:rFonts w:hint="eastAsia" w:ascii="宋体" w:hAnsi="宋体" w:cs="宋体"/>
          <w:kern w:val="0"/>
          <w:sz w:val="24"/>
          <w:szCs w:val="24"/>
        </w:rPr>
        <w:t>股权出让方基本情况</w:t>
      </w:r>
      <w:r>
        <w:rPr>
          <w:kern w:val="0"/>
          <w:sz w:val="24"/>
          <w:szCs w:val="24"/>
        </w:rPr>
        <w:t>”</w:t>
      </w:r>
      <w:r>
        <w:rPr>
          <w:rFonts w:hint="eastAsia" w:ascii="宋体" w:hAnsi="宋体" w:cs="宋体"/>
          <w:kern w:val="0"/>
          <w:sz w:val="24"/>
          <w:szCs w:val="24"/>
        </w:rPr>
        <w:t>填写接收再投资资金主体（股权出让机构或个人）信息，主体代码包括机构代码或个人的身份证号码。主体为个人的，</w:t>
      </w:r>
      <w:r>
        <w:rPr>
          <w:kern w:val="0"/>
          <w:sz w:val="24"/>
          <w:szCs w:val="24"/>
        </w:rPr>
        <w:t>“</w:t>
      </w:r>
      <w:r>
        <w:rPr>
          <w:rFonts w:hint="eastAsia" w:ascii="宋体" w:hAnsi="宋体" w:cs="宋体"/>
          <w:kern w:val="0"/>
          <w:sz w:val="24"/>
          <w:szCs w:val="24"/>
        </w:rPr>
        <w:t>经营范围</w:t>
      </w:r>
      <w:r>
        <w:rPr>
          <w:kern w:val="0"/>
          <w:sz w:val="24"/>
          <w:szCs w:val="24"/>
        </w:rPr>
        <w:t>”</w:t>
      </w:r>
      <w:r>
        <w:rPr>
          <w:rFonts w:hint="eastAsia" w:ascii="宋体" w:hAnsi="宋体" w:cs="宋体"/>
          <w:kern w:val="0"/>
          <w:sz w:val="24"/>
          <w:szCs w:val="24"/>
        </w:rPr>
        <w:t>和</w:t>
      </w:r>
      <w:r>
        <w:rPr>
          <w:kern w:val="0"/>
          <w:sz w:val="24"/>
          <w:szCs w:val="24"/>
        </w:rPr>
        <w:t>“</w:t>
      </w:r>
      <w:r>
        <w:rPr>
          <w:rFonts w:hint="eastAsia" w:ascii="宋体" w:hAnsi="宋体" w:cs="宋体"/>
          <w:kern w:val="0"/>
          <w:sz w:val="24"/>
          <w:szCs w:val="24"/>
        </w:rPr>
        <w:t>所属行业</w:t>
      </w:r>
      <w:r>
        <w:rPr>
          <w:kern w:val="0"/>
          <w:sz w:val="24"/>
          <w:szCs w:val="24"/>
        </w:rPr>
        <w:t>”</w:t>
      </w:r>
      <w:r>
        <w:rPr>
          <w:rFonts w:hint="eastAsia" w:ascii="宋体" w:hAnsi="宋体" w:cs="宋体"/>
          <w:kern w:val="0"/>
          <w:sz w:val="24"/>
          <w:szCs w:val="24"/>
        </w:rPr>
        <w:t>填写</w:t>
      </w:r>
      <w:r>
        <w:rPr>
          <w:kern w:val="0"/>
          <w:sz w:val="24"/>
          <w:szCs w:val="24"/>
        </w:rPr>
        <w:t>“</w:t>
      </w:r>
      <w:r>
        <w:rPr>
          <w:rFonts w:hint="eastAsia" w:ascii="宋体" w:hAnsi="宋体" w:cs="宋体"/>
          <w:kern w:val="0"/>
          <w:sz w:val="24"/>
          <w:szCs w:val="24"/>
        </w:rPr>
        <w:t>无</w:t>
      </w:r>
      <w:r>
        <w:rPr>
          <w:kern w:val="0"/>
          <w:sz w:val="24"/>
          <w:szCs w:val="24"/>
        </w:rPr>
        <w:t>”</w:t>
      </w:r>
      <w:r>
        <w:rPr>
          <w:rFonts w:hint="eastAsia" w:ascii="宋体" w:hAnsi="宋体" w:cs="宋体"/>
          <w:kern w:val="0"/>
          <w:sz w:val="24"/>
          <w:szCs w:val="24"/>
        </w:rPr>
        <w:t>。</w:t>
      </w:r>
    </w:p>
    <w:p>
      <w:pPr>
        <w:widowControl/>
        <w:spacing w:line="360" w:lineRule="auto"/>
        <w:jc w:val="left"/>
        <w:rPr>
          <w:rFonts w:eastAsia="黑体"/>
          <w:b/>
          <w:sz w:val="24"/>
          <w:szCs w:val="24"/>
        </w:rPr>
      </w:pPr>
      <w:r>
        <w:rPr>
          <w:kern w:val="0"/>
          <w:sz w:val="24"/>
          <w:szCs w:val="24"/>
        </w:rPr>
        <w:t>4.“</w:t>
      </w:r>
      <w:r>
        <w:rPr>
          <w:rFonts w:hint="eastAsia" w:ascii="宋体" w:hAnsi="宋体" w:cs="宋体"/>
          <w:kern w:val="0"/>
          <w:sz w:val="24"/>
          <w:szCs w:val="24"/>
        </w:rPr>
        <w:t>开展再投资方式</w:t>
      </w:r>
      <w:r>
        <w:rPr>
          <w:kern w:val="0"/>
          <w:sz w:val="24"/>
          <w:szCs w:val="24"/>
        </w:rPr>
        <w:t>”</w:t>
      </w:r>
      <w:r>
        <w:rPr>
          <w:rFonts w:hint="eastAsia" w:ascii="宋体" w:hAnsi="宋体" w:cs="宋体"/>
          <w:kern w:val="0"/>
          <w:sz w:val="24"/>
          <w:szCs w:val="24"/>
        </w:rPr>
        <w:t>由外商投资企业或被投资企业</w:t>
      </w:r>
      <w:r>
        <w:rPr>
          <w:kern w:val="0"/>
          <w:sz w:val="24"/>
          <w:szCs w:val="24"/>
        </w:rPr>
        <w:t>/</w:t>
      </w:r>
      <w:r>
        <w:rPr>
          <w:rFonts w:hint="eastAsia" w:ascii="宋体" w:hAnsi="宋体" w:cs="宋体"/>
          <w:kern w:val="0"/>
          <w:sz w:val="24"/>
          <w:szCs w:val="24"/>
        </w:rPr>
        <w:t>股权出让方（</w:t>
      </w:r>
      <w:r>
        <w:rPr>
          <w:kern w:val="0"/>
          <w:sz w:val="24"/>
          <w:szCs w:val="24"/>
        </w:rPr>
        <w:t>“</w:t>
      </w:r>
      <w:r>
        <w:rPr>
          <w:rFonts w:hint="eastAsia" w:ascii="宋体" w:hAnsi="宋体" w:cs="宋体"/>
          <w:kern w:val="0"/>
          <w:sz w:val="24"/>
          <w:szCs w:val="24"/>
        </w:rPr>
        <w:t>资金接收方</w:t>
      </w:r>
      <w:r>
        <w:rPr>
          <w:kern w:val="0"/>
          <w:sz w:val="24"/>
          <w:szCs w:val="24"/>
        </w:rPr>
        <w:t>”</w:t>
      </w:r>
      <w:r>
        <w:rPr>
          <w:rFonts w:hint="eastAsia" w:ascii="宋体" w:hAnsi="宋体" w:cs="宋体"/>
          <w:kern w:val="0"/>
          <w:sz w:val="24"/>
          <w:szCs w:val="24"/>
        </w:rPr>
        <w:t>）根据实际情况分别填写。</w:t>
      </w:r>
      <w:r>
        <w:rPr>
          <w:bCs/>
          <w:kern w:val="0"/>
          <w:sz w:val="24"/>
          <w:szCs w:val="24"/>
        </w:rPr>
        <w:t>“</w:t>
      </w:r>
      <w:r>
        <w:rPr>
          <w:rFonts w:hint="eastAsia" w:ascii="宋体" w:hAnsi="宋体" w:cs="宋体"/>
          <w:bCs/>
          <w:kern w:val="0"/>
          <w:sz w:val="24"/>
          <w:szCs w:val="24"/>
        </w:rPr>
        <w:t>再投资情况</w:t>
      </w:r>
      <w:r>
        <w:rPr>
          <w:bCs/>
          <w:kern w:val="0"/>
          <w:sz w:val="24"/>
          <w:szCs w:val="24"/>
        </w:rPr>
        <w:t>”</w:t>
      </w:r>
      <w:r>
        <w:rPr>
          <w:rFonts w:hint="eastAsia" w:ascii="宋体" w:hAnsi="宋体" w:cs="宋体"/>
          <w:bCs/>
          <w:kern w:val="0"/>
          <w:sz w:val="24"/>
          <w:szCs w:val="24"/>
        </w:rPr>
        <w:t>均需折投资币种填写。其中，</w:t>
      </w:r>
      <w:r>
        <w:rPr>
          <w:bCs/>
          <w:kern w:val="0"/>
          <w:sz w:val="24"/>
          <w:szCs w:val="24"/>
        </w:rPr>
        <w:t>“</w:t>
      </w:r>
      <w:r>
        <w:rPr>
          <w:rFonts w:hint="eastAsia" w:ascii="宋体" w:hAnsi="宋体" w:cs="宋体"/>
          <w:bCs/>
          <w:kern w:val="0"/>
          <w:sz w:val="24"/>
          <w:szCs w:val="24"/>
        </w:rPr>
        <w:t>再投资金额</w:t>
      </w:r>
      <w:r>
        <w:rPr>
          <w:bCs/>
          <w:kern w:val="0"/>
          <w:sz w:val="24"/>
          <w:szCs w:val="24"/>
        </w:rPr>
        <w:t>”</w:t>
      </w:r>
      <w:r>
        <w:rPr>
          <w:rFonts w:hint="eastAsia" w:ascii="宋体" w:hAnsi="宋体" w:cs="宋体"/>
          <w:bCs/>
          <w:kern w:val="0"/>
          <w:sz w:val="24"/>
          <w:szCs w:val="24"/>
        </w:rPr>
        <w:t>指再投资总体投资金额（由外商投资企业填写）或总体接收金额（由资金接收方填写）。</w:t>
      </w:r>
      <w:r>
        <w:rPr>
          <w:bCs/>
          <w:kern w:val="0"/>
          <w:sz w:val="24"/>
          <w:szCs w:val="24"/>
        </w:rPr>
        <w:t>“</w:t>
      </w:r>
      <w:r>
        <w:rPr>
          <w:rFonts w:hint="eastAsia" w:ascii="宋体" w:hAnsi="宋体" w:cs="宋体"/>
          <w:bCs/>
          <w:kern w:val="0"/>
          <w:sz w:val="24"/>
          <w:szCs w:val="24"/>
        </w:rPr>
        <w:t>已划转金额</w:t>
      </w:r>
      <w:r>
        <w:rPr>
          <w:bCs/>
          <w:kern w:val="0"/>
          <w:sz w:val="24"/>
          <w:szCs w:val="24"/>
        </w:rPr>
        <w:t>”</w:t>
      </w:r>
      <w:r>
        <w:rPr>
          <w:rFonts w:hint="eastAsia" w:ascii="宋体" w:hAnsi="宋体" w:cs="宋体"/>
          <w:bCs/>
          <w:kern w:val="0"/>
          <w:sz w:val="24"/>
          <w:szCs w:val="24"/>
        </w:rPr>
        <w:t>指本次申请前已向资金接收方划转（由外商投资企业填写）或资金接收方已接收（由资金接收方填写）的金额。</w:t>
      </w:r>
      <w:r>
        <w:rPr>
          <w:bCs/>
          <w:kern w:val="0"/>
          <w:sz w:val="24"/>
          <w:szCs w:val="24"/>
        </w:rPr>
        <w:t>“</w:t>
      </w:r>
      <w:r>
        <w:rPr>
          <w:rFonts w:hint="eastAsia" w:ascii="宋体" w:hAnsi="宋体" w:cs="宋体"/>
          <w:bCs/>
          <w:kern w:val="0"/>
          <w:sz w:val="24"/>
          <w:szCs w:val="24"/>
        </w:rPr>
        <w:t>本次划转金额</w:t>
      </w:r>
      <w:r>
        <w:rPr>
          <w:bCs/>
          <w:kern w:val="0"/>
          <w:sz w:val="24"/>
          <w:szCs w:val="24"/>
        </w:rPr>
        <w:t>”</w:t>
      </w:r>
      <w:r>
        <w:rPr>
          <w:rFonts w:hint="eastAsia" w:ascii="宋体" w:hAnsi="宋体" w:cs="宋体"/>
          <w:bCs/>
          <w:kern w:val="0"/>
          <w:sz w:val="24"/>
          <w:szCs w:val="24"/>
        </w:rPr>
        <w:t>指本次申请向资金接收方划转（由外商投资企业填写）或资金接收方本次申请接收（由资金接收方</w:t>
      </w:r>
      <w:r>
        <w:rPr>
          <w:rFonts w:hint="eastAsia" w:ascii="宋体" w:hAnsi="宋体" w:cs="宋体"/>
          <w:kern w:val="0"/>
          <w:sz w:val="24"/>
          <w:szCs w:val="24"/>
        </w:rPr>
        <w:t>填写</w:t>
      </w:r>
      <w:r>
        <w:rPr>
          <w:rFonts w:hint="eastAsia" w:ascii="宋体" w:hAnsi="宋体" w:cs="宋体"/>
          <w:bCs/>
          <w:kern w:val="0"/>
          <w:sz w:val="24"/>
          <w:szCs w:val="24"/>
        </w:rPr>
        <w:t>）的金额。</w:t>
      </w:r>
      <w:r>
        <w:rPr>
          <w:bCs/>
          <w:kern w:val="0"/>
          <w:sz w:val="24"/>
          <w:szCs w:val="24"/>
        </w:rPr>
        <w:t>“</w:t>
      </w:r>
      <w:r>
        <w:rPr>
          <w:rFonts w:hint="eastAsia" w:ascii="宋体" w:hAnsi="宋体" w:cs="宋体"/>
          <w:bCs/>
          <w:kern w:val="0"/>
          <w:sz w:val="24"/>
          <w:szCs w:val="24"/>
        </w:rPr>
        <w:t>尚可划转金额</w:t>
      </w:r>
      <w:r>
        <w:rPr>
          <w:bCs/>
          <w:kern w:val="0"/>
          <w:sz w:val="24"/>
          <w:szCs w:val="24"/>
        </w:rPr>
        <w:t>”</w:t>
      </w:r>
      <w:r>
        <w:rPr>
          <w:rFonts w:hint="eastAsia" w:ascii="宋体" w:hAnsi="宋体" w:cs="宋体"/>
          <w:bCs/>
          <w:kern w:val="0"/>
          <w:sz w:val="24"/>
          <w:szCs w:val="24"/>
        </w:rPr>
        <w:t>为</w:t>
      </w:r>
      <w:r>
        <w:rPr>
          <w:bCs/>
          <w:kern w:val="0"/>
          <w:sz w:val="24"/>
          <w:szCs w:val="24"/>
        </w:rPr>
        <w:t>“</w:t>
      </w:r>
      <w:r>
        <w:rPr>
          <w:rFonts w:hint="eastAsia" w:ascii="宋体" w:hAnsi="宋体" w:cs="宋体"/>
          <w:bCs/>
          <w:kern w:val="0"/>
          <w:sz w:val="24"/>
          <w:szCs w:val="24"/>
        </w:rPr>
        <w:t>再投资金额</w:t>
      </w:r>
      <w:r>
        <w:rPr>
          <w:bCs/>
          <w:kern w:val="0"/>
          <w:sz w:val="24"/>
          <w:szCs w:val="24"/>
        </w:rPr>
        <w:t>”</w:t>
      </w:r>
      <w:r>
        <w:rPr>
          <w:rFonts w:hint="eastAsia" w:ascii="宋体" w:hAnsi="宋体" w:cs="宋体"/>
          <w:bCs/>
          <w:kern w:val="0"/>
          <w:sz w:val="24"/>
          <w:szCs w:val="24"/>
        </w:rPr>
        <w:t>减去</w:t>
      </w:r>
      <w:r>
        <w:rPr>
          <w:bCs/>
          <w:kern w:val="0"/>
          <w:sz w:val="24"/>
          <w:szCs w:val="24"/>
        </w:rPr>
        <w:t>“</w:t>
      </w:r>
      <w:r>
        <w:rPr>
          <w:rFonts w:hint="eastAsia" w:ascii="宋体" w:hAnsi="宋体" w:cs="宋体"/>
          <w:bCs/>
          <w:kern w:val="0"/>
          <w:sz w:val="24"/>
          <w:szCs w:val="24"/>
        </w:rPr>
        <w:t>已划转金额</w:t>
      </w:r>
      <w:r>
        <w:rPr>
          <w:bCs/>
          <w:kern w:val="0"/>
          <w:sz w:val="24"/>
          <w:szCs w:val="24"/>
        </w:rPr>
        <w:t>”</w:t>
      </w:r>
      <w:r>
        <w:rPr>
          <w:rFonts w:hint="eastAsia" w:ascii="宋体" w:hAnsi="宋体" w:cs="宋体"/>
          <w:bCs/>
          <w:kern w:val="0"/>
          <w:sz w:val="24"/>
          <w:szCs w:val="24"/>
        </w:rPr>
        <w:t>减去</w:t>
      </w:r>
      <w:r>
        <w:rPr>
          <w:bCs/>
          <w:kern w:val="0"/>
          <w:sz w:val="24"/>
          <w:szCs w:val="24"/>
        </w:rPr>
        <w:t>“</w:t>
      </w:r>
      <w:r>
        <w:rPr>
          <w:rFonts w:hint="eastAsia" w:ascii="宋体" w:hAnsi="宋体" w:cs="宋体"/>
          <w:bCs/>
          <w:kern w:val="0"/>
          <w:sz w:val="24"/>
          <w:szCs w:val="24"/>
        </w:rPr>
        <w:t>本次划转金额</w:t>
      </w:r>
      <w:r>
        <w:rPr>
          <w:bCs/>
          <w:kern w:val="0"/>
          <w:sz w:val="24"/>
          <w:szCs w:val="24"/>
        </w:rPr>
        <w:t>”</w:t>
      </w:r>
      <w:r>
        <w:rPr>
          <w:rFonts w:hint="eastAsia" w:ascii="宋体" w:hAnsi="宋体" w:cs="宋体"/>
          <w:bCs/>
          <w:kern w:val="0"/>
          <w:sz w:val="24"/>
          <w:szCs w:val="24"/>
        </w:rPr>
        <w:t>，</w:t>
      </w:r>
      <w:r>
        <w:rPr>
          <w:bCs/>
          <w:kern w:val="0"/>
          <w:sz w:val="24"/>
          <w:szCs w:val="24"/>
        </w:rPr>
        <w:t>“</w:t>
      </w:r>
      <w:r>
        <w:rPr>
          <w:rFonts w:hint="eastAsia" w:ascii="宋体" w:hAnsi="宋体" w:cs="宋体"/>
          <w:bCs/>
          <w:kern w:val="0"/>
          <w:sz w:val="24"/>
          <w:szCs w:val="24"/>
        </w:rPr>
        <w:t>尚可划转金额</w:t>
      </w:r>
      <w:r>
        <w:rPr>
          <w:bCs/>
          <w:kern w:val="0"/>
          <w:sz w:val="24"/>
          <w:szCs w:val="24"/>
        </w:rPr>
        <w:t>”</w:t>
      </w:r>
      <w:r>
        <w:rPr>
          <w:rFonts w:hint="eastAsia" w:ascii="宋体" w:hAnsi="宋体" w:cs="宋体"/>
          <w:bCs/>
          <w:kern w:val="0"/>
          <w:sz w:val="24"/>
          <w:szCs w:val="24"/>
        </w:rPr>
        <w:t>原则上应大于等于</w:t>
      </w:r>
      <w:r>
        <w:rPr>
          <w:bCs/>
          <w:kern w:val="0"/>
          <w:sz w:val="24"/>
          <w:szCs w:val="24"/>
        </w:rPr>
        <w:t>0</w:t>
      </w:r>
      <w:r>
        <w:rPr>
          <w:rFonts w:hint="eastAsia" w:ascii="宋体" w:hAnsi="宋体" w:cs="宋体"/>
          <w:bCs/>
          <w:kern w:val="0"/>
          <w:sz w:val="24"/>
          <w:szCs w:val="24"/>
        </w:rPr>
        <w:t>。</w:t>
      </w:r>
    </w:p>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5">
    <w:name w:val="页眉 Char Char"/>
    <w:basedOn w:val="4"/>
    <w:link w:val="3"/>
    <w:uiPriority w:val="99"/>
    <w:rPr>
      <w:sz w:val="18"/>
      <w:szCs w:val="18"/>
    </w:rPr>
  </w:style>
  <w:style w:type="character" w:customStyle="1" w:styleId="6">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380</Words>
  <Characters>2166</Characters>
  <Lines>18</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2025-01-06T02:29:00Z</dcterms:created>
  <dc:creator>张昊若</dc:creator>
  <cp:lastModifiedBy>方雄鹰</cp:lastModifiedBy>
  <dcterms:modified xsi:type="dcterms:W3CDTF">2025-01-06T02:38:07Z</dcterms:modified>
  <dc:title>接收境内再投资免登记试点业务实施细则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