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jc w:val="both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1：</w:t>
      </w:r>
    </w:p>
    <w:p>
      <w:pPr>
        <w:ind w:firstLine="0" w:firstLineChars="0"/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公共服务事项告知书</w:t>
      </w:r>
    </w:p>
    <w:p>
      <w:pPr>
        <w:ind w:firstLine="0" w:firstLineChars="0"/>
        <w:jc w:val="center"/>
        <w:rPr>
          <w:rFonts w:cs="黑体" w:asciiTheme="majorEastAsia" w:hAnsiTheme="majorEastAsia" w:eastAsiaTheme="majorEastAsia"/>
          <w:b/>
          <w:sz w:val="32"/>
          <w:szCs w:val="32"/>
        </w:rPr>
      </w:pPr>
      <w:r>
        <w:rPr>
          <w:rFonts w:hint="eastAsia" w:cs="黑体" w:asciiTheme="majorEastAsia" w:hAnsiTheme="majorEastAsia" w:eastAsiaTheme="majorEastAsia"/>
          <w:b/>
          <w:sz w:val="32"/>
          <w:szCs w:val="32"/>
        </w:rPr>
        <w:t>（</w:t>
      </w:r>
      <w:r>
        <w:rPr>
          <w:rFonts w:hint="eastAsia" w:cs="仿宋" w:asciiTheme="majorEastAsia" w:hAnsiTheme="majorEastAsia" w:eastAsiaTheme="majorEastAsia"/>
          <w:b/>
          <w:sz w:val="32"/>
          <w:szCs w:val="32"/>
          <w:lang w:eastAsia="zh-CN"/>
        </w:rPr>
        <w:t>离职提取</w:t>
      </w:r>
      <w:r>
        <w:rPr>
          <w:rFonts w:hint="eastAsia" w:cs="黑体" w:asciiTheme="majorEastAsia" w:hAnsiTheme="majorEastAsia" w:eastAsiaTheme="majorEastAsia"/>
          <w:b/>
          <w:sz w:val="32"/>
          <w:szCs w:val="32"/>
        </w:rPr>
        <w:t>）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一、</w:t>
      </w:r>
      <w:r>
        <w:rPr>
          <w:rFonts w:hint="eastAsia" w:ascii="仿宋" w:hAnsi="仿宋" w:eastAsia="仿宋" w:cs="仿宋"/>
          <w:b/>
          <w:sz w:val="32"/>
          <w:szCs w:val="32"/>
        </w:rPr>
        <w:t>服务事项名称</w:t>
      </w:r>
      <w:r>
        <w:rPr>
          <w:rFonts w:hint="eastAsia" w:ascii="仿宋" w:hAnsi="仿宋" w:eastAsia="仿宋" w:cs="仿宋"/>
          <w:sz w:val="32"/>
          <w:szCs w:val="32"/>
        </w:rPr>
        <w:t>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离职销户</w:t>
      </w:r>
      <w:r>
        <w:rPr>
          <w:rFonts w:hint="eastAsia" w:ascii="仿宋" w:hAnsi="仿宋" w:eastAsia="仿宋" w:cs="仿宋"/>
          <w:sz w:val="32"/>
          <w:szCs w:val="32"/>
        </w:rPr>
        <w:t>提取</w:t>
      </w:r>
    </w:p>
    <w:p>
      <w:pPr>
        <w:ind w:firstLine="643" w:firstLineChars="20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二、服务事项依据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《住房城乡建设部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财政部 人民银行 公安部关于开展治理违规提取住房公积金工作的通知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》（建金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[2018]46号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numPr>
          <w:ilvl w:val="-1"/>
          <w:numId w:val="0"/>
        </w:numPr>
        <w:ind w:firstLine="643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三、法定条件：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与单位解除或终止劳动关系，并符合以下条件之一：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（一）非本省户籍，</w:t>
      </w:r>
      <w:r>
        <w:rPr>
          <w:rFonts w:hint="eastAsia" w:ascii="仿宋_GB2312" w:hAnsi="仿宋_GB2312" w:eastAsia="仿宋_GB2312" w:cs="仿宋_GB2312"/>
          <w:sz w:val="32"/>
          <w:szCs w:val="32"/>
        </w:rPr>
        <w:t>在我省停缴住房公积金及城镇职工养老保险满6个月以上，且未在外省继续缴存住房公积金的。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（二）本省户籍，</w:t>
      </w:r>
      <w:r>
        <w:rPr>
          <w:rFonts w:hint="eastAsia" w:ascii="仿宋_GB2312" w:hAnsi="仿宋_GB2312" w:eastAsia="仿宋_GB2312" w:cs="仿宋_GB2312"/>
          <w:sz w:val="32"/>
          <w:szCs w:val="32"/>
        </w:rPr>
        <w:t>在我省停缴住房公积金及城镇职工养老保险满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个月以上，且未在外省继续缴存住房公积金的。</w:t>
      </w:r>
    </w:p>
    <w:p>
      <w:pPr>
        <w:ind w:firstLine="643" w:firstLineChars="20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四、应当提交的材料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（一）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解除劳动关系证明材料</w:t>
      </w:r>
      <w:r>
        <w:rPr>
          <w:rFonts w:hint="eastAsia" w:ascii="仿宋" w:hAnsi="仿宋" w:eastAsia="仿宋" w:cs="仿宋"/>
          <w:sz w:val="32"/>
          <w:szCs w:val="32"/>
        </w:rPr>
        <w:t>；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（二）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户籍证明材料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（三）社保证明材料；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（四）外省住房公积金缴存情况承诺书。</w:t>
      </w:r>
    </w:p>
    <w:p>
      <w:pPr>
        <w:ind w:firstLine="643" w:firstLineChars="200"/>
        <w:rPr>
          <w:rFonts w:hint="eastAsia" w:ascii="仿宋" w:hAnsi="仿宋" w:eastAsia="仿宋" w:cs="仿宋"/>
          <w:b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highlight w:val="none"/>
        </w:rPr>
        <w:t>五、承诺事项：</w:t>
      </w:r>
      <w:r>
        <w:rPr>
          <w:rFonts w:hint="eastAsia" w:ascii="仿宋" w:hAnsi="仿宋" w:eastAsia="仿宋" w:cs="仿宋"/>
          <w:b w:val="0"/>
          <w:bCs/>
          <w:sz w:val="32"/>
          <w:szCs w:val="32"/>
          <w:lang w:eastAsia="zh-CN"/>
        </w:rPr>
        <w:t>离职销户提取住房公积金</w:t>
      </w:r>
    </w:p>
    <w:p>
      <w:pPr>
        <w:ind w:firstLine="643" w:firstLineChars="20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六、承诺的期限和效力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sz w:val="32"/>
          <w:szCs w:val="32"/>
        </w:rPr>
        <w:t>申请人作出符合上述申请条件的承诺，并提交签章的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申请人</w:t>
      </w:r>
      <w:r>
        <w:rPr>
          <w:rFonts w:hint="eastAsia" w:ascii="仿宋" w:hAnsi="仿宋" w:eastAsia="仿宋" w:cs="仿宋"/>
          <w:sz w:val="32"/>
          <w:szCs w:val="32"/>
        </w:rPr>
        <w:t>承诺书后，住房公积金管理机构</w:t>
      </w:r>
      <w:r>
        <w:rPr>
          <w:rFonts w:hint="eastAsia" w:ascii="仿宋_GB2312" w:hAnsi="仿宋_GB2312" w:eastAsia="仿宋_GB2312" w:cs="仿宋_GB2312"/>
          <w:sz w:val="32"/>
          <w:szCs w:val="32"/>
        </w:rPr>
        <w:t>不再索要</w:t>
      </w:r>
      <w:r>
        <w:rPr>
          <w:rFonts w:hint="eastAsia" w:ascii="仿宋_GB2312" w:hAnsi="仿宋_GB2312" w:eastAsia="仿宋_GB2312" w:cs="仿宋_GB2312"/>
          <w:strike w:val="0"/>
          <w:sz w:val="32"/>
          <w:szCs w:val="32"/>
          <w:lang w:eastAsia="zh-CN"/>
        </w:rPr>
        <w:t>上述证明</w:t>
      </w:r>
      <w:r>
        <w:rPr>
          <w:rFonts w:hint="eastAsia" w:ascii="仿宋" w:hAnsi="仿宋" w:eastAsia="仿宋" w:cs="仿宋"/>
          <w:sz w:val="32"/>
          <w:szCs w:val="32"/>
        </w:rPr>
        <w:t>材料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（未能共享户籍的仍需提供户口簿材料）</w:t>
      </w:r>
      <w:r>
        <w:rPr>
          <w:rFonts w:hint="eastAsia" w:ascii="仿宋" w:hAnsi="仿宋" w:eastAsia="仿宋" w:cs="仿宋"/>
          <w:sz w:val="32"/>
          <w:szCs w:val="32"/>
        </w:rPr>
        <w:t>，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>而依据职工的承诺办理相关事项。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default" w:ascii="仿宋" w:hAnsi="仿宋" w:eastAsia="仿宋" w:cs="仿宋"/>
          <w:sz w:val="32"/>
          <w:szCs w:val="32"/>
        </w:rPr>
        <w:t>申请人作出不</w:t>
      </w:r>
      <w:r>
        <w:rPr>
          <w:rFonts w:hint="eastAsia" w:ascii="仿宋" w:hAnsi="仿宋" w:eastAsia="仿宋" w:cs="仿宋"/>
          <w:sz w:val="32"/>
          <w:szCs w:val="32"/>
        </w:rPr>
        <w:t>实承诺的，住房公积金管理机构将依法作出处理，并由申请人依法承担相应的法律责任。</w:t>
      </w:r>
    </w:p>
    <w:p>
      <w:pPr>
        <w:ind w:firstLine="643" w:firstLineChars="20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七、失信承诺法律责任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承诺告知事项失信行为列入海南省住房公积金管理局失信名单，对隐瞒真实情况、提供虚假承诺办理有关事项的，依法作出如下处理：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（一）发函通报申请人所在单位；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（二）将申请人列入失信名单，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办理业务时不适用告知承诺制，暂停网上业务办理资格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（三）提供给金融机构作为个人授信融资的重要参考条件；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（四）依法推送给有关政府部门在行政管理和公共服务中参考使用；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（五）按照法律法规及党中央、国务院政策文件要求，应给予的其他惩戒措施；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</w:rPr>
        <w:t>）利用虚假材料已套（骗）取住房公积金款项的申请人，需在规定期限内将款项全额原路退回海南省住房公积金管理局账户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拒不退回或情节严重的，保留将申请人移交司法机关处理、并在海南省住房公积金管理局官网或公开媒体曝光的权利；情节较严重的，构成犯罪的，依法追究刑事责任。</w:t>
      </w:r>
    </w:p>
    <w:p>
      <w:pPr>
        <w:ind w:firstLine="643" w:firstLineChars="200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八、不适用的情形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申请人有较严重的不良信用记录被全国、我省及其他与我省有互认协议的省（区、市）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列入</w:t>
      </w:r>
      <w:r>
        <w:rPr>
          <w:rFonts w:hint="eastAsia" w:ascii="仿宋" w:hAnsi="仿宋" w:eastAsia="仿宋" w:cs="仿宋"/>
          <w:sz w:val="32"/>
          <w:szCs w:val="32"/>
        </w:rPr>
        <w:t>失信联合惩戒对象名单的或者存在曾作出虚假承诺等情形的，以及被纳入海南省住房公积金失信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名单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的不适用。</w:t>
      </w:r>
    </w:p>
    <w:p>
      <w:pPr>
        <w:ind w:firstLine="3520" w:firstLineChars="1100"/>
        <w:rPr>
          <w:rFonts w:ascii="仿宋" w:hAnsi="仿宋" w:eastAsia="仿宋" w:cs="仿宋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05766729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3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593C51"/>
    <w:rsid w:val="00071C9A"/>
    <w:rsid w:val="000925BF"/>
    <w:rsid w:val="00146CCA"/>
    <w:rsid w:val="00256DB6"/>
    <w:rsid w:val="00280469"/>
    <w:rsid w:val="002811B3"/>
    <w:rsid w:val="002A4CFD"/>
    <w:rsid w:val="00482D63"/>
    <w:rsid w:val="004D11E6"/>
    <w:rsid w:val="00512532"/>
    <w:rsid w:val="005610A2"/>
    <w:rsid w:val="00570F93"/>
    <w:rsid w:val="00590B9C"/>
    <w:rsid w:val="005B281F"/>
    <w:rsid w:val="005D541D"/>
    <w:rsid w:val="005F04B6"/>
    <w:rsid w:val="00622279"/>
    <w:rsid w:val="006955B1"/>
    <w:rsid w:val="00766760"/>
    <w:rsid w:val="007860EE"/>
    <w:rsid w:val="00853BEF"/>
    <w:rsid w:val="00872311"/>
    <w:rsid w:val="008C0D74"/>
    <w:rsid w:val="008F1506"/>
    <w:rsid w:val="009100D6"/>
    <w:rsid w:val="009B03D5"/>
    <w:rsid w:val="009C17B8"/>
    <w:rsid w:val="00AE509F"/>
    <w:rsid w:val="00B62095"/>
    <w:rsid w:val="00C052A8"/>
    <w:rsid w:val="00D54602"/>
    <w:rsid w:val="00DB0277"/>
    <w:rsid w:val="00E425C8"/>
    <w:rsid w:val="00E45D4A"/>
    <w:rsid w:val="00F65437"/>
    <w:rsid w:val="00FB6973"/>
    <w:rsid w:val="00FD4843"/>
    <w:rsid w:val="069E1D70"/>
    <w:rsid w:val="07805DF1"/>
    <w:rsid w:val="109B4258"/>
    <w:rsid w:val="10D26B47"/>
    <w:rsid w:val="13665E90"/>
    <w:rsid w:val="13EC56E8"/>
    <w:rsid w:val="17060F58"/>
    <w:rsid w:val="1D3D7488"/>
    <w:rsid w:val="24F67153"/>
    <w:rsid w:val="26C90A50"/>
    <w:rsid w:val="285C0CDE"/>
    <w:rsid w:val="2A0E5924"/>
    <w:rsid w:val="2AB30B89"/>
    <w:rsid w:val="2EBF8101"/>
    <w:rsid w:val="37FE3CF3"/>
    <w:rsid w:val="38593C51"/>
    <w:rsid w:val="39CA6B44"/>
    <w:rsid w:val="3A443769"/>
    <w:rsid w:val="3BDB561E"/>
    <w:rsid w:val="3DD843DA"/>
    <w:rsid w:val="3DF57CF9"/>
    <w:rsid w:val="3EEEC79A"/>
    <w:rsid w:val="41101DEB"/>
    <w:rsid w:val="4247506E"/>
    <w:rsid w:val="47DF4FEC"/>
    <w:rsid w:val="494538DF"/>
    <w:rsid w:val="49AF15EE"/>
    <w:rsid w:val="4C866A77"/>
    <w:rsid w:val="4CC229DC"/>
    <w:rsid w:val="4ECE662D"/>
    <w:rsid w:val="530A22DC"/>
    <w:rsid w:val="541331DD"/>
    <w:rsid w:val="58104090"/>
    <w:rsid w:val="5BAB50EC"/>
    <w:rsid w:val="600D6E6D"/>
    <w:rsid w:val="61C80B05"/>
    <w:rsid w:val="64746D53"/>
    <w:rsid w:val="677BF723"/>
    <w:rsid w:val="67C75962"/>
    <w:rsid w:val="67FF8760"/>
    <w:rsid w:val="67FFD99F"/>
    <w:rsid w:val="682461F7"/>
    <w:rsid w:val="68CF6303"/>
    <w:rsid w:val="68E14894"/>
    <w:rsid w:val="69457DB9"/>
    <w:rsid w:val="695A3B8D"/>
    <w:rsid w:val="6A0F2FB8"/>
    <w:rsid w:val="6AF58C63"/>
    <w:rsid w:val="6BD86ADE"/>
    <w:rsid w:val="6BFFFEB2"/>
    <w:rsid w:val="6DFFFDEB"/>
    <w:rsid w:val="6EFFF232"/>
    <w:rsid w:val="6FBEE7D4"/>
    <w:rsid w:val="71C43CEB"/>
    <w:rsid w:val="73D7242E"/>
    <w:rsid w:val="7BDE3625"/>
    <w:rsid w:val="7D6DCE63"/>
    <w:rsid w:val="7DFE5789"/>
    <w:rsid w:val="7EDB0E1E"/>
    <w:rsid w:val="7EFF76F7"/>
    <w:rsid w:val="7FFF2FF3"/>
    <w:rsid w:val="AB579C97"/>
    <w:rsid w:val="AEFD6BDD"/>
    <w:rsid w:val="B7F2B706"/>
    <w:rsid w:val="CFEEE666"/>
    <w:rsid w:val="CFFDC707"/>
    <w:rsid w:val="DC7F073F"/>
    <w:rsid w:val="DF865046"/>
    <w:rsid w:val="EE7D5E75"/>
    <w:rsid w:val="F1FF7856"/>
    <w:rsid w:val="F79DD719"/>
    <w:rsid w:val="F7DD0E9A"/>
    <w:rsid w:val="FBBDC94B"/>
    <w:rsid w:val="FCAF71F1"/>
    <w:rsid w:val="FD9D402F"/>
    <w:rsid w:val="FFFA9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Hewlett-Packard Company</Company>
  <Pages>1</Pages>
  <Words>172</Words>
  <Characters>983</Characters>
  <Lines>1</Lines>
  <Paragraphs>1</Paragraphs>
  <TotalTime>44</TotalTime>
  <ScaleCrop>false</ScaleCrop>
  <LinksUpToDate>false</LinksUpToDate>
  <CharactersWithSpaces>1153</CharactersWithSpaces>
  <Application>WPS Office_11.8.2.11764_F1E327BC-269C-435d-A152-05C5408002CA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2021-05-28T09:39:00Z</dcterms:created>
  <dc:creator>Administrator</dc:creator>
  <cp:lastModifiedBy>lenovo</cp:lastModifiedBy>
  <cp:lastPrinted>2025-03-18T00:17:00Z</cp:lastPrinted>
  <dcterms:modified xsi:type="dcterms:W3CDTF">2025-03-20T11:54:35Z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2052-11.8.2.11764</vt:lpwstr>
  </property>
  <property fmtid="{D5CDD505-2E9C-101B-9397-08002B2CF9AE}" pid="3" name="ICV">
    <vt:lpwstr>E850D67B3E4848C6D779D767D6971BFF</vt:lpwstr>
  </property>
</Properties>
</file>