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08CFD">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0"/>
        <w:rPr>
          <w:rFonts w:hint="default" w:ascii="黑体" w:hAnsi="黑体" w:eastAsia="黑体" w:cs="黑体"/>
          <w:b w:val="0"/>
          <w:bCs/>
          <w:lang w:val="en-US" w:eastAsia="zh-CN"/>
        </w:rPr>
      </w:pPr>
      <w:bookmarkStart w:id="2" w:name="_GoBack"/>
      <w:bookmarkEnd w:id="2"/>
      <w:bookmarkStart w:id="0" w:name="_Toc12726"/>
      <w:r>
        <w:rPr>
          <w:rFonts w:hint="eastAsia" w:ascii="黑体" w:hAnsi="黑体" w:eastAsia="黑体" w:cs="黑体"/>
          <w:b w:val="0"/>
          <w:bCs/>
          <w:lang w:val="en-US" w:eastAsia="zh-CN"/>
        </w:rPr>
        <w:t>附件</w:t>
      </w:r>
      <w:r>
        <w:rPr>
          <w:rFonts w:hint="eastAsia" w:ascii="黑体" w:hAnsi="黑体" w:cs="黑体"/>
          <w:b w:val="0"/>
          <w:bCs/>
          <w:lang w:val="en-US" w:eastAsia="zh-CN"/>
        </w:rPr>
        <w:t>1</w:t>
      </w:r>
    </w:p>
    <w:p w14:paraId="12503E5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工业企业减税申请操作说明</w:t>
      </w:r>
    </w:p>
    <w:p w14:paraId="28BDA62E">
      <w:pPr>
        <w:pStyle w:val="2"/>
        <w:keepNext/>
        <w:keepLines/>
        <w:pageBreakBefore w:val="0"/>
        <w:widowControl w:val="0"/>
        <w:numPr>
          <w:ilvl w:val="0"/>
          <w:numId w:val="0"/>
        </w:numPr>
        <w:kinsoku/>
        <w:wordWrap/>
        <w:overflowPunct/>
        <w:topLinePunct w:val="0"/>
        <w:autoSpaceDE/>
        <w:autoSpaceDN/>
        <w:bidi w:val="0"/>
        <w:adjustRightInd/>
        <w:snapToGrid/>
        <w:spacing w:before="0" w:after="0"/>
        <w:ind w:leftChars="0" w:firstLine="643"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一、登录京通</w:t>
      </w:r>
      <w:bookmarkEnd w:id="0"/>
    </w:p>
    <w:p w14:paraId="773BD9B7">
      <w:pPr>
        <w:keepNext w:val="0"/>
        <w:keepLines w:val="0"/>
        <w:pageBreakBefore w:val="0"/>
        <w:widowControl w:val="0"/>
        <w:numPr>
          <w:ilvl w:val="0"/>
          <w:numId w:val="0"/>
        </w:numPr>
        <w:kinsoku/>
        <w:wordWrap/>
        <w:overflowPunct/>
        <w:topLinePunct w:val="0"/>
        <w:autoSpaceDE/>
        <w:autoSpaceDN/>
        <w:bidi w:val="0"/>
        <w:adjustRightInd w:val="0"/>
        <w:snapToGrid/>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（一）登录步骤</w:t>
      </w:r>
    </w:p>
    <w:p w14:paraId="0342109D">
      <w:pPr>
        <w:keepNext w:val="0"/>
        <w:keepLines w:val="0"/>
        <w:pageBreakBefore w:val="0"/>
        <w:widowControl w:val="0"/>
        <w:numPr>
          <w:ilvl w:val="0"/>
          <w:numId w:val="0"/>
        </w:numPr>
        <w:kinsoku/>
        <w:wordWrap/>
        <w:overflowPunct/>
        <w:topLinePunct w:val="0"/>
        <w:autoSpaceDE/>
        <w:autoSpaceDN/>
        <w:bidi w:val="0"/>
        <w:adjustRightInd w:val="0"/>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1.通过京通App或者微信搜索“京通”小程序点击进入。</w:t>
      </w:r>
    </w:p>
    <w:p w14:paraId="5628D9A2">
      <w:pPr>
        <w:keepNext w:val="0"/>
        <w:keepLines w:val="0"/>
        <w:pageBreakBefore w:val="0"/>
        <w:widowControl w:val="0"/>
        <w:numPr>
          <w:ilvl w:val="0"/>
          <w:numId w:val="0"/>
        </w:numPr>
        <w:kinsoku/>
        <w:wordWrap/>
        <w:overflowPunct/>
        <w:topLinePunct w:val="0"/>
        <w:autoSpaceDE/>
        <w:autoSpaceDN/>
        <w:bidi w:val="0"/>
        <w:adjustRightInd w:val="0"/>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2.首页中点击“搜索服务、事项”。</w:t>
      </w:r>
    </w:p>
    <w:p w14:paraId="4A9F3765">
      <w:pPr>
        <w:keepNext w:val="0"/>
        <w:keepLines w:val="0"/>
        <w:pageBreakBefore w:val="0"/>
        <w:widowControl w:val="0"/>
        <w:numPr>
          <w:ilvl w:val="0"/>
          <w:numId w:val="0"/>
        </w:numPr>
        <w:kinsoku/>
        <w:wordWrap/>
        <w:overflowPunct/>
        <w:topLinePunct w:val="0"/>
        <w:autoSpaceDE/>
        <w:autoSpaceDN/>
        <w:bidi w:val="0"/>
        <w:adjustRightInd w:val="0"/>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3.输入关键字“用水户基本信息采集”。</w:t>
      </w:r>
    </w:p>
    <w:p w14:paraId="66A64720">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4.实名认证登录，点击选择“以法人身份登录”或“以自然人身份登录”。</w:t>
      </w:r>
    </w:p>
    <w:p w14:paraId="6093352E">
      <w:pPr>
        <w:bidi w:val="0"/>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（二）特别说明</w:t>
      </w:r>
    </w:p>
    <w:p w14:paraId="6FC7900F">
      <w:pPr>
        <w:bidi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以法人身份登录即以单位管理人员身份登录，需单位法人授权；以自然人身份登录系统会自动识别登录京通用户的手机号码与系统中单位联系人手机号码进行匹配。</w:t>
      </w:r>
    </w:p>
    <w:p w14:paraId="64DA1442">
      <w:pPr>
        <w:pStyle w:val="26"/>
        <w:bidi w:val="0"/>
        <w:jc w:val="center"/>
      </w:pPr>
      <w:r>
        <w:rPr>
          <w:rFonts w:hint="eastAsia"/>
          <w:lang w:val="en-US" w:eastAsia="zh-CN"/>
        </w:rPr>
        <w:drawing>
          <wp:inline distT="0" distB="0" distL="114300" distR="114300">
            <wp:extent cx="1315720" cy="2840355"/>
            <wp:effectExtent l="9525" t="9525" r="17780" b="17145"/>
            <wp:docPr id="1" name="图片 1" descr="b695da2f03f9a54e9b6ee05289642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695da2f03f9a54e9b6ee05289642cd"/>
                    <pic:cNvPicPr>
                      <a:picLocks noChangeAspect="1"/>
                    </pic:cNvPicPr>
                  </pic:nvPicPr>
                  <pic:blipFill>
                    <a:blip r:embed="rId7"/>
                    <a:srcRect b="2676"/>
                    <a:stretch>
                      <a:fillRect/>
                    </a:stretch>
                  </pic:blipFill>
                  <pic:spPr>
                    <a:xfrm>
                      <a:off x="0" y="0"/>
                      <a:ext cx="1315720" cy="2840355"/>
                    </a:xfrm>
                    <a:prstGeom prst="rect">
                      <a:avLst/>
                    </a:prstGeom>
                    <a:noFill/>
                    <a:ln w="3175" cap="flat" cmpd="sng">
                      <a:solidFill>
                        <a:srgbClr val="000000"/>
                      </a:solidFill>
                      <a:prstDash val="solid"/>
                      <a:round/>
                      <a:headEnd type="none" w="med" len="med"/>
                      <a:tailEnd type="none" w="med" len="med"/>
                    </a:ln>
                  </pic:spPr>
                </pic:pic>
              </a:graphicData>
            </a:graphic>
          </wp:inline>
        </w:drawing>
      </w:r>
      <w:r>
        <w:drawing>
          <wp:inline distT="0" distB="0" distL="114300" distR="114300">
            <wp:extent cx="1270635" cy="2852420"/>
            <wp:effectExtent l="9525" t="9525" r="1524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rcRect b="2048"/>
                    <a:stretch>
                      <a:fillRect/>
                    </a:stretch>
                  </pic:blipFill>
                  <pic:spPr>
                    <a:xfrm>
                      <a:off x="0" y="0"/>
                      <a:ext cx="1270635" cy="2852420"/>
                    </a:xfrm>
                    <a:prstGeom prst="rect">
                      <a:avLst/>
                    </a:prstGeom>
                    <a:noFill/>
                    <a:ln w="3175" cap="flat" cmpd="sng">
                      <a:solidFill>
                        <a:srgbClr val="000000"/>
                      </a:solidFill>
                      <a:prstDash val="solid"/>
                      <a:round/>
                      <a:headEnd type="none" w="med" len="med"/>
                      <a:tailEnd type="none" w="med" len="med"/>
                    </a:ln>
                  </pic:spPr>
                </pic:pic>
              </a:graphicData>
            </a:graphic>
          </wp:inline>
        </w:drawing>
      </w:r>
      <w:r>
        <w:drawing>
          <wp:inline distT="0" distB="0" distL="114300" distR="114300">
            <wp:extent cx="1229360" cy="2850515"/>
            <wp:effectExtent l="9525" t="9525" r="18415"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rcRect b="2962"/>
                    <a:stretch>
                      <a:fillRect/>
                    </a:stretch>
                  </pic:blipFill>
                  <pic:spPr>
                    <a:xfrm>
                      <a:off x="0" y="0"/>
                      <a:ext cx="1229360" cy="2850515"/>
                    </a:xfrm>
                    <a:prstGeom prst="rect">
                      <a:avLst/>
                    </a:prstGeom>
                    <a:noFill/>
                    <a:ln w="3175" cap="flat" cmpd="sng">
                      <a:solidFill>
                        <a:srgbClr val="000000"/>
                      </a:solidFill>
                      <a:prstDash val="solid"/>
                      <a:round/>
                      <a:headEnd type="none" w="med" len="med"/>
                      <a:tailEnd type="none" w="med" len="med"/>
                    </a:ln>
                  </pic:spPr>
                </pic:pic>
              </a:graphicData>
            </a:graphic>
          </wp:inline>
        </w:drawing>
      </w:r>
      <w:r>
        <w:drawing>
          <wp:inline distT="0" distB="0" distL="114300" distR="114300">
            <wp:extent cx="1275715" cy="2832100"/>
            <wp:effectExtent l="9525" t="9525" r="10160" b="158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1275715" cy="2832100"/>
                    </a:xfrm>
                    <a:prstGeom prst="rect">
                      <a:avLst/>
                    </a:prstGeom>
                    <a:noFill/>
                    <a:ln w="3175" cap="flat" cmpd="sng">
                      <a:solidFill>
                        <a:srgbClr val="000000"/>
                      </a:solidFill>
                      <a:prstDash val="solid"/>
                      <a:round/>
                      <a:headEnd type="none" w="med" len="med"/>
                      <a:tailEnd type="none" w="med" len="med"/>
                    </a:ln>
                  </pic:spPr>
                </pic:pic>
              </a:graphicData>
            </a:graphic>
          </wp:inline>
        </w:drawing>
      </w:r>
    </w:p>
    <w:p w14:paraId="550FBBB4">
      <w:pPr>
        <w:pStyle w:val="26"/>
        <w:bidi w:val="0"/>
        <w:jc w:val="center"/>
        <w:rPr>
          <w:rFonts w:hint="default" w:eastAsia="黑体"/>
          <w:lang w:val="en-US" w:eastAsia="zh-CN"/>
        </w:rPr>
      </w:pPr>
      <w:r>
        <w:rPr>
          <w:rFonts w:hint="eastAsia"/>
          <w:lang w:eastAsia="zh-CN"/>
        </w:rPr>
        <w:t>图</w:t>
      </w:r>
      <w:r>
        <w:rPr>
          <w:rFonts w:hint="eastAsia"/>
          <w:lang w:val="en-US" w:eastAsia="zh-CN"/>
        </w:rPr>
        <w:t>1 登录流程图</w:t>
      </w:r>
    </w:p>
    <w:p w14:paraId="184C5E2C">
      <w:pPr>
        <w:pStyle w:val="2"/>
        <w:keepNext/>
        <w:keepLines/>
        <w:pageBreakBefore w:val="0"/>
        <w:widowControl w:val="0"/>
        <w:numPr>
          <w:ilvl w:val="0"/>
          <w:numId w:val="0"/>
        </w:numPr>
        <w:kinsoku/>
        <w:wordWrap/>
        <w:overflowPunct/>
        <w:topLinePunct w:val="0"/>
        <w:autoSpaceDE/>
        <w:autoSpaceDN/>
        <w:bidi w:val="0"/>
        <w:adjustRightInd/>
        <w:snapToGrid/>
        <w:spacing w:before="0" w:after="0"/>
        <w:ind w:leftChars="0" w:firstLine="640" w:firstLineChars="200"/>
        <w:textAlignment w:val="auto"/>
        <w:outlineLvl w:val="0"/>
        <w:rPr>
          <w:rFonts w:hint="eastAsia" w:ascii="黑体" w:hAnsi="黑体" w:eastAsia="黑体" w:cs="黑体"/>
          <w:b w:val="0"/>
          <w:bCs/>
          <w:sz w:val="32"/>
          <w:szCs w:val="32"/>
          <w:lang w:val="en-US" w:eastAsia="zh-CN"/>
        </w:rPr>
      </w:pPr>
      <w:bookmarkStart w:id="1" w:name="_Toc9855"/>
      <w:r>
        <w:rPr>
          <w:rFonts w:hint="eastAsia" w:ascii="黑体" w:hAnsi="黑体" w:eastAsia="黑体" w:cs="黑体"/>
          <w:b w:val="0"/>
          <w:bCs/>
          <w:sz w:val="32"/>
          <w:szCs w:val="32"/>
          <w:lang w:val="en-US" w:eastAsia="zh-CN"/>
        </w:rPr>
        <w:t>二、申请</w:t>
      </w:r>
      <w:bookmarkEnd w:id="1"/>
      <w:r>
        <w:rPr>
          <w:rFonts w:hint="eastAsia" w:ascii="黑体" w:hAnsi="黑体" w:cs="黑体"/>
          <w:b w:val="0"/>
          <w:bCs/>
          <w:sz w:val="32"/>
          <w:szCs w:val="32"/>
          <w:lang w:val="en-US" w:eastAsia="zh-CN"/>
        </w:rPr>
        <w:t>减税</w:t>
      </w:r>
    </w:p>
    <w:p w14:paraId="59392127">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（一）登陆界面</w:t>
      </w:r>
    </w:p>
    <w:p w14:paraId="7ECD1754">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进入“用水户基本信息采集”服务页面后，如单位2024年地表水或地下水用水量大于零，且用水行业大类为工业的用水户，系统会自动弹出是否进行减税申请窗口，单击“减税申请”后进入“减税申请”页面，或者单击“用水定额”看到“减税申请”，也可以点击进入“减税申请”页面，如图2-图4所示。</w:t>
      </w:r>
    </w:p>
    <w:p w14:paraId="58D62D62">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“减税申请”页面默认展示本年已经填报的申请减税信息，在2025年3月17日（24:00）前均可进行修改。</w:t>
      </w:r>
    </w:p>
    <w:p w14:paraId="28661F67">
      <w:pPr>
        <w:jc w:val="center"/>
      </w:pPr>
      <w:r>
        <w:drawing>
          <wp:inline distT="0" distB="0" distL="114300" distR="114300">
            <wp:extent cx="1476375" cy="3209925"/>
            <wp:effectExtent l="9525" t="9525" r="9525" b="9525"/>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pic:cNvPicPr>
                      <a:picLocks noChangeAspect="1"/>
                    </pic:cNvPicPr>
                  </pic:nvPicPr>
                  <pic:blipFill>
                    <a:blip r:embed="rId11"/>
                    <a:stretch>
                      <a:fillRect/>
                    </a:stretch>
                  </pic:blipFill>
                  <pic:spPr>
                    <a:xfrm>
                      <a:off x="0" y="0"/>
                      <a:ext cx="1476375" cy="3209925"/>
                    </a:xfrm>
                    <a:prstGeom prst="rect">
                      <a:avLst/>
                    </a:prstGeom>
                    <a:noFill/>
                    <a:ln w="9525" cap="flat" cmpd="sng">
                      <a:solidFill>
                        <a:srgbClr val="000000"/>
                      </a:solidFill>
                      <a:prstDash val="solid"/>
                      <a:miter/>
                      <a:headEnd type="none" w="med" len="med"/>
                      <a:tailEnd type="none" w="med" len="med"/>
                    </a:ln>
                  </pic:spPr>
                </pic:pic>
              </a:graphicData>
            </a:graphic>
          </wp:inline>
        </w:drawing>
      </w:r>
      <w:r>
        <w:rPr>
          <w:rFonts w:hint="eastAsia"/>
          <w:lang w:val="en-US" w:eastAsia="zh-CN"/>
        </w:rPr>
        <w:t xml:space="preserve"> </w:t>
      </w:r>
      <w:r>
        <w:drawing>
          <wp:inline distT="0" distB="0" distL="114300" distR="114300">
            <wp:extent cx="1475105" cy="3202940"/>
            <wp:effectExtent l="9525" t="9525" r="10795" b="16510"/>
            <wp:docPr id="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8"/>
                    <pic:cNvPicPr>
                      <a:picLocks noChangeAspect="1"/>
                    </pic:cNvPicPr>
                  </pic:nvPicPr>
                  <pic:blipFill>
                    <a:blip r:embed="rId12"/>
                    <a:stretch>
                      <a:fillRect/>
                    </a:stretch>
                  </pic:blipFill>
                  <pic:spPr>
                    <a:xfrm>
                      <a:off x="0" y="0"/>
                      <a:ext cx="1475105" cy="3202940"/>
                    </a:xfrm>
                    <a:prstGeom prst="rect">
                      <a:avLst/>
                    </a:prstGeom>
                    <a:noFill/>
                    <a:ln w="9525" cap="flat" cmpd="sng">
                      <a:solidFill>
                        <a:srgbClr val="000000"/>
                      </a:solidFill>
                      <a:prstDash val="solid"/>
                      <a:miter/>
                      <a:headEnd type="none" w="med" len="med"/>
                      <a:tailEnd type="none" w="med" len="med"/>
                    </a:ln>
                  </pic:spPr>
                </pic:pic>
              </a:graphicData>
            </a:graphic>
          </wp:inline>
        </w:drawing>
      </w:r>
      <w:r>
        <w:rPr>
          <w:rFonts w:hint="eastAsia"/>
          <w:lang w:val="en-US" w:eastAsia="zh-CN"/>
        </w:rPr>
        <w:t xml:space="preserve"> </w:t>
      </w:r>
      <w:r>
        <w:drawing>
          <wp:inline distT="0" distB="0" distL="114300" distR="114300">
            <wp:extent cx="1583055" cy="3208020"/>
            <wp:effectExtent l="9525" t="9525" r="17145" b="11430"/>
            <wp:docPr id="7" name="图片 30" descr="微信图片_2025030614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0" descr="微信图片_20250306141239"/>
                    <pic:cNvPicPr>
                      <a:picLocks noChangeAspect="1"/>
                    </pic:cNvPicPr>
                  </pic:nvPicPr>
                  <pic:blipFill>
                    <a:blip r:embed="rId13"/>
                    <a:stretch>
                      <a:fillRect/>
                    </a:stretch>
                  </pic:blipFill>
                  <pic:spPr>
                    <a:xfrm>
                      <a:off x="0" y="0"/>
                      <a:ext cx="1583055" cy="3208020"/>
                    </a:xfrm>
                    <a:prstGeom prst="rect">
                      <a:avLst/>
                    </a:prstGeom>
                    <a:noFill/>
                    <a:ln w="9525" cap="flat" cmpd="sng">
                      <a:solidFill>
                        <a:srgbClr val="000000"/>
                      </a:solidFill>
                      <a:prstDash val="solid"/>
                      <a:miter/>
                      <a:headEnd type="none" w="med" len="med"/>
                      <a:tailEnd type="none" w="med" len="med"/>
                    </a:ln>
                  </pic:spPr>
                </pic:pic>
              </a:graphicData>
            </a:graphic>
          </wp:inline>
        </w:drawing>
      </w:r>
    </w:p>
    <w:p w14:paraId="31CD0F6B">
      <w:pPr>
        <w:ind w:firstLine="660" w:firstLineChars="300"/>
        <w:rPr>
          <w:rFonts w:hint="eastAsia"/>
          <w:lang w:val="en-US" w:eastAsia="zh-CN"/>
        </w:rPr>
      </w:pPr>
      <w:r>
        <w:rPr>
          <w:rFonts w:hint="eastAsia" w:ascii="黑体" w:hAnsi="黑体" w:eastAsia="黑体" w:cs="黑体"/>
          <w:sz w:val="22"/>
          <w:szCs w:val="22"/>
          <w:lang w:val="en-US" w:eastAsia="zh-CN"/>
        </w:rPr>
        <w:t>图2 减税申请提示框</w:t>
      </w:r>
      <w:r>
        <w:rPr>
          <w:rFonts w:hint="eastAsia"/>
          <w:lang w:val="en-US" w:eastAsia="zh-CN"/>
        </w:rPr>
        <w:tab/>
      </w:r>
      <w:r>
        <w:rPr>
          <w:rFonts w:hint="eastAsia"/>
          <w:lang w:val="en-US" w:eastAsia="zh-CN"/>
        </w:rPr>
        <w:t xml:space="preserve">  </w:t>
      </w:r>
      <w:r>
        <w:rPr>
          <w:rFonts w:hint="eastAsia" w:ascii="黑体" w:hAnsi="黑体" w:eastAsia="黑体" w:cs="黑体"/>
          <w:sz w:val="22"/>
          <w:szCs w:val="22"/>
          <w:lang w:val="en-US" w:eastAsia="zh-CN"/>
        </w:rPr>
        <w:t>图3 定额信息-减税申请      图4 减税申请</w:t>
      </w:r>
    </w:p>
    <w:p w14:paraId="2EF19F59">
      <w:pPr>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（二）申请流程</w:t>
      </w:r>
    </w:p>
    <w:p w14:paraId="166103AC">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1.“纳税水量”中输入2024年度全年实际用水量，注意实际用水量应与向税务部门申报的纳税水量保持一致，如图5所示。</w:t>
      </w:r>
    </w:p>
    <w:p w14:paraId="5E0DC891">
      <w:pPr>
        <w:bidi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2.点击“添加”，选择产品，</w:t>
      </w:r>
      <w:r>
        <w:rPr>
          <w:rFonts w:hint="eastAsia" w:ascii="仿宋_GB2312" w:hAnsi="仿宋_GB2312" w:eastAsia="仿宋_GB2312" w:cs="仿宋_GB2312"/>
          <w:sz w:val="32"/>
          <w:szCs w:val="32"/>
          <w:lang w:val="en-US" w:eastAsia="zh-CN"/>
        </w:rPr>
        <w:t>点击“确认”，系统会提示填报产品生产、辅助和附属用水量及产品产量，如有多个产品，可重复上述步骤，可以修改或删除。</w:t>
      </w:r>
    </w:p>
    <w:p w14:paraId="245C84C7">
      <w:pPr>
        <w:bidi w:val="0"/>
        <w:ind w:left="0" w:leftChars="0" w:firstLine="0" w:firstLineChars="0"/>
        <w:jc w:val="center"/>
      </w:pPr>
    </w:p>
    <w:p w14:paraId="5A56449B">
      <w:pPr>
        <w:bidi w:val="0"/>
        <w:ind w:left="0" w:leftChars="0" w:firstLine="0" w:firstLineChars="0"/>
        <w:jc w:val="center"/>
        <w:rPr>
          <w:rFonts w:hint="eastAsia" w:eastAsia="宋体"/>
          <w:lang w:eastAsia="zh-CN"/>
        </w:rPr>
      </w:pPr>
      <w:r>
        <w:drawing>
          <wp:inline distT="0" distB="0" distL="114300" distR="114300">
            <wp:extent cx="1370965" cy="2666365"/>
            <wp:effectExtent l="9525" t="9525" r="10160" b="10160"/>
            <wp:docPr id="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0"/>
                    <pic:cNvPicPr>
                      <a:picLocks noChangeAspect="1"/>
                    </pic:cNvPicPr>
                  </pic:nvPicPr>
                  <pic:blipFill>
                    <a:blip r:embed="rId14"/>
                    <a:srcRect b="8522"/>
                    <a:stretch>
                      <a:fillRect/>
                    </a:stretch>
                  </pic:blipFill>
                  <pic:spPr>
                    <a:xfrm>
                      <a:off x="0" y="0"/>
                      <a:ext cx="1370965" cy="2666365"/>
                    </a:xfrm>
                    <a:prstGeom prst="rect">
                      <a:avLst/>
                    </a:prstGeom>
                    <a:noFill/>
                    <a:ln w="9525" cap="flat" cmpd="sng">
                      <a:solidFill>
                        <a:srgbClr val="000000"/>
                      </a:solidFill>
                      <a:prstDash val="solid"/>
                      <a:miter/>
                      <a:headEnd type="none" w="med" len="med"/>
                      <a:tailEnd type="none" w="med" len="med"/>
                    </a:ln>
                  </pic:spPr>
                </pic:pic>
              </a:graphicData>
            </a:graphic>
          </wp:inline>
        </w:drawing>
      </w:r>
      <w:r>
        <w:rPr>
          <w:rFonts w:hint="eastAsia"/>
          <w:b w:val="0"/>
          <w:bCs w:val="0"/>
          <w:lang w:val="en-US" w:eastAsia="zh-CN"/>
        </w:rPr>
        <w:t xml:space="preserve">  </w:t>
      </w:r>
      <w:r>
        <w:drawing>
          <wp:inline distT="0" distB="0" distL="114300" distR="114300">
            <wp:extent cx="1310005" cy="2657475"/>
            <wp:effectExtent l="9525" t="9525" r="13970" b="9525"/>
            <wp:docPr id="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2"/>
                    <pic:cNvPicPr>
                      <a:picLocks noChangeAspect="1"/>
                    </pic:cNvPicPr>
                  </pic:nvPicPr>
                  <pic:blipFill>
                    <a:blip r:embed="rId15"/>
                    <a:stretch>
                      <a:fillRect/>
                    </a:stretch>
                  </pic:blipFill>
                  <pic:spPr>
                    <a:xfrm>
                      <a:off x="0" y="0"/>
                      <a:ext cx="1310005" cy="2657475"/>
                    </a:xfrm>
                    <a:prstGeom prst="rect">
                      <a:avLst/>
                    </a:prstGeom>
                    <a:noFill/>
                    <a:ln w="9525" cap="flat" cmpd="sng">
                      <a:solidFill>
                        <a:srgbClr val="000000"/>
                      </a:solidFill>
                      <a:prstDash val="solid"/>
                      <a:miter/>
                      <a:headEnd type="none" w="med" len="med"/>
                      <a:tailEnd type="none" w="med" len="med"/>
                    </a:ln>
                  </pic:spPr>
                </pic:pic>
              </a:graphicData>
            </a:graphic>
          </wp:inline>
        </w:drawing>
      </w:r>
      <w:r>
        <w:rPr>
          <w:rFonts w:hint="eastAsia"/>
          <w:lang w:val="en-US" w:eastAsia="zh-CN"/>
        </w:rPr>
        <w:t xml:space="preserve">  </w:t>
      </w:r>
      <w:r>
        <w:rPr>
          <w:rFonts w:hint="eastAsia" w:eastAsia="宋体"/>
          <w:bdr w:val="single" w:color="000000" w:sz="4" w:space="0"/>
          <w:lang w:eastAsia="zh-CN"/>
        </w:rPr>
        <w:drawing>
          <wp:inline distT="0" distB="0" distL="114300" distR="114300">
            <wp:extent cx="1369695" cy="2653030"/>
            <wp:effectExtent l="0" t="0" r="1905" b="4445"/>
            <wp:docPr id="10" name="图片 27" descr="9c2a0dcddbbb8886e4682db5ba26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7" descr="9c2a0dcddbbb8886e4682db5ba26271"/>
                    <pic:cNvPicPr>
                      <a:picLocks noChangeAspect="1"/>
                    </pic:cNvPicPr>
                  </pic:nvPicPr>
                  <pic:blipFill>
                    <a:blip r:embed="rId16"/>
                    <a:stretch>
                      <a:fillRect/>
                    </a:stretch>
                  </pic:blipFill>
                  <pic:spPr>
                    <a:xfrm>
                      <a:off x="0" y="0"/>
                      <a:ext cx="1369695" cy="2653030"/>
                    </a:xfrm>
                    <a:prstGeom prst="rect">
                      <a:avLst/>
                    </a:prstGeom>
                    <a:noFill/>
                    <a:ln>
                      <a:noFill/>
                    </a:ln>
                  </pic:spPr>
                </pic:pic>
              </a:graphicData>
            </a:graphic>
          </wp:inline>
        </w:drawing>
      </w:r>
    </w:p>
    <w:p w14:paraId="5F386B83">
      <w:pPr>
        <w:bidi w:val="0"/>
        <w:ind w:left="0" w:leftChars="0" w:firstLine="1200" w:firstLineChars="500"/>
        <w:jc w:val="both"/>
        <w:rPr>
          <w:rFonts w:hint="default" w:eastAsia="宋体"/>
          <w:lang w:val="en-US" w:eastAsia="zh-CN"/>
        </w:rPr>
      </w:pPr>
      <w:r>
        <w:rPr>
          <w:rFonts w:hint="eastAsia"/>
          <w:lang w:eastAsia="zh-CN"/>
        </w:rPr>
        <w:t>图</w:t>
      </w:r>
      <w:r>
        <w:rPr>
          <w:rFonts w:hint="eastAsia"/>
          <w:lang w:val="en-US" w:eastAsia="zh-CN"/>
        </w:rPr>
        <w:t xml:space="preserve">5 第一步                  图6 第二步  </w:t>
      </w:r>
    </w:p>
    <w:p w14:paraId="35DE5F50">
      <w:pPr>
        <w:bidi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3.填报完成产品用水量、产品产量等信息后，点击“下一步”按钮，系统会提示“请提供每一种产品的用水台账及相应产品产量，多种产品可以汇总整理或者分别提供，均应盖章并扫描图片格式上传，最多9份”。</w:t>
      </w:r>
      <w:r>
        <w:rPr>
          <w:rFonts w:hint="eastAsia" w:ascii="仿宋_GB2312" w:hAnsi="仿宋_GB2312" w:eastAsia="仿宋_GB2312" w:cs="仿宋_GB2312"/>
          <w:sz w:val="32"/>
          <w:szCs w:val="32"/>
          <w:lang w:val="en-US" w:eastAsia="zh-CN"/>
        </w:rPr>
        <w:t>文件上传完成后，点击“申请减税”按钮，完成申请减税操作。</w:t>
      </w:r>
    </w:p>
    <w:p w14:paraId="636AD1E1">
      <w:pPr>
        <w:pStyle w:val="26"/>
        <w:bidi w:val="0"/>
      </w:pPr>
      <w:r>
        <w:drawing>
          <wp:inline distT="0" distB="0" distL="114300" distR="114300">
            <wp:extent cx="2091690" cy="3358515"/>
            <wp:effectExtent l="0" t="0" r="3810" b="3810"/>
            <wp:docPr id="1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8"/>
                    <pic:cNvPicPr>
                      <a:picLocks noChangeAspect="1"/>
                    </pic:cNvPicPr>
                  </pic:nvPicPr>
                  <pic:blipFill>
                    <a:blip r:embed="rId17"/>
                    <a:stretch>
                      <a:fillRect/>
                    </a:stretch>
                  </pic:blipFill>
                  <pic:spPr>
                    <a:xfrm>
                      <a:off x="0" y="0"/>
                      <a:ext cx="2091690" cy="3358515"/>
                    </a:xfrm>
                    <a:prstGeom prst="rect">
                      <a:avLst/>
                    </a:prstGeom>
                    <a:noFill/>
                    <a:ln>
                      <a:noFill/>
                    </a:ln>
                  </pic:spPr>
                </pic:pic>
              </a:graphicData>
            </a:graphic>
          </wp:inline>
        </w:drawing>
      </w:r>
    </w:p>
    <w:p w14:paraId="2544C00B">
      <w:pPr>
        <w:pStyle w:val="26"/>
        <w:bidi w:val="0"/>
      </w:pPr>
      <w:r>
        <w:rPr>
          <w:rFonts w:hint="eastAsia"/>
          <w:lang w:val="en-US" w:eastAsia="zh-CN"/>
        </w:rPr>
        <w:t>图7 第三步</w:t>
      </w:r>
    </w:p>
    <w:p w14:paraId="752F6FEA">
      <w:pPr>
        <w:bidi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三、填报要求</w:t>
      </w:r>
    </w:p>
    <w:p w14:paraId="0CD86C8A">
      <w:pPr>
        <w:bidi w:val="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（一）填报水量注意事项</w:t>
      </w:r>
    </w:p>
    <w:p w14:paraId="56181122">
      <w:pPr>
        <w:bidi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1.产品用水量=生产用水量+辅助用水量+附属用水量。</w:t>
      </w:r>
    </w:p>
    <w:p w14:paraId="0E9A224C">
      <w:pPr>
        <w:bidi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生产用水指：从原料清洗直至产品制造全过程的用水，用水量以水表计量读数为准；</w:t>
      </w:r>
    </w:p>
    <w:p w14:paraId="7B18FB72">
      <w:pPr>
        <w:bidi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辅助用水指：锅炉房、设备维修、暖通空调、制冷系统、空压系统、污水处理站、化验室和贮运等环节用水；</w:t>
      </w:r>
    </w:p>
    <w:p w14:paraId="2726D215">
      <w:pPr>
        <w:bidi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附属用水指：企业办公、厕所、浴室、洗衣房、环境清洁、绿化等环节用水；</w:t>
      </w:r>
    </w:p>
    <w:p w14:paraId="20BEC33E">
      <w:pPr>
        <w:bidi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不包括外供水、基建用水、消防用水和居民生活区用水。</w:t>
      </w:r>
    </w:p>
    <w:p w14:paraId="6FC2697A">
      <w:pPr>
        <w:bidi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辅助生产用水和附属生产用水原则上按各产品产量或水量的比例分摊。</w:t>
      </w:r>
    </w:p>
    <w:p w14:paraId="10554256">
      <w:pPr>
        <w:bidi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2.所有产品用水量之和应等于纳税水量，系统强制校验关系。</w:t>
      </w:r>
    </w:p>
    <w:p w14:paraId="1E31B889">
      <w:pPr>
        <w:bidi w:val="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（二）提交及时间要求</w:t>
      </w:r>
    </w:p>
    <w:p w14:paraId="68A4C378">
      <w:pPr>
        <w:bidi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1.所有信息填报完整后请点击“</w:t>
      </w:r>
      <w:r>
        <w:rPr>
          <w:rFonts w:hint="eastAsia" w:ascii="仿宋_GB2312" w:hAnsi="仿宋_GB2312" w:eastAsia="仿宋_GB2312" w:cs="仿宋_GB2312"/>
          <w:b/>
          <w:bCs/>
          <w:color w:val="auto"/>
          <w:sz w:val="32"/>
          <w:szCs w:val="32"/>
          <w:lang w:val="en-US" w:eastAsia="zh-CN"/>
        </w:rPr>
        <w:t>申请减税</w:t>
      </w:r>
      <w:r>
        <w:rPr>
          <w:rFonts w:hint="eastAsia" w:ascii="仿宋_GB2312" w:hAnsi="仿宋_GB2312" w:eastAsia="仿宋_GB2312" w:cs="仿宋_GB2312"/>
          <w:color w:val="auto"/>
          <w:sz w:val="32"/>
          <w:szCs w:val="32"/>
          <w:lang w:val="en-US" w:eastAsia="zh-CN"/>
        </w:rPr>
        <w:t>”按钮进行提交。</w:t>
      </w:r>
    </w:p>
    <w:p w14:paraId="1CADA39D">
      <w:pPr>
        <w:bidi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2.申报截止日期为2025年3月17日，届时系统将自动关闭。</w:t>
      </w:r>
    </w:p>
    <w:p w14:paraId="2DAA92E1">
      <w:pPr>
        <w:bidi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四、联系方式</w:t>
      </w:r>
    </w:p>
    <w:p w14:paraId="1BD689B0">
      <w:pPr>
        <w:bidi w:val="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（一）政策解读</w:t>
      </w:r>
      <w:r>
        <w:rPr>
          <w:rFonts w:hint="eastAsia" w:ascii="仿宋_GB2312" w:hAnsi="仿宋_GB2312" w:eastAsia="仿宋_GB2312" w:cs="仿宋_GB2312"/>
          <w:color w:val="auto"/>
          <w:sz w:val="32"/>
          <w:szCs w:val="32"/>
          <w:lang w:val="en-US" w:eastAsia="zh-CN"/>
        </w:rPr>
        <w:t>：010-55523845 010-55523072</w:t>
      </w:r>
    </w:p>
    <w:p w14:paraId="68F296BF">
      <w:pPr>
        <w:keepNext w:val="0"/>
        <w:keepLines w:val="0"/>
        <w:widowControl/>
        <w:suppressLineNumbers w:val="0"/>
        <w:jc w:val="left"/>
        <w:rPr>
          <w:highlight w:val="none"/>
        </w:rPr>
      </w:pPr>
      <w:r>
        <w:rPr>
          <w:rFonts w:hint="eastAsia" w:ascii="楷体_GB2312" w:hAnsi="楷体_GB2312" w:eastAsia="楷体_GB2312" w:cs="楷体_GB2312"/>
          <w:color w:val="auto"/>
          <w:sz w:val="32"/>
          <w:szCs w:val="32"/>
          <w:lang w:val="en-US" w:eastAsia="zh-CN"/>
        </w:rPr>
        <w:t>（二）京通小程序技术支持</w:t>
      </w:r>
      <w:r>
        <w:rPr>
          <w:rFonts w:hint="eastAsia" w:ascii="仿宋_GB2312" w:hAnsi="仿宋_GB2312" w:eastAsia="仿宋_GB2312" w:cs="仿宋_GB2312"/>
          <w:color w:val="auto"/>
          <w:sz w:val="32"/>
          <w:szCs w:val="32"/>
          <w:lang w:val="en-US" w:eastAsia="zh-CN"/>
        </w:rPr>
        <w:t>：010-62462636 010-</w:t>
      </w:r>
      <w:r>
        <w:rPr>
          <w:rFonts w:hint="eastAsia" w:ascii="仿宋_GB2312" w:hAnsi="仿宋_GB2312" w:eastAsia="仿宋_GB2312" w:cs="仿宋_GB2312"/>
          <w:color w:val="auto"/>
          <w:sz w:val="32"/>
          <w:szCs w:val="32"/>
          <w:highlight w:val="none"/>
          <w:lang w:val="en-US" w:eastAsia="zh-CN"/>
        </w:rPr>
        <w:t>68731783</w:t>
      </w:r>
    </w:p>
    <w:p w14:paraId="14F4C012">
      <w:pPr>
        <w:bidi w:val="0"/>
        <w:rPr>
          <w:rFonts w:hint="eastAsia" w:ascii="仿宋_GB2312" w:hAnsi="仿宋_GB2312" w:eastAsia="仿宋_GB2312" w:cs="仿宋_GB2312"/>
          <w:color w:val="auto"/>
          <w:sz w:val="32"/>
          <w:szCs w:val="32"/>
          <w:lang w:val="en-US" w:eastAsia="zh-CN"/>
        </w:rPr>
      </w:pPr>
    </w:p>
    <w:sectPr>
      <w:headerReference r:id="rId5" w:type="default"/>
      <w:pgSz w:w="11906" w:h="16838"/>
      <w:pgMar w:top="1440" w:right="1800" w:bottom="1440" w:left="1800"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323265-C5D4-4355-BDAC-F811FA5AE4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CE118F80-085A-4A6B-8EA2-87272D09DF43}"/>
  </w:font>
  <w:font w:name="仿宋_GB2312">
    <w:altName w:val="仿宋"/>
    <w:panose1 w:val="02010609030101010101"/>
    <w:charset w:val="86"/>
    <w:family w:val="modern"/>
    <w:pitch w:val="default"/>
    <w:sig w:usb0="00000001" w:usb1="080E0000" w:usb2="00000000" w:usb3="00000000" w:csb0="00040000" w:csb1="00000000"/>
    <w:embedRegular r:id="rId3" w:fontKey="{B13945D5-2EB6-4C9A-B573-D3693F53B1A0}"/>
  </w:font>
  <w:font w:name="楷体_GB2312">
    <w:altName w:val="楷体"/>
    <w:panose1 w:val="02010609030101010101"/>
    <w:charset w:val="86"/>
    <w:family w:val="auto"/>
    <w:pitch w:val="default"/>
    <w:sig w:usb0="00000001" w:usb1="080E0000" w:usb2="00000000" w:usb3="00000000" w:csb0="00040000" w:csb1="00000000"/>
    <w:embedRegular r:id="rId4" w:fontKey="{54284A46-9AE2-46CB-A0D6-76AD748A5B07}"/>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3450C">
    <w:pPr>
      <w:pStyle w:val="14"/>
      <w:pBdr>
        <w:bottom w:val="single" w:color="auto" w:sz="4" w:space="1"/>
      </w:pBdr>
      <w:ind w:left="0" w:leftChars="0" w:firstLine="0" w:firstLineChars="0"/>
      <w:jc w:val="center"/>
      <w:rPr>
        <w:rFonts w:hint="default"/>
        <w:u w:val="singl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3A4F66"/>
    <w:multiLevelType w:val="multilevel"/>
    <w:tmpl w:val="073A4F66"/>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pStyle w:val="6"/>
      <w:lvlText w:val="%1.%2.%3.%4.%5."/>
      <w:lvlJc w:val="left"/>
      <w:pPr>
        <w:ind w:left="991" w:hanging="991"/>
      </w:pPr>
      <w:rPr>
        <w:rFonts w:hint="default"/>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TrueTypeFonts/>
  <w:saveSubsetFonts/>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zYjZmNDg0ZjcxYzk5MDZjYzgzNGJhNmI5Y2RkMTkifQ=="/>
  </w:docVars>
  <w:rsids>
    <w:rsidRoot w:val="3C5564F6"/>
    <w:rsid w:val="00076791"/>
    <w:rsid w:val="051E40E4"/>
    <w:rsid w:val="07C03F9F"/>
    <w:rsid w:val="08924CBA"/>
    <w:rsid w:val="089F60B2"/>
    <w:rsid w:val="0B6F3B5A"/>
    <w:rsid w:val="0C60053C"/>
    <w:rsid w:val="0E870499"/>
    <w:rsid w:val="12610880"/>
    <w:rsid w:val="141520E9"/>
    <w:rsid w:val="14EA0703"/>
    <w:rsid w:val="16086DF5"/>
    <w:rsid w:val="169A5F04"/>
    <w:rsid w:val="16D32075"/>
    <w:rsid w:val="172D33F1"/>
    <w:rsid w:val="189F7A56"/>
    <w:rsid w:val="1DED6501"/>
    <w:rsid w:val="1E6B2E79"/>
    <w:rsid w:val="213B5E42"/>
    <w:rsid w:val="233A4603"/>
    <w:rsid w:val="27D82529"/>
    <w:rsid w:val="2B0E422E"/>
    <w:rsid w:val="2D7620DC"/>
    <w:rsid w:val="2D7F4232"/>
    <w:rsid w:val="2E0308AA"/>
    <w:rsid w:val="31865C05"/>
    <w:rsid w:val="31D569CD"/>
    <w:rsid w:val="34C93A39"/>
    <w:rsid w:val="35D07049"/>
    <w:rsid w:val="36327D7A"/>
    <w:rsid w:val="36730AC0"/>
    <w:rsid w:val="36E31C1E"/>
    <w:rsid w:val="37576944"/>
    <w:rsid w:val="38081B5E"/>
    <w:rsid w:val="38DD575A"/>
    <w:rsid w:val="3B2F14E1"/>
    <w:rsid w:val="3BDDC7C1"/>
    <w:rsid w:val="3C5564F6"/>
    <w:rsid w:val="3FCB7F56"/>
    <w:rsid w:val="3FF06E8B"/>
    <w:rsid w:val="3FF676AC"/>
    <w:rsid w:val="40781F7C"/>
    <w:rsid w:val="40FB48D3"/>
    <w:rsid w:val="42132798"/>
    <w:rsid w:val="476E08C4"/>
    <w:rsid w:val="4A00771A"/>
    <w:rsid w:val="4A887555"/>
    <w:rsid w:val="4B346060"/>
    <w:rsid w:val="4C2409F2"/>
    <w:rsid w:val="4C8F7284"/>
    <w:rsid w:val="4D6B1F26"/>
    <w:rsid w:val="4DDE8ADF"/>
    <w:rsid w:val="531B4B18"/>
    <w:rsid w:val="53D44C24"/>
    <w:rsid w:val="54B95421"/>
    <w:rsid w:val="54C94F38"/>
    <w:rsid w:val="550C5D99"/>
    <w:rsid w:val="55FB134A"/>
    <w:rsid w:val="58070251"/>
    <w:rsid w:val="59F26EC9"/>
    <w:rsid w:val="5A8F4C7A"/>
    <w:rsid w:val="5DDCD45F"/>
    <w:rsid w:val="5F9254CD"/>
    <w:rsid w:val="60172FFB"/>
    <w:rsid w:val="610576C1"/>
    <w:rsid w:val="6264008B"/>
    <w:rsid w:val="62853BC4"/>
    <w:rsid w:val="63486320"/>
    <w:rsid w:val="648A2488"/>
    <w:rsid w:val="67AC4971"/>
    <w:rsid w:val="695A19DC"/>
    <w:rsid w:val="6D6655C2"/>
    <w:rsid w:val="6E9737E4"/>
    <w:rsid w:val="6FEF75B6"/>
    <w:rsid w:val="70497201"/>
    <w:rsid w:val="71F87FE7"/>
    <w:rsid w:val="72A801AB"/>
    <w:rsid w:val="72C45265"/>
    <w:rsid w:val="73102909"/>
    <w:rsid w:val="73952CB2"/>
    <w:rsid w:val="766B03F6"/>
    <w:rsid w:val="776D216D"/>
    <w:rsid w:val="777E94C0"/>
    <w:rsid w:val="78245914"/>
    <w:rsid w:val="78827E74"/>
    <w:rsid w:val="7927654D"/>
    <w:rsid w:val="7AD81FE6"/>
    <w:rsid w:val="7BBFB6FD"/>
    <w:rsid w:val="7BBFE25C"/>
    <w:rsid w:val="7C3A04CF"/>
    <w:rsid w:val="7C5D43E6"/>
    <w:rsid w:val="7D5F41FC"/>
    <w:rsid w:val="7DFD5CBC"/>
    <w:rsid w:val="7E3E16AB"/>
    <w:rsid w:val="7E991289"/>
    <w:rsid w:val="DDED9EEE"/>
    <w:rsid w:val="E3FD2FBD"/>
    <w:rsid w:val="E8DF0B02"/>
    <w:rsid w:val="EF6F5309"/>
    <w:rsid w:val="FFFC8E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25" w:hanging="425" w:firstLineChars="0"/>
      <w:outlineLvl w:val="0"/>
    </w:pPr>
    <w:rPr>
      <w:rFonts w:ascii="Times New Roman" w:hAnsi="Times New Roman" w:eastAsia="黑体"/>
      <w:b/>
      <w:kern w:val="44"/>
      <w:sz w:val="36"/>
      <w:szCs w:val="36"/>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67" w:hanging="567" w:firstLineChars="0"/>
      <w:outlineLvl w:val="1"/>
    </w:pPr>
    <w:rPr>
      <w:rFonts w:ascii="Times New Roman" w:hAnsi="Times New Roman" w:eastAsia="黑体"/>
      <w:b/>
      <w:sz w:val="32"/>
      <w:szCs w:val="32"/>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709" w:hanging="709" w:firstLineChars="0"/>
      <w:outlineLvl w:val="2"/>
    </w:pPr>
    <w:rPr>
      <w:rFonts w:ascii="Times New Roman" w:hAnsi="Times New Roman" w:eastAsia="黑体"/>
      <w:b/>
      <w:sz w:val="30"/>
      <w:szCs w:val="30"/>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850" w:hanging="850" w:firstLineChars="0"/>
      <w:outlineLvl w:val="3"/>
    </w:pPr>
    <w:rPr>
      <w:rFonts w:ascii="Times New Roman" w:hAnsi="Times New Roman" w:eastAsia="黑体"/>
      <w:b/>
      <w:sz w:val="28"/>
      <w:szCs w:val="28"/>
    </w:rPr>
  </w:style>
  <w:style w:type="paragraph" w:styleId="6">
    <w:name w:val="heading 5"/>
    <w:basedOn w:val="1"/>
    <w:next w:val="1"/>
    <w:unhideWhenUsed/>
    <w:qFormat/>
    <w:uiPriority w:val="0"/>
    <w:pPr>
      <w:keepNext/>
      <w:keepLines/>
      <w:numPr>
        <w:ilvl w:val="4"/>
        <w:numId w:val="1"/>
      </w:numPr>
      <w:spacing w:before="280" w:beforeLines="0" w:beforeAutospacing="0" w:after="290" w:afterLines="0" w:afterAutospacing="0" w:line="372" w:lineRule="auto"/>
      <w:ind w:left="991" w:hanging="991" w:firstLineChars="0"/>
      <w:outlineLvl w:val="4"/>
    </w:pPr>
    <w:rPr>
      <w:rFonts w:ascii="Times New Roman" w:hAnsi="Times New Roman" w:eastAsia="黑体"/>
      <w:b/>
      <w:sz w:val="24"/>
    </w:rPr>
  </w:style>
  <w:style w:type="paragraph" w:styleId="7">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left="1134" w:hanging="1134" w:firstLineChars="0"/>
      <w:outlineLvl w:val="5"/>
    </w:pPr>
    <w:rPr>
      <w:rFonts w:ascii="Times New Roman" w:hAnsi="Times New Roman" w:eastAsia="黑体"/>
    </w:rPr>
  </w:style>
  <w:style w:type="paragraph" w:styleId="8">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left="1275" w:hanging="1275" w:firstLineChars="0"/>
      <w:outlineLvl w:val="6"/>
    </w:pPr>
    <w:rPr>
      <w:rFonts w:ascii="Times New Roman" w:hAnsi="Times New Roman" w:eastAsia="黑体"/>
    </w:rPr>
  </w:style>
  <w:style w:type="paragraph" w:styleId="9">
    <w:name w:val="heading 8"/>
    <w:basedOn w:val="1"/>
    <w:next w:val="1"/>
    <w:unhideWhenUsed/>
    <w:qFormat/>
    <w:uiPriority w:val="0"/>
    <w:pPr>
      <w:keepNext/>
      <w:keepLines/>
      <w:numPr>
        <w:ilvl w:val="7"/>
        <w:numId w:val="1"/>
      </w:numPr>
      <w:adjustRightInd/>
      <w:spacing w:before="240" w:beforeLines="0" w:beforeAutospacing="0" w:after="64" w:afterLines="0" w:afterAutospacing="0" w:line="317" w:lineRule="auto"/>
      <w:ind w:left="1417" w:hanging="1417" w:firstLineChars="0"/>
      <w:outlineLvl w:val="7"/>
    </w:pPr>
    <w:rPr>
      <w:rFonts w:ascii="Times New Roman" w:hAnsi="Times New Roman" w:eastAsia="黑体"/>
    </w:rPr>
  </w:style>
  <w:style w:type="paragraph" w:styleId="10">
    <w:name w:val="heading 9"/>
    <w:basedOn w:val="1"/>
    <w:next w:val="1"/>
    <w:unhideWhenUsed/>
    <w:qFormat/>
    <w:uiPriority w:val="0"/>
    <w:pPr>
      <w:keepNext/>
      <w:keepLines/>
      <w:numPr>
        <w:ilvl w:val="8"/>
        <w:numId w:val="1"/>
      </w:numPr>
      <w:spacing w:before="240" w:beforeLines="0" w:beforeAutospacing="0" w:after="64" w:afterLines="0" w:afterAutospacing="0" w:line="317" w:lineRule="auto"/>
      <w:ind w:left="1558" w:hanging="1558" w:firstLineChars="0"/>
      <w:outlineLvl w:val="8"/>
    </w:pPr>
    <w:rPr>
      <w:rFonts w:ascii="Times New Roman" w:hAnsi="Times New Roman" w:eastAsia="黑体"/>
      <w:sz w:val="24"/>
    </w:rPr>
  </w:style>
  <w:style w:type="character" w:default="1" w:styleId="22">
    <w:name w:val="Default Paragraph Font"/>
    <w:semiHidden/>
    <w:qFormat/>
    <w:uiPriority w:val="0"/>
  </w:style>
  <w:style w:type="table" w:default="1" w:styleId="20">
    <w:name w:val="Normal Table"/>
    <w:semiHidden/>
    <w:qFormat/>
    <w:uiPriority w:val="0"/>
    <w:tblPr>
      <w:tblStyle w:val="20"/>
      <w:tblCellMar>
        <w:top w:w="0" w:type="dxa"/>
        <w:left w:w="108" w:type="dxa"/>
        <w:bottom w:w="0" w:type="dxa"/>
        <w:right w:w="108" w:type="dxa"/>
      </w:tblCellMar>
    </w:tblPr>
  </w:style>
  <w:style w:type="paragraph" w:styleId="11">
    <w:name w:val="caption"/>
    <w:basedOn w:val="1"/>
    <w:next w:val="1"/>
    <w:unhideWhenUsed/>
    <w:qFormat/>
    <w:uiPriority w:val="0"/>
    <w:pPr>
      <w:spacing w:after="50" w:afterLines="50" w:line="240" w:lineRule="auto"/>
      <w:ind w:firstLine="0" w:firstLineChars="0"/>
      <w:jc w:val="center"/>
    </w:pPr>
    <w:rPr>
      <w:rFonts w:eastAsia="黑体"/>
      <w:sz w:val="21"/>
      <w:szCs w:val="21"/>
    </w:rPr>
  </w:style>
  <w:style w:type="paragraph" w:styleId="12">
    <w:name w:val="toc 3"/>
    <w:basedOn w:val="1"/>
    <w:next w:val="1"/>
    <w:qFormat/>
    <w:uiPriority w:val="0"/>
    <w:pPr>
      <w:ind w:left="840" w:leftChars="400" w:firstLine="0" w:firstLineChars="0"/>
    </w:pPr>
    <w:rPr>
      <w:rFonts w:ascii="Times New Roman" w:hAnsi="Times New Roman" w:eastAsia="宋体"/>
      <w:b/>
    </w:rPr>
  </w:style>
  <w:style w:type="paragraph" w:styleId="13">
    <w:name w:val="footer"/>
    <w:basedOn w:val="1"/>
    <w:qFormat/>
    <w:uiPriority w:val="0"/>
    <w:pPr>
      <w:tabs>
        <w:tab w:val="center" w:pos="4153"/>
        <w:tab w:val="right" w:pos="8306"/>
      </w:tabs>
      <w:snapToGrid w:val="0"/>
      <w:ind w:firstLine="0" w:firstLineChars="0"/>
      <w:jc w:val="left"/>
    </w:pPr>
    <w:rPr>
      <w:rFonts w:ascii="Times New Roman" w:hAnsi="Times New Roman" w:eastAsia="宋体"/>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outlineLvl w:val="9"/>
    </w:pPr>
    <w:rPr>
      <w:rFonts w:ascii="Times New Roman" w:hAnsi="Times New Roman" w:eastAsia="宋体"/>
      <w:sz w:val="18"/>
    </w:rPr>
  </w:style>
  <w:style w:type="paragraph" w:styleId="15">
    <w:name w:val="toc 1"/>
    <w:basedOn w:val="1"/>
    <w:next w:val="1"/>
    <w:qFormat/>
    <w:uiPriority w:val="0"/>
    <w:pPr>
      <w:ind w:firstLine="0" w:firstLineChars="0"/>
    </w:pPr>
    <w:rPr>
      <w:rFonts w:ascii="Times New Roman" w:hAnsi="Times New Roman" w:eastAsia="宋体"/>
      <w:b/>
      <w:sz w:val="30"/>
    </w:rPr>
  </w:style>
  <w:style w:type="paragraph" w:styleId="16">
    <w:name w:val="toc 4"/>
    <w:basedOn w:val="1"/>
    <w:next w:val="1"/>
    <w:qFormat/>
    <w:uiPriority w:val="0"/>
    <w:pPr>
      <w:ind w:left="1260" w:leftChars="600" w:firstLine="0" w:firstLineChars="0"/>
    </w:pPr>
    <w:rPr>
      <w:rFonts w:ascii="Times New Roman" w:hAnsi="Times New Roman" w:eastAsia="宋体"/>
    </w:rPr>
  </w:style>
  <w:style w:type="paragraph" w:styleId="17">
    <w:name w:val="Subtitle"/>
    <w:basedOn w:val="1"/>
    <w:qFormat/>
    <w:uiPriority w:val="0"/>
    <w:pPr>
      <w:spacing w:before="240" w:beforeLines="0" w:beforeAutospacing="0" w:after="60" w:afterLines="0" w:afterAutospacing="0" w:line="312" w:lineRule="auto"/>
      <w:ind w:firstLine="0" w:firstLineChars="0"/>
      <w:jc w:val="center"/>
      <w:outlineLvl w:val="9"/>
    </w:pPr>
    <w:rPr>
      <w:rFonts w:ascii="Arial" w:hAnsi="Arial" w:eastAsia="仿宋"/>
      <w:b/>
      <w:kern w:val="28"/>
      <w:sz w:val="44"/>
    </w:rPr>
  </w:style>
  <w:style w:type="paragraph" w:styleId="18">
    <w:name w:val="toc 2"/>
    <w:basedOn w:val="1"/>
    <w:next w:val="1"/>
    <w:qFormat/>
    <w:uiPriority w:val="0"/>
    <w:pPr>
      <w:ind w:left="420" w:leftChars="200" w:firstLine="0" w:firstLineChars="0"/>
    </w:pPr>
    <w:rPr>
      <w:rFonts w:ascii="Times New Roman" w:hAnsi="Times New Roman" w:eastAsia="宋体"/>
      <w:b/>
      <w:sz w:val="28"/>
    </w:rPr>
  </w:style>
  <w:style w:type="paragraph" w:styleId="19">
    <w:name w:val="Title"/>
    <w:basedOn w:val="1"/>
    <w:qFormat/>
    <w:uiPriority w:val="0"/>
    <w:pPr>
      <w:spacing w:before="240" w:beforeLines="0" w:beforeAutospacing="0" w:after="60" w:afterLines="0" w:afterAutospacing="0"/>
      <w:ind w:firstLine="0" w:firstLineChars="0"/>
      <w:jc w:val="center"/>
      <w:outlineLvl w:val="9"/>
    </w:pPr>
    <w:rPr>
      <w:rFonts w:ascii="Arial" w:hAnsi="Arial" w:eastAsia="黑体"/>
      <w:b/>
      <w:sz w:val="52"/>
    </w:rPr>
  </w:style>
  <w:style w:type="table" w:styleId="21">
    <w:name w:val="Table Grid"/>
    <w:basedOn w:val="20"/>
    <w:qFormat/>
    <w:uiPriority w:val="0"/>
    <w:pPr>
      <w:widowControl w:val="0"/>
      <w:jc w:val="both"/>
    </w:pPr>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副标题-日期"/>
    <w:basedOn w:val="1"/>
    <w:qFormat/>
    <w:uiPriority w:val="0"/>
    <w:pPr>
      <w:spacing w:before="240" w:beforeLines="0" w:after="60" w:afterLines="0" w:line="312" w:lineRule="auto"/>
      <w:ind w:firstLine="0" w:firstLineChars="0"/>
      <w:jc w:val="center"/>
      <w:outlineLvl w:val="9"/>
    </w:pPr>
    <w:rPr>
      <w:rFonts w:ascii="Times New Roman" w:hAnsi="Times New Roman" w:eastAsia="仿宋"/>
      <w:b/>
      <w:kern w:val="28"/>
      <w:sz w:val="32"/>
    </w:rPr>
  </w:style>
  <w:style w:type="paragraph" w:customStyle="1" w:styleId="24">
    <w:name w:val="目录"/>
    <w:basedOn w:val="1"/>
    <w:qFormat/>
    <w:uiPriority w:val="0"/>
    <w:pPr>
      <w:spacing w:before="240" w:beforeLines="0" w:after="60" w:afterLines="0" w:line="312" w:lineRule="auto"/>
      <w:ind w:firstLine="0" w:firstLineChars="0"/>
      <w:jc w:val="center"/>
    </w:pPr>
    <w:rPr>
      <w:rFonts w:hint="eastAsia" w:ascii="Arial" w:hAnsi="Arial" w:eastAsia="黑体"/>
      <w:b/>
      <w:kern w:val="28"/>
      <w:sz w:val="36"/>
    </w:rPr>
  </w:style>
  <w:style w:type="paragraph" w:customStyle="1" w:styleId="25">
    <w:name w:val="表格字体"/>
    <w:basedOn w:val="1"/>
    <w:qFormat/>
    <w:uiPriority w:val="0"/>
    <w:pPr>
      <w:spacing w:line="240" w:lineRule="auto"/>
      <w:ind w:firstLine="0" w:firstLineChars="0"/>
    </w:pPr>
    <w:rPr>
      <w:rFonts w:hint="eastAsia"/>
    </w:rPr>
  </w:style>
  <w:style w:type="paragraph" w:customStyle="1" w:styleId="26">
    <w:name w:val="居中图片"/>
    <w:basedOn w:val="1"/>
    <w:qFormat/>
    <w:uiPriority w:val="0"/>
    <w:pPr>
      <w:spacing w:line="240" w:lineRule="auto"/>
      <w:ind w:firstLine="0" w:firstLineChars="0"/>
      <w:jc w:val="center"/>
    </w:pPr>
    <w:rPr>
      <w:rFonts w:eastAsia="黑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doc\&#40664;&#35748;&#25991;&#26723;&#26684;&#2433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默认文档格式.dotx</Template>
  <Pages>5</Pages>
  <Words>1025</Words>
  <Characters>1101</Characters>
  <Lines>0</Lines>
  <Paragraphs>0</Paragraphs>
  <TotalTime>0</TotalTime>
  <ScaleCrop>false</ScaleCrop>
  <LinksUpToDate>false</LinksUpToDate>
  <CharactersWithSpaces>1145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2025-01-15T01:52:00Z</dcterms:created>
  <dc:creator>呢喃梦呓</dc:creator>
  <cp:lastModifiedBy>61643</cp:lastModifiedBy>
  <dcterms:modified xsi:type="dcterms:W3CDTF">2025-03-20T05:59:29Z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E17694D4FBC14DDAB15F6D8DEDB6CB82_13</vt:lpwstr>
  </property>
  <property fmtid="{D5CDD505-2E9C-101B-9397-08002B2CF9AE}" pid="4" name="KSOTemplateDocerSaveRecord">
    <vt:lpwstr>eyJoZGlkIjoiMzM2NDgzMWZmMmZlYTZmYmI1MWI1N2FhYzY4YmQwYTciLCJ1c2VySWQiOiI0MDA0NzU4ODQifQ==</vt:lpwstr>
  </property>
</Properties>
</file>