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C5" w:rsidRDefault="00E978C5" w:rsidP="00E978C5">
      <w:pPr>
        <w:rPr>
          <w:rFonts w:ascii="黑体" w:eastAsia="黑体" w:hAnsi="黑体"/>
          <w:sz w:val="32"/>
          <w:szCs w:val="32"/>
        </w:rPr>
      </w:pPr>
      <w:r w:rsidRPr="00EE4018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13-1</w:t>
      </w:r>
    </w:p>
    <w:p w:rsidR="00E978C5" w:rsidRDefault="00E978C5" w:rsidP="00E978C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白糖等22件期货合约修订案</w:t>
      </w:r>
    </w:p>
    <w:p w:rsidR="00E978C5" w:rsidRPr="00E978C5" w:rsidRDefault="00E978C5" w:rsidP="00E978C5">
      <w:pPr>
        <w:spacing w:line="360" w:lineRule="auto"/>
        <w:outlineLvl w:val="0"/>
        <w:rPr>
          <w:rFonts w:ascii="仿宋" w:eastAsia="仿宋" w:hAnsi="仿宋"/>
          <w:sz w:val="30"/>
          <w:szCs w:val="30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p w:rsidR="00E978C5" w:rsidRPr="003D5AB9" w:rsidRDefault="00E978C5" w:rsidP="00E978C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D5AB9">
        <w:rPr>
          <w:rFonts w:ascii="仿宋" w:eastAsia="仿宋" w:hAnsi="仿宋"/>
          <w:sz w:val="32"/>
          <w:szCs w:val="32"/>
        </w:rPr>
        <w:t>一</w:t>
      </w:r>
      <w:r w:rsidRPr="003D5AB9">
        <w:rPr>
          <w:rFonts w:ascii="仿宋" w:eastAsia="仿宋" w:hAnsi="仿宋" w:hint="eastAsia"/>
          <w:sz w:val="32"/>
          <w:szCs w:val="32"/>
        </w:rPr>
        <w:t>、将《郑州商品交易所普通小麦期货合约》《郑州商品交易所优质强筋小麦期货合约》《郑州商</w:t>
      </w:r>
      <w:r w:rsidRPr="007A4D91">
        <w:rPr>
          <w:rFonts w:ascii="仿宋" w:eastAsia="仿宋" w:hAnsi="仿宋" w:hint="eastAsia"/>
          <w:sz w:val="32"/>
          <w:szCs w:val="32"/>
        </w:rPr>
        <w:t>品交易所白糖期货合约》《郑州商品交易所油菜籽期货合约》《郑州商品交易所菜籽油期货合约》《郑州商品交易所菜籽粕期货合约》《郑州商品交易所早籼稻期货合约》《郑州商品交易所晚籼稻期货合约》《郑州商品交易所粳稻谷期货合约》《郑州商品交易所精对苯二甲酸（PTA）期货合约》《郑州商品交易所甲醇期货合约》《郑州商品交易所玻璃期货合约》《郑州商品交易所动力煤期货合约》《郑州商品交易所硅铁期货合约》《郑州商品交易所锰硅期货合约》《郑州商品交易所棉纱期货合约》《郑州商品交易所鲜苹果期货合约》《郑州商品交易所干制红枣期货合约》《郑州商品交易所尿素期货合约》《郑州商品交易所短纤期货合约》《郑州商品交易所纯碱期货合约》《郑州商品交易所花生期货合约》</w:t>
      </w:r>
      <w:r>
        <w:rPr>
          <w:rFonts w:ascii="仿宋" w:eastAsia="仿宋" w:hAnsi="仿宋" w:hint="eastAsia"/>
          <w:sz w:val="32"/>
          <w:szCs w:val="32"/>
        </w:rPr>
        <w:t>中</w:t>
      </w:r>
      <w:r w:rsidRPr="007A4D91">
        <w:rPr>
          <w:rFonts w:ascii="仿宋" w:eastAsia="仿宋" w:hAnsi="仿宋" w:hint="eastAsia"/>
          <w:sz w:val="32"/>
          <w:szCs w:val="32"/>
        </w:rPr>
        <w:t>，“交割品</w:t>
      </w:r>
      <w:r w:rsidRPr="003D5AB9">
        <w:rPr>
          <w:rFonts w:ascii="仿宋" w:eastAsia="仿宋" w:hAnsi="仿宋" w:hint="eastAsia"/>
          <w:sz w:val="32"/>
          <w:szCs w:val="32"/>
        </w:rPr>
        <w:t>级”中“《郑州商品交易所期货交割细则》”修改为“《郑州商品交易所XX期货业务细则》”</w:t>
      </w:r>
      <w:r>
        <w:rPr>
          <w:rFonts w:ascii="仿宋" w:eastAsia="仿宋" w:hAnsi="仿宋" w:hint="eastAsia"/>
          <w:sz w:val="32"/>
          <w:szCs w:val="32"/>
        </w:rPr>
        <w:t>（“XX”为对应期货品种）</w:t>
      </w:r>
      <w:r w:rsidRPr="003D5AB9">
        <w:rPr>
          <w:rFonts w:ascii="仿宋" w:eastAsia="仿宋" w:hAnsi="仿宋" w:hint="eastAsia"/>
          <w:sz w:val="32"/>
          <w:szCs w:val="32"/>
        </w:rPr>
        <w:t>。</w:t>
      </w:r>
    </w:p>
    <w:p w:rsidR="00E978C5" w:rsidRDefault="00E978C5" w:rsidP="00E978C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D5AB9">
        <w:rPr>
          <w:rFonts w:ascii="仿宋" w:eastAsia="仿宋" w:hAnsi="仿宋" w:hint="eastAsia"/>
          <w:sz w:val="32"/>
          <w:szCs w:val="32"/>
        </w:rPr>
        <w:t>二、将《郑州商品交易所晚籼稻期货合约》中“交易品种”，由“晚籼稻（简称‘晚稻</w:t>
      </w:r>
      <w:r w:rsidRPr="003D5AB9">
        <w:rPr>
          <w:rFonts w:ascii="仿宋" w:eastAsia="仿宋" w:hAnsi="仿宋"/>
          <w:sz w:val="32"/>
          <w:szCs w:val="32"/>
        </w:rPr>
        <w:t>’</w:t>
      </w:r>
      <w:r w:rsidRPr="003D5AB9">
        <w:rPr>
          <w:rFonts w:ascii="仿宋" w:eastAsia="仿宋" w:hAnsi="仿宋" w:hint="eastAsia"/>
          <w:sz w:val="32"/>
          <w:szCs w:val="32"/>
        </w:rPr>
        <w:t>）”修改为“晚籼稻”。</w:t>
      </w:r>
    </w:p>
    <w:p w:rsidR="00E978C5" w:rsidRPr="00B015F8" w:rsidRDefault="00E978C5" w:rsidP="00E978C5">
      <w:pPr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三、将</w:t>
      </w:r>
      <w:r w:rsidRPr="003D5AB9">
        <w:rPr>
          <w:rFonts w:ascii="仿宋" w:eastAsia="仿宋" w:hAnsi="仿宋" w:hint="eastAsia"/>
          <w:sz w:val="32"/>
          <w:szCs w:val="32"/>
        </w:rPr>
        <w:t>《郑州商</w:t>
      </w:r>
      <w:r w:rsidRPr="007A4D91">
        <w:rPr>
          <w:rFonts w:ascii="仿宋" w:eastAsia="仿宋" w:hAnsi="仿宋" w:hint="eastAsia"/>
          <w:sz w:val="32"/>
          <w:szCs w:val="32"/>
        </w:rPr>
        <w:t>品交易所白糖期货合约》《郑州商品交</w:t>
      </w:r>
      <w:r w:rsidRPr="007A4D91">
        <w:rPr>
          <w:rFonts w:ascii="仿宋" w:eastAsia="仿宋" w:hAnsi="仿宋" w:hint="eastAsia"/>
          <w:sz w:val="32"/>
          <w:szCs w:val="32"/>
        </w:rPr>
        <w:lastRenderedPageBreak/>
        <w:t>易所精对苯二甲酸（PTA）期货合约》</w:t>
      </w:r>
      <w:r>
        <w:rPr>
          <w:rFonts w:ascii="仿宋" w:eastAsia="仿宋" w:hAnsi="仿宋" w:hint="eastAsia"/>
          <w:sz w:val="32"/>
          <w:szCs w:val="32"/>
        </w:rPr>
        <w:t>中“交割地点”，由“交易所指定交割仓库”修改为“交易所指定交割地点”。</w:t>
      </w:r>
    </w:p>
    <w:p w:rsidR="00E978C5" w:rsidRPr="00E978C5" w:rsidRDefault="00E978C5" w:rsidP="006E2640">
      <w:pPr>
        <w:rPr>
          <w:rFonts w:ascii="黑体" w:eastAsia="黑体" w:hAnsi="黑体"/>
          <w:sz w:val="32"/>
          <w:szCs w:val="32"/>
        </w:rPr>
        <w:sectPr w:rsidR="00E978C5" w:rsidRPr="00E978C5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2640" w:rsidRPr="00CE58CF" w:rsidRDefault="00CE58CF" w:rsidP="006E2640">
      <w:pPr>
        <w:rPr>
          <w:rFonts w:ascii="黑体" w:eastAsia="黑体" w:hAnsi="黑体"/>
          <w:sz w:val="32"/>
          <w:szCs w:val="32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="00E978C5">
        <w:rPr>
          <w:rFonts w:ascii="黑体" w:eastAsia="黑体" w:hAnsi="黑体" w:hint="eastAsia"/>
          <w:sz w:val="32"/>
          <w:szCs w:val="32"/>
        </w:rPr>
        <w:t>13-2</w:t>
      </w:r>
    </w:p>
    <w:p w:rsidR="00B660AF" w:rsidRDefault="00B660AF" w:rsidP="00CE58CF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19776E">
        <w:rPr>
          <w:rFonts w:ascii="黑体" w:eastAsia="黑体" w:hAnsi="黑体" w:hint="eastAsia"/>
          <w:sz w:val="32"/>
          <w:szCs w:val="32"/>
        </w:rPr>
        <w:t>郑州商品交易所普通小麦期货合约</w:t>
      </w:r>
    </w:p>
    <w:p w:rsidR="00E978C5" w:rsidRPr="00E978C5" w:rsidRDefault="00E978C5" w:rsidP="00E978C5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8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1"/>
        <w:gridCol w:w="5771"/>
      </w:tblGrid>
      <w:tr w:rsidR="00B660AF" w:rsidRPr="00CE58CF" w:rsidTr="00846454">
        <w:trPr>
          <w:trHeight w:val="439"/>
        </w:trPr>
        <w:tc>
          <w:tcPr>
            <w:tcW w:w="264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交易品种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普通小麦（简称“普麦”）</w:t>
            </w:r>
          </w:p>
        </w:tc>
      </w:tr>
      <w:tr w:rsidR="00B660AF" w:rsidRPr="00CE58CF" w:rsidTr="00846454">
        <w:trPr>
          <w:trHeight w:val="449"/>
        </w:trPr>
        <w:tc>
          <w:tcPr>
            <w:tcW w:w="264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交易单位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50吨/手</w:t>
            </w:r>
          </w:p>
        </w:tc>
      </w:tr>
      <w:tr w:rsidR="00B660AF" w:rsidRPr="00CE58CF" w:rsidTr="00846454">
        <w:trPr>
          <w:trHeight w:val="439"/>
        </w:trPr>
        <w:tc>
          <w:tcPr>
            <w:tcW w:w="264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报价单位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元（人民币）/吨</w:t>
            </w:r>
          </w:p>
        </w:tc>
      </w:tr>
      <w:tr w:rsidR="00B660AF" w:rsidRPr="00CE58CF" w:rsidTr="00846454">
        <w:trPr>
          <w:trHeight w:val="439"/>
        </w:trPr>
        <w:tc>
          <w:tcPr>
            <w:tcW w:w="264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最小变动价位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1元/吨</w:t>
            </w:r>
          </w:p>
        </w:tc>
      </w:tr>
      <w:tr w:rsidR="00B660AF" w:rsidRPr="00CE58CF" w:rsidTr="00846454">
        <w:trPr>
          <w:trHeight w:val="887"/>
        </w:trPr>
        <w:tc>
          <w:tcPr>
            <w:tcW w:w="2641" w:type="dxa"/>
            <w:vAlign w:val="center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每日价格波动限制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RPr="00CE58CF" w:rsidTr="00846454">
        <w:trPr>
          <w:trHeight w:val="439"/>
        </w:trPr>
        <w:tc>
          <w:tcPr>
            <w:tcW w:w="264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最低交易保证金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合约价值的5%</w:t>
            </w:r>
          </w:p>
        </w:tc>
      </w:tr>
      <w:tr w:rsidR="00B660AF" w:rsidRPr="00CE58CF" w:rsidTr="00846454">
        <w:trPr>
          <w:trHeight w:val="439"/>
        </w:trPr>
        <w:tc>
          <w:tcPr>
            <w:tcW w:w="264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合约交割月份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1、3、5、7、9、11月</w:t>
            </w:r>
          </w:p>
        </w:tc>
      </w:tr>
      <w:tr w:rsidR="00B660AF" w:rsidRPr="00CE58CF" w:rsidTr="00846454">
        <w:trPr>
          <w:trHeight w:val="887"/>
        </w:trPr>
        <w:tc>
          <w:tcPr>
            <w:tcW w:w="2641" w:type="dxa"/>
            <w:vAlign w:val="center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交易时间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上午9：00-11：30 下午1：30-3：00</w:t>
            </w:r>
          </w:p>
        </w:tc>
      </w:tr>
      <w:tr w:rsidR="00B660AF" w:rsidRPr="00CE58CF" w:rsidTr="00846454">
        <w:trPr>
          <w:trHeight w:val="439"/>
        </w:trPr>
        <w:tc>
          <w:tcPr>
            <w:tcW w:w="264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最后交易日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CE58CF" w:rsidTr="00846454">
        <w:trPr>
          <w:trHeight w:val="887"/>
        </w:trPr>
        <w:tc>
          <w:tcPr>
            <w:tcW w:w="2641" w:type="dxa"/>
            <w:vAlign w:val="center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最后交割日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仓单交割：合约交割月份的第13个交易日</w:t>
            </w:r>
          </w:p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车（船）板交割：合约交割月份的次月20日</w:t>
            </w:r>
          </w:p>
        </w:tc>
      </w:tr>
      <w:tr w:rsidR="00B660AF" w:rsidRPr="00CE58CF" w:rsidTr="00846454">
        <w:trPr>
          <w:trHeight w:val="1772"/>
        </w:trPr>
        <w:tc>
          <w:tcPr>
            <w:tcW w:w="2641" w:type="dxa"/>
            <w:vAlign w:val="center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交割品级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符合《中华人民共和国国家标准 小麦》（GB1351-2008</w:t>
            </w:r>
            <w:r w:rsidRPr="00E978C5">
              <w:rPr>
                <w:rFonts w:ascii="宋体" w:eastAsia="宋体" w:hAnsi="宋体"/>
                <w:sz w:val="28"/>
                <w:szCs w:val="28"/>
              </w:rPr>
              <w:t>）</w:t>
            </w:r>
            <w:r w:rsidR="00CE58CF" w:rsidRPr="00E978C5">
              <w:rPr>
                <w:rFonts w:ascii="宋体" w:eastAsia="宋体" w:hAnsi="宋体" w:hint="eastAsia"/>
                <w:sz w:val="28"/>
                <w:szCs w:val="28"/>
              </w:rPr>
              <w:t>的三等及以上小麦，且物理指标等符合《郑州商品交易所</w:t>
            </w:r>
            <w:r w:rsidR="00EB2A36" w:rsidRPr="00E978C5">
              <w:rPr>
                <w:rFonts w:ascii="宋体" w:eastAsia="宋体" w:hAnsi="宋体" w:hint="eastAsia"/>
                <w:sz w:val="28"/>
                <w:szCs w:val="28"/>
              </w:rPr>
              <w:t>普通小麦期货业务细则</w:t>
            </w:r>
            <w:r w:rsidRPr="00E978C5">
              <w:rPr>
                <w:rFonts w:ascii="宋体" w:eastAsia="宋体" w:hAnsi="宋体" w:hint="eastAsia"/>
                <w:sz w:val="28"/>
                <w:szCs w:val="28"/>
              </w:rPr>
              <w:t>》规定要求</w:t>
            </w:r>
          </w:p>
        </w:tc>
      </w:tr>
      <w:tr w:rsidR="00B660AF" w:rsidRPr="00CE58CF" w:rsidTr="00846454">
        <w:trPr>
          <w:trHeight w:val="449"/>
        </w:trPr>
        <w:tc>
          <w:tcPr>
            <w:tcW w:w="264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交割地点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交易所指定交割仓库及指定交割计价点</w:t>
            </w:r>
          </w:p>
        </w:tc>
      </w:tr>
      <w:tr w:rsidR="00B660AF" w:rsidRPr="00CE58CF" w:rsidTr="00846454">
        <w:trPr>
          <w:trHeight w:val="439"/>
        </w:trPr>
        <w:tc>
          <w:tcPr>
            <w:tcW w:w="264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交割方式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实物交割</w:t>
            </w:r>
          </w:p>
        </w:tc>
      </w:tr>
      <w:tr w:rsidR="00B660AF" w:rsidRPr="00CE58CF" w:rsidTr="00846454">
        <w:trPr>
          <w:trHeight w:val="217"/>
        </w:trPr>
        <w:tc>
          <w:tcPr>
            <w:tcW w:w="264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交易代码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PM</w:t>
            </w:r>
          </w:p>
        </w:tc>
      </w:tr>
      <w:tr w:rsidR="00B660AF" w:rsidRPr="00CE58CF" w:rsidTr="00846454">
        <w:trPr>
          <w:trHeight w:val="439"/>
        </w:trPr>
        <w:tc>
          <w:tcPr>
            <w:tcW w:w="264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上市交易所</w:t>
            </w:r>
          </w:p>
        </w:tc>
        <w:tc>
          <w:tcPr>
            <w:tcW w:w="5771" w:type="dxa"/>
          </w:tcPr>
          <w:p w:rsidR="00B660AF" w:rsidRPr="00E978C5" w:rsidRDefault="00B660AF" w:rsidP="00E978C5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E978C5">
              <w:rPr>
                <w:rFonts w:ascii="宋体" w:eastAsia="宋体" w:hAnsi="宋体" w:hint="eastAsia"/>
                <w:sz w:val="28"/>
                <w:szCs w:val="28"/>
              </w:rPr>
              <w:t>郑州商品交易所</w:t>
            </w:r>
          </w:p>
        </w:tc>
      </w:tr>
    </w:tbl>
    <w:p w:rsidR="00E978C5" w:rsidRDefault="00E978C5" w:rsidP="00CE58CF">
      <w:pPr>
        <w:rPr>
          <w:rFonts w:ascii="黑体" w:eastAsia="黑体" w:hAnsi="黑体"/>
          <w:sz w:val="32"/>
          <w:szCs w:val="32"/>
        </w:rPr>
        <w:sectPr w:rsidR="00E978C5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58CF" w:rsidRPr="00CE58CF" w:rsidRDefault="00CE58CF" w:rsidP="00CE58CF">
      <w:pPr>
        <w:rPr>
          <w:rFonts w:ascii="黑体" w:eastAsia="黑体" w:hAnsi="黑体"/>
          <w:sz w:val="32"/>
          <w:szCs w:val="32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 w:rsidR="00E978C5">
        <w:rPr>
          <w:rFonts w:ascii="黑体" w:eastAsia="黑体" w:hAnsi="黑体" w:hint="eastAsia"/>
          <w:sz w:val="32"/>
          <w:szCs w:val="32"/>
        </w:rPr>
        <w:t>3</w:t>
      </w:r>
    </w:p>
    <w:p w:rsidR="00B660AF" w:rsidRDefault="00CE58CF" w:rsidP="00CE58CF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19776E">
        <w:rPr>
          <w:rFonts w:ascii="黑体" w:eastAsia="黑体" w:hAnsi="黑体" w:hint="eastAsia"/>
          <w:sz w:val="32"/>
          <w:szCs w:val="32"/>
        </w:rPr>
        <w:t>郑州商品交易所优质强筋小麦期货合约</w:t>
      </w:r>
    </w:p>
    <w:tbl>
      <w:tblPr>
        <w:tblStyle w:val="ac"/>
        <w:tblpPr w:leftFromText="180" w:rightFromText="180" w:vertAnchor="page" w:horzAnchor="margin" w:tblpY="3644"/>
        <w:tblW w:w="8472" w:type="dxa"/>
        <w:tblLook w:val="04A0"/>
      </w:tblPr>
      <w:tblGrid>
        <w:gridCol w:w="2294"/>
        <w:gridCol w:w="6178"/>
      </w:tblGrid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交易品种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优质强筋小麦（简称“强麦”）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交易单位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 w:hint="eastAsia"/>
                <w:sz w:val="28"/>
                <w:szCs w:val="28"/>
              </w:rPr>
              <w:t>20吨/手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报价单位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元（人民币）/吨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最小变动价位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 w:hint="eastAsia"/>
                <w:sz w:val="28"/>
                <w:szCs w:val="28"/>
              </w:rPr>
              <w:t>1元/吨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每日价格波动限制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上一个交易日结算价±4%及《郑州商品交易所期货交易风险控制管理办法》相关规定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最低交易保证金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合约价值的5％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合约交割月份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 w:hint="eastAsia"/>
                <w:sz w:val="28"/>
                <w:szCs w:val="28"/>
              </w:rPr>
              <w:t>1、3、5、7、9、11月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交易时间</w:t>
            </w:r>
          </w:p>
        </w:tc>
        <w:tc>
          <w:tcPr>
            <w:tcW w:w="3646" w:type="pct"/>
            <w:hideMark/>
          </w:tcPr>
          <w:p w:rsidR="00E978C5" w:rsidRDefault="00E978C5" w:rsidP="00E978C5">
            <w:pPr>
              <w:widowControl/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每周一至周五（北京时间 法定节假日除外）</w:t>
            </w:r>
          </w:p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上午 </w:t>
            </w:r>
            <w:r w:rsidRPr="00CE58CF">
              <w:rPr>
                <w:rFonts w:ascii="宋体" w:hAnsi="宋体" w:cstheme="minorBidi" w:hint="eastAsia"/>
                <w:sz w:val="28"/>
                <w:szCs w:val="28"/>
              </w:rPr>
              <w:t>9：00-11：30</w:t>
            </w:r>
            <w:r w:rsidRPr="00CE58CF">
              <w:rPr>
                <w:rFonts w:ascii="宋体" w:hAnsi="宋体" w:cstheme="minorBidi"/>
                <w:sz w:val="28"/>
                <w:szCs w:val="28"/>
              </w:rPr>
              <w:t> 下午 </w:t>
            </w:r>
            <w:r w:rsidRPr="00CE58CF">
              <w:rPr>
                <w:rFonts w:ascii="宋体" w:hAnsi="宋体" w:cstheme="minorBidi" w:hint="eastAsia"/>
                <w:sz w:val="28"/>
                <w:szCs w:val="28"/>
              </w:rPr>
              <w:t>1：30-3：00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最后交易日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合约交割月份的第10个交易日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最后交割日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合约交割月份的次月20日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交割品级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符合《中华人民共和国国家标准 小麦》（GB 1351-2008）的三等及以上小麦，且容重</w:t>
            </w:r>
            <w:r w:rsidRPr="00CE58CF">
              <w:rPr>
                <w:rFonts w:ascii="宋体" w:hAnsi="宋体" w:cstheme="minorBidi" w:hint="eastAsia"/>
                <w:sz w:val="28"/>
                <w:szCs w:val="28"/>
              </w:rPr>
              <w:t>、</w:t>
            </w:r>
            <w:r>
              <w:rPr>
                <w:rFonts w:ascii="宋体" w:hAnsi="宋体" w:cstheme="minorBidi"/>
                <w:sz w:val="28"/>
                <w:szCs w:val="28"/>
              </w:rPr>
              <w:t>稳定时间、湿面筋等指标符合《郑州商品交易所优质强筋小麦期货业务细则</w:t>
            </w:r>
            <w:r w:rsidRPr="00CE58CF">
              <w:rPr>
                <w:rFonts w:ascii="宋体" w:hAnsi="宋体" w:cstheme="minorBidi"/>
                <w:sz w:val="28"/>
                <w:szCs w:val="28"/>
              </w:rPr>
              <w:t>》规定要求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交割地点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交易所指定交割地点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交割方式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实物交割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交易代码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WH</w:t>
            </w:r>
          </w:p>
        </w:tc>
      </w:tr>
      <w:tr w:rsidR="00E978C5" w:rsidRPr="00C23725" w:rsidTr="00E978C5">
        <w:trPr>
          <w:trHeight w:val="510"/>
        </w:trPr>
        <w:tc>
          <w:tcPr>
            <w:tcW w:w="1354" w:type="pct"/>
            <w:vAlign w:val="center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上市交易所</w:t>
            </w:r>
          </w:p>
        </w:tc>
        <w:tc>
          <w:tcPr>
            <w:tcW w:w="3646" w:type="pct"/>
            <w:hideMark/>
          </w:tcPr>
          <w:p w:rsidR="00E978C5" w:rsidRPr="00CE58CF" w:rsidRDefault="00E978C5" w:rsidP="00E978C5"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宋体" w:hAnsi="宋体" w:cstheme="minorBidi"/>
                <w:sz w:val="28"/>
                <w:szCs w:val="28"/>
              </w:rPr>
            </w:pPr>
            <w:r w:rsidRPr="00CE58CF">
              <w:rPr>
                <w:rFonts w:ascii="宋体" w:hAnsi="宋体" w:cstheme="minorBidi"/>
                <w:sz w:val="28"/>
                <w:szCs w:val="28"/>
              </w:rPr>
              <w:t>郑州商品交易所</w:t>
            </w:r>
          </w:p>
        </w:tc>
      </w:tr>
    </w:tbl>
    <w:p w:rsidR="00B660AF" w:rsidRDefault="00E978C5" w:rsidP="00E978C5">
      <w:pPr>
        <w:spacing w:line="360" w:lineRule="auto"/>
        <w:outlineLvl w:val="0"/>
        <w:rPr>
          <w:rFonts w:ascii="仿宋" w:eastAsia="仿宋" w:hAnsi="仿宋"/>
          <w:b/>
          <w:sz w:val="28"/>
          <w:szCs w:val="28"/>
        </w:rPr>
        <w:sectPr w:rsidR="00B660AF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p w:rsidR="00EB2A36" w:rsidRDefault="00EB2A36" w:rsidP="00EB2A36">
      <w:pPr>
        <w:rPr>
          <w:rFonts w:ascii="黑体" w:eastAsia="黑体" w:hAnsi="黑体"/>
          <w:sz w:val="32"/>
          <w:szCs w:val="32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 w:rsidR="00E978C5">
        <w:rPr>
          <w:rFonts w:ascii="黑体" w:eastAsia="黑体" w:hAnsi="黑体" w:hint="eastAsia"/>
          <w:sz w:val="32"/>
          <w:szCs w:val="32"/>
        </w:rPr>
        <w:t>4</w:t>
      </w:r>
    </w:p>
    <w:p w:rsidR="00B660AF" w:rsidRDefault="00B660AF" w:rsidP="00EB2A36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EB2A36">
        <w:rPr>
          <w:rFonts w:ascii="黑体" w:eastAsia="黑体" w:hAnsi="黑体" w:hint="eastAsia"/>
          <w:sz w:val="32"/>
          <w:szCs w:val="32"/>
        </w:rPr>
        <w:t>郑州商品交易所</w:t>
      </w:r>
      <w:r w:rsidRPr="00600E9E">
        <w:rPr>
          <w:rFonts w:ascii="黑体" w:eastAsia="黑体" w:hAnsi="黑体" w:hint="eastAsia"/>
          <w:sz w:val="32"/>
          <w:szCs w:val="32"/>
        </w:rPr>
        <w:t>白糖</w:t>
      </w:r>
      <w:r w:rsidRPr="00EB2A36">
        <w:rPr>
          <w:rFonts w:ascii="黑体" w:eastAsia="黑体" w:hAnsi="黑体" w:hint="eastAsia"/>
          <w:sz w:val="32"/>
          <w:szCs w:val="32"/>
        </w:rPr>
        <w:t>期货合约</w:t>
      </w:r>
    </w:p>
    <w:tbl>
      <w:tblPr>
        <w:tblpPr w:leftFromText="180" w:rightFromText="180" w:vertAnchor="text" w:horzAnchor="margin" w:tblpY="1009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2"/>
      </w:tblGrid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白砂糖（简称“白糖”）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10吨/手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1元/吨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1、3、5、7、9、11月</w:t>
            </w:r>
          </w:p>
        </w:tc>
      </w:tr>
      <w:tr w:rsidR="00E978C5" w:rsidRPr="00EB2A36" w:rsidTr="00E978C5">
        <w:tc>
          <w:tcPr>
            <w:tcW w:w="2660" w:type="dxa"/>
            <w:vAlign w:val="center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见《郑州商品交易所白砂糖期货业务细则</w:t>
            </w: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交易所指定交割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地点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SR</w:t>
            </w:r>
          </w:p>
        </w:tc>
      </w:tr>
      <w:tr w:rsidR="00E978C5" w:rsidRPr="00EB2A36" w:rsidTr="00E978C5">
        <w:tc>
          <w:tcPr>
            <w:tcW w:w="2660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12" w:type="dxa"/>
          </w:tcPr>
          <w:p w:rsidR="00E978C5" w:rsidRPr="00EB2A36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EB2A36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E978C5" w:rsidRDefault="00E978C5" w:rsidP="00E978C5">
      <w:pPr>
        <w:spacing w:line="360" w:lineRule="auto"/>
        <w:outlineLvl w:val="0"/>
        <w:rPr>
          <w:rFonts w:ascii="仿宋" w:eastAsia="仿宋" w:hAnsi="仿宋"/>
          <w:b/>
          <w:sz w:val="28"/>
          <w:szCs w:val="28"/>
        </w:rPr>
        <w:sectPr w:rsidR="00E978C5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p w:rsidR="000E7EA9" w:rsidRDefault="000E7EA9" w:rsidP="000E7EA9">
      <w:pPr>
        <w:rPr>
          <w:rFonts w:ascii="黑体" w:eastAsia="黑体" w:hAnsi="黑体"/>
          <w:sz w:val="32"/>
          <w:szCs w:val="32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 w:rsidR="00E978C5">
        <w:rPr>
          <w:rFonts w:ascii="黑体" w:eastAsia="黑体" w:hAnsi="黑体" w:hint="eastAsia"/>
          <w:sz w:val="32"/>
          <w:szCs w:val="32"/>
        </w:rPr>
        <w:t>5</w:t>
      </w:r>
    </w:p>
    <w:tbl>
      <w:tblPr>
        <w:tblpPr w:leftFromText="180" w:rightFromText="180" w:vertAnchor="text" w:horzAnchor="margin" w:tblpY="18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2"/>
      </w:tblGrid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油菜籽（简称“菜籽”）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10吨/手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1元/吨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7、8、9、11月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上午9：00-11：30 下午1：30-3：00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仓单交割：合约交割月份的第13个交易日</w:t>
            </w:r>
          </w:p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车（船）板交割：合约交割月份的次月20日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油菜籽期货业务细则</w:t>
            </w: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RS</w:t>
            </w:r>
          </w:p>
        </w:tc>
      </w:tr>
      <w:tr w:rsidR="00E978C5" w:rsidTr="00E978C5">
        <w:tc>
          <w:tcPr>
            <w:tcW w:w="2660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12" w:type="dxa"/>
          </w:tcPr>
          <w:p w:rsidR="00E978C5" w:rsidRPr="00846454" w:rsidRDefault="00E978C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6454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E978C5" w:rsidRDefault="00B660AF" w:rsidP="00E978C5">
      <w:pPr>
        <w:spacing w:line="360" w:lineRule="auto"/>
        <w:jc w:val="center"/>
        <w:outlineLvl w:val="0"/>
        <w:rPr>
          <w:rFonts w:ascii="黑体" w:eastAsia="黑体" w:hAnsi="黑体" w:hint="eastAsia"/>
          <w:sz w:val="32"/>
          <w:szCs w:val="32"/>
        </w:rPr>
      </w:pPr>
      <w:r w:rsidRPr="000E7EA9">
        <w:rPr>
          <w:rFonts w:ascii="黑体" w:eastAsia="黑体" w:hAnsi="黑体" w:hint="eastAsia"/>
          <w:sz w:val="32"/>
          <w:szCs w:val="32"/>
        </w:rPr>
        <w:t>郑州商品交易所油菜籽期货合约</w:t>
      </w:r>
    </w:p>
    <w:p w:rsidR="00E978C5" w:rsidRDefault="00E978C5" w:rsidP="00E978C5">
      <w:pPr>
        <w:spacing w:line="360" w:lineRule="auto"/>
        <w:outlineLvl w:val="0"/>
        <w:rPr>
          <w:rFonts w:ascii="仿宋" w:eastAsia="仿宋" w:hAnsi="仿宋"/>
          <w:b/>
          <w:sz w:val="28"/>
          <w:szCs w:val="28"/>
        </w:rPr>
        <w:sectPr w:rsidR="00E978C5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p w:rsidR="00F00D61" w:rsidRDefault="00F00D61" w:rsidP="00F00D61">
      <w:pPr>
        <w:rPr>
          <w:rFonts w:ascii="黑体" w:eastAsia="黑体" w:hAnsi="黑体"/>
          <w:sz w:val="32"/>
          <w:szCs w:val="32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 w:rsidR="00E978C5">
        <w:rPr>
          <w:rFonts w:ascii="黑体" w:eastAsia="黑体" w:hAnsi="黑体" w:hint="eastAsia"/>
          <w:sz w:val="32"/>
          <w:szCs w:val="32"/>
        </w:rPr>
        <w:t>6</w:t>
      </w:r>
    </w:p>
    <w:p w:rsidR="00B660AF" w:rsidRDefault="00B660AF" w:rsidP="00EC15A4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EC15A4">
        <w:rPr>
          <w:rFonts w:ascii="黑体" w:eastAsia="黑体" w:hAnsi="黑体" w:hint="eastAsia"/>
          <w:sz w:val="32"/>
          <w:szCs w:val="32"/>
        </w:rPr>
        <w:t>郑州商品交易所菜籽油期货合约</w:t>
      </w:r>
    </w:p>
    <w:p w:rsidR="00E978C5" w:rsidRPr="00E978C5" w:rsidRDefault="00E978C5" w:rsidP="00E978C5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2"/>
      </w:tblGrid>
      <w:tr w:rsidR="00891C41" w:rsidRPr="00140F6A" w:rsidTr="00846454">
        <w:tc>
          <w:tcPr>
            <w:tcW w:w="2660" w:type="dxa"/>
          </w:tcPr>
          <w:p w:rsidR="00891C41" w:rsidRPr="00EC15A4" w:rsidRDefault="00891C41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12" w:type="dxa"/>
          </w:tcPr>
          <w:p w:rsidR="00891C41" w:rsidRPr="00EC15A4" w:rsidRDefault="00891C41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菜籽油（简称“菜油”）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10吨/手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1元/吨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1、3、5、7、9、11月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上午9：00-11：30 下午1：30-3：00及交易所规定的其他交易时间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基准交割品：符合《中华人民共和国国家标准 菜籽油》（GB1536-2004</w:t>
            </w:r>
            <w:r w:rsidRPr="00EC15A4">
              <w:rPr>
                <w:rFonts w:asciiTheme="minorEastAsia" w:hAnsiTheme="minorEastAsia"/>
                <w:sz w:val="28"/>
                <w:szCs w:val="28"/>
              </w:rPr>
              <w:t>）</w:t>
            </w: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四级质量指标的菜油。替代品及升贴水见《郑州商品交易所</w:t>
            </w:r>
            <w:r w:rsidR="00EC15A4">
              <w:rPr>
                <w:rFonts w:asciiTheme="minorEastAsia" w:hAnsiTheme="minorEastAsia" w:hint="eastAsia"/>
                <w:sz w:val="28"/>
                <w:szCs w:val="28"/>
              </w:rPr>
              <w:t>菜籽油期货业务细则</w:t>
            </w: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OI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12" w:type="dxa"/>
          </w:tcPr>
          <w:p w:rsidR="00B660AF" w:rsidRPr="00EC15A4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EC15A4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widowControl/>
        <w:jc w:val="left"/>
        <w:rPr>
          <w:rFonts w:ascii="仿宋" w:eastAsia="仿宋" w:hAnsi="仿宋"/>
          <w:b/>
          <w:sz w:val="30"/>
          <w:szCs w:val="30"/>
        </w:rPr>
        <w:sectPr w:rsidR="00B660AF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1C41" w:rsidRDefault="00891C41" w:rsidP="00891C41">
      <w:pPr>
        <w:rPr>
          <w:rFonts w:ascii="黑体" w:eastAsia="黑体" w:hAnsi="黑体"/>
          <w:sz w:val="32"/>
          <w:szCs w:val="32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 w:rsidR="00E978C5">
        <w:rPr>
          <w:rFonts w:ascii="黑体" w:eastAsia="黑体" w:hAnsi="黑体" w:hint="eastAsia"/>
          <w:sz w:val="32"/>
          <w:szCs w:val="32"/>
        </w:rPr>
        <w:t>7</w:t>
      </w:r>
    </w:p>
    <w:p w:rsidR="00B660AF" w:rsidRDefault="00B660AF" w:rsidP="00891C41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891C41">
        <w:rPr>
          <w:rFonts w:ascii="黑体" w:eastAsia="黑体" w:hAnsi="黑体" w:hint="eastAsia"/>
          <w:sz w:val="32"/>
          <w:szCs w:val="32"/>
        </w:rPr>
        <w:t>郑州商品交易所菜籽粕期货合约</w:t>
      </w:r>
    </w:p>
    <w:p w:rsidR="00E978C5" w:rsidRPr="00E978C5" w:rsidRDefault="00E978C5" w:rsidP="00E978C5">
      <w:pPr>
        <w:spacing w:line="360" w:lineRule="auto"/>
        <w:outlineLvl w:val="0"/>
        <w:rPr>
          <w:rFonts w:ascii="仿宋" w:eastAsia="仿宋" w:hAnsi="仿宋"/>
          <w:b/>
          <w:sz w:val="28"/>
          <w:szCs w:val="28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2"/>
      </w:tblGrid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菜籽粕（简称“菜粕”）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10吨/手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1元/吨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1、3、5、7、8、9、11月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ind w:left="140" w:hangingChars="50" w:hanging="140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891C41">
              <w:rPr>
                <w:rFonts w:asciiTheme="minorEastAsia" w:hAnsiTheme="minorEastAsia" w:hint="eastAsia"/>
                <w:sz w:val="28"/>
                <w:szCs w:val="28"/>
              </w:rPr>
              <w:t>菜籽粕期货业务细则</w:t>
            </w: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RM</w:t>
            </w:r>
          </w:p>
        </w:tc>
      </w:tr>
      <w:tr w:rsidR="00B660AF" w:rsidRPr="00140F6A" w:rsidTr="00846454">
        <w:tc>
          <w:tcPr>
            <w:tcW w:w="2660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12" w:type="dxa"/>
          </w:tcPr>
          <w:p w:rsidR="00B660AF" w:rsidRPr="00891C41" w:rsidRDefault="00B660AF" w:rsidP="00891C4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91C41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Pr="00140F6A" w:rsidRDefault="00B660AF" w:rsidP="00B660AF">
      <w:pPr>
        <w:rPr>
          <w:rFonts w:ascii="仿宋" w:eastAsia="仿宋" w:hAnsi="仿宋"/>
          <w:sz w:val="28"/>
          <w:szCs w:val="28"/>
        </w:rPr>
      </w:pPr>
    </w:p>
    <w:p w:rsidR="00B660AF" w:rsidRDefault="00B660AF" w:rsidP="00B660AF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9713DC" w:rsidRDefault="009713DC" w:rsidP="009713DC">
      <w:pPr>
        <w:rPr>
          <w:rFonts w:ascii="黑体" w:eastAsia="黑体" w:hAnsi="黑体"/>
          <w:sz w:val="32"/>
          <w:szCs w:val="32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 w:rsidR="00E978C5">
        <w:rPr>
          <w:rFonts w:ascii="黑体" w:eastAsia="黑体" w:hAnsi="黑体" w:hint="eastAsia"/>
          <w:sz w:val="32"/>
          <w:szCs w:val="32"/>
        </w:rPr>
        <w:t>8</w:t>
      </w:r>
    </w:p>
    <w:p w:rsidR="00B660AF" w:rsidRDefault="00B660AF" w:rsidP="009713DC">
      <w:pPr>
        <w:jc w:val="center"/>
        <w:rPr>
          <w:rFonts w:ascii="黑体" w:eastAsia="黑体" w:hAnsi="黑体" w:hint="eastAsia"/>
          <w:sz w:val="32"/>
          <w:szCs w:val="32"/>
        </w:rPr>
      </w:pPr>
      <w:r w:rsidRPr="009713DC">
        <w:rPr>
          <w:rFonts w:ascii="黑体" w:eastAsia="黑体" w:hAnsi="黑体" w:hint="eastAsia"/>
          <w:sz w:val="32"/>
          <w:szCs w:val="32"/>
        </w:rPr>
        <w:t>郑州商品交易所早籼稻期货合约</w:t>
      </w:r>
    </w:p>
    <w:p w:rsidR="00E978C5" w:rsidRPr="00E978C5" w:rsidRDefault="00E978C5" w:rsidP="00E978C5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2"/>
      </w:tblGrid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早籼稻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20吨/手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1元/吨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1、3、5、7、9、11月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上午9：00-11：30 下午1：30-3：00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基准交割品：符合《中华人民共和国国家标准 稻谷》（GB1350-2009</w:t>
            </w:r>
            <w:r w:rsidRPr="009713DC">
              <w:rPr>
                <w:rFonts w:asciiTheme="minorEastAsia" w:hAnsiTheme="minorEastAsia"/>
                <w:sz w:val="28"/>
                <w:szCs w:val="28"/>
              </w:rPr>
              <w:t>）</w:t>
            </w: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三等及以上等级质量指标及《郑州商品交易所</w:t>
            </w:r>
            <w:r w:rsidR="009713DC">
              <w:rPr>
                <w:rFonts w:asciiTheme="minorEastAsia" w:hAnsiTheme="minorEastAsia" w:hint="eastAsia"/>
                <w:sz w:val="28"/>
                <w:szCs w:val="28"/>
              </w:rPr>
              <w:t>早籼稻期货交割细则》规定的早籼稻谷。替代品及升贴水见《郑州商品交易所早籼稻期货业务细则</w:t>
            </w: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交易所指定交割仓库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RI</w:t>
            </w:r>
          </w:p>
        </w:tc>
      </w:tr>
      <w:tr w:rsidR="00B660AF" w:rsidRPr="009713DC" w:rsidTr="00846454">
        <w:tc>
          <w:tcPr>
            <w:tcW w:w="2660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12" w:type="dxa"/>
          </w:tcPr>
          <w:p w:rsidR="00B660AF" w:rsidRPr="009713DC" w:rsidRDefault="00B660AF" w:rsidP="00E978C5">
            <w:pPr>
              <w:spacing w:line="540" w:lineRule="exact"/>
              <w:rPr>
                <w:rFonts w:asciiTheme="minorEastAsia" w:hAnsiTheme="minorEastAsia"/>
                <w:sz w:val="28"/>
                <w:szCs w:val="28"/>
              </w:rPr>
            </w:pPr>
            <w:r w:rsidRPr="009713DC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E978C5" w:rsidRDefault="00E978C5" w:rsidP="00F46ABC">
      <w:pPr>
        <w:rPr>
          <w:rFonts w:ascii="黑体" w:eastAsia="黑体" w:hAnsi="黑体"/>
          <w:sz w:val="32"/>
          <w:szCs w:val="32"/>
        </w:rPr>
        <w:sectPr w:rsidR="00E978C5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60AF" w:rsidRDefault="00F46ABC" w:rsidP="00F46ABC">
      <w:pPr>
        <w:rPr>
          <w:rFonts w:ascii="仿宋" w:eastAsia="仿宋" w:hAnsi="仿宋"/>
          <w:b/>
          <w:sz w:val="30"/>
          <w:szCs w:val="30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 w:rsidR="00E978C5">
        <w:rPr>
          <w:rFonts w:ascii="黑体" w:eastAsia="黑体" w:hAnsi="黑体" w:hint="eastAsia"/>
          <w:sz w:val="32"/>
          <w:szCs w:val="32"/>
        </w:rPr>
        <w:t>9</w:t>
      </w:r>
    </w:p>
    <w:p w:rsidR="00B660AF" w:rsidRDefault="00B660AF" w:rsidP="00F46ABC">
      <w:pPr>
        <w:jc w:val="center"/>
        <w:rPr>
          <w:rFonts w:ascii="黑体" w:eastAsia="黑体" w:hAnsi="黑体" w:hint="eastAsia"/>
          <w:sz w:val="32"/>
          <w:szCs w:val="32"/>
        </w:rPr>
      </w:pPr>
      <w:r w:rsidRPr="00F46ABC">
        <w:rPr>
          <w:rFonts w:ascii="黑体" w:eastAsia="黑体" w:hAnsi="黑体" w:hint="eastAsia"/>
          <w:sz w:val="32"/>
          <w:szCs w:val="32"/>
        </w:rPr>
        <w:t>郑州商品交易所粳稻谷期货合约</w:t>
      </w:r>
    </w:p>
    <w:p w:rsidR="00E978C5" w:rsidRPr="00E978C5" w:rsidRDefault="00E978C5" w:rsidP="00E978C5">
      <w:pPr>
        <w:spacing w:line="360" w:lineRule="auto"/>
        <w:outlineLvl w:val="0"/>
        <w:rPr>
          <w:rFonts w:ascii="仿宋" w:eastAsia="仿宋" w:hAnsi="仿宋"/>
          <w:b/>
          <w:sz w:val="28"/>
          <w:szCs w:val="28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2"/>
      </w:tblGrid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粳稻谷（简称“粳稻”）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20吨/手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1元/吨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1、3、5、7、9、11月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上午9：00-11：30 下午1：30-3：00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12" w:type="dxa"/>
          </w:tcPr>
          <w:p w:rsidR="00B660AF" w:rsidRPr="00F46ABC" w:rsidRDefault="00F46ABC" w:rsidP="00846454">
            <w:pPr>
              <w:ind w:left="140" w:hangingChars="50" w:hanging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见《郑州商品交易所粳稻谷期货业务</w:t>
            </w:r>
            <w:r w:rsidR="00B660AF" w:rsidRPr="00F46ABC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JR</w:t>
            </w:r>
          </w:p>
        </w:tc>
      </w:tr>
      <w:tr w:rsidR="00B660AF" w:rsidRPr="00CC136B" w:rsidTr="00846454">
        <w:tc>
          <w:tcPr>
            <w:tcW w:w="2660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12" w:type="dxa"/>
          </w:tcPr>
          <w:p w:rsidR="00B660AF" w:rsidRPr="00F46ABC" w:rsidRDefault="00B660AF" w:rsidP="00846454">
            <w:pPr>
              <w:rPr>
                <w:rFonts w:asciiTheme="minorEastAsia" w:hAnsiTheme="minorEastAsia"/>
                <w:sz w:val="28"/>
                <w:szCs w:val="28"/>
              </w:rPr>
            </w:pPr>
            <w:r w:rsidRPr="00F46ABC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6661A8" w:rsidRDefault="006661A8" w:rsidP="006661A8">
      <w:pPr>
        <w:rPr>
          <w:rFonts w:ascii="仿宋" w:eastAsia="仿宋" w:hAnsi="仿宋"/>
          <w:b/>
          <w:sz w:val="30"/>
          <w:szCs w:val="30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 w:rsidR="00E978C5">
        <w:rPr>
          <w:rFonts w:ascii="黑体" w:eastAsia="黑体" w:hAnsi="黑体" w:hint="eastAsia"/>
          <w:sz w:val="32"/>
          <w:szCs w:val="32"/>
        </w:rPr>
        <w:t>10</w:t>
      </w:r>
    </w:p>
    <w:p w:rsidR="00B660AF" w:rsidRDefault="00B660AF" w:rsidP="006661A8">
      <w:pPr>
        <w:jc w:val="center"/>
        <w:rPr>
          <w:rFonts w:ascii="黑体" w:eastAsia="黑体" w:hAnsi="黑体" w:hint="eastAsia"/>
          <w:sz w:val="32"/>
          <w:szCs w:val="32"/>
        </w:rPr>
      </w:pPr>
      <w:r w:rsidRPr="006661A8">
        <w:rPr>
          <w:rFonts w:ascii="黑体" w:eastAsia="黑体" w:hAnsi="黑体" w:hint="eastAsia"/>
          <w:sz w:val="32"/>
          <w:szCs w:val="32"/>
        </w:rPr>
        <w:t>郑州商品交易所晚籼稻期货合约</w:t>
      </w:r>
    </w:p>
    <w:p w:rsidR="00E978C5" w:rsidRPr="00E978C5" w:rsidRDefault="00E978C5" w:rsidP="00E978C5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2"/>
      </w:tblGrid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晚籼稻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20吨/手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1元/吨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1、3、5、7、9、11月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上午9：00-11：30 下午1：30-3：00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12" w:type="dxa"/>
          </w:tcPr>
          <w:p w:rsidR="00B660AF" w:rsidRPr="006661A8" w:rsidRDefault="006661A8" w:rsidP="006661A8">
            <w:pPr>
              <w:spacing w:line="580" w:lineRule="exact"/>
              <w:ind w:left="140" w:hangingChars="50" w:hanging="140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见《郑州商品交易所晚籼稻期货业务细则</w:t>
            </w:r>
            <w:r w:rsidR="00B660AF" w:rsidRPr="006661A8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LR</w:t>
            </w:r>
          </w:p>
        </w:tc>
      </w:tr>
      <w:tr w:rsidR="00B660AF" w:rsidRPr="006661A8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Pr="006661A8" w:rsidRDefault="00B660AF" w:rsidP="00B660AF">
      <w:pPr>
        <w:rPr>
          <w:rFonts w:asciiTheme="minorEastAsia" w:hAnsiTheme="minorEastAsia"/>
          <w:sz w:val="28"/>
          <w:szCs w:val="28"/>
        </w:rPr>
      </w:pPr>
    </w:p>
    <w:p w:rsidR="00B660AF" w:rsidRPr="006661A8" w:rsidRDefault="00B660AF" w:rsidP="00B660AF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6661A8">
        <w:rPr>
          <w:rFonts w:asciiTheme="minorEastAsia" w:hAnsiTheme="minorEastAsia"/>
          <w:sz w:val="28"/>
          <w:szCs w:val="28"/>
        </w:rPr>
        <w:br w:type="page"/>
      </w:r>
    </w:p>
    <w:p w:rsidR="006661A8" w:rsidRDefault="006661A8" w:rsidP="006661A8">
      <w:pPr>
        <w:rPr>
          <w:rFonts w:ascii="仿宋" w:eastAsia="仿宋" w:hAnsi="仿宋"/>
          <w:b/>
          <w:sz w:val="30"/>
          <w:szCs w:val="30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>
        <w:rPr>
          <w:rFonts w:ascii="黑体" w:eastAsia="黑体" w:hAnsi="黑体" w:hint="eastAsia"/>
          <w:sz w:val="32"/>
          <w:szCs w:val="32"/>
        </w:rPr>
        <w:t>1</w:t>
      </w:r>
      <w:r w:rsidR="00E978C5">
        <w:rPr>
          <w:rFonts w:ascii="黑体" w:eastAsia="黑体" w:hAnsi="黑体" w:hint="eastAsia"/>
          <w:sz w:val="32"/>
          <w:szCs w:val="32"/>
        </w:rPr>
        <w:t>1</w:t>
      </w:r>
    </w:p>
    <w:p w:rsidR="00B660AF" w:rsidRDefault="00B660AF" w:rsidP="006661A8">
      <w:pPr>
        <w:jc w:val="center"/>
        <w:rPr>
          <w:rFonts w:ascii="黑体" w:eastAsia="黑体" w:hAnsi="黑体" w:hint="eastAsia"/>
          <w:sz w:val="32"/>
          <w:szCs w:val="32"/>
        </w:rPr>
      </w:pPr>
      <w:r w:rsidRPr="006661A8">
        <w:rPr>
          <w:rFonts w:ascii="黑体" w:eastAsia="黑体" w:hAnsi="黑体" w:hint="eastAsia"/>
          <w:sz w:val="32"/>
          <w:szCs w:val="32"/>
        </w:rPr>
        <w:t>郑州商品交易所精对苯二甲酸</w:t>
      </w:r>
      <w:r w:rsidR="006661A8">
        <w:rPr>
          <w:rFonts w:ascii="黑体" w:eastAsia="黑体" w:hAnsi="黑体" w:hint="eastAsia"/>
          <w:sz w:val="32"/>
          <w:szCs w:val="32"/>
        </w:rPr>
        <w:t>（PTA）</w:t>
      </w:r>
      <w:r w:rsidRPr="006661A8">
        <w:rPr>
          <w:rFonts w:ascii="黑体" w:eastAsia="黑体" w:hAnsi="黑体" w:hint="eastAsia"/>
          <w:sz w:val="32"/>
          <w:szCs w:val="32"/>
        </w:rPr>
        <w:t>期货合约</w:t>
      </w:r>
    </w:p>
    <w:p w:rsidR="00E978C5" w:rsidRPr="00E978C5" w:rsidRDefault="00E978C5" w:rsidP="00E978C5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2"/>
      </w:tblGrid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精对苯二甲酸（PTA</w:t>
            </w:r>
            <w:r w:rsidRPr="006661A8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</w:tr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5吨/手</w:t>
            </w:r>
          </w:p>
        </w:tc>
      </w:tr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2元/吨</w:t>
            </w:r>
          </w:p>
        </w:tc>
      </w:tr>
      <w:tr w:rsidR="00B660AF" w:rsidTr="00846454">
        <w:tc>
          <w:tcPr>
            <w:tcW w:w="2660" w:type="dxa"/>
            <w:vAlign w:val="center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1-12月</w:t>
            </w:r>
          </w:p>
        </w:tc>
      </w:tr>
      <w:tr w:rsidR="00B660AF" w:rsidTr="00846454">
        <w:tc>
          <w:tcPr>
            <w:tcW w:w="2660" w:type="dxa"/>
            <w:vAlign w:val="center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Tr="00846454">
        <w:tc>
          <w:tcPr>
            <w:tcW w:w="2660" w:type="dxa"/>
            <w:vAlign w:val="center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6661A8" w:rsidRPr="006661A8">
              <w:rPr>
                <w:rFonts w:asciiTheme="minorEastAsia" w:hAnsiTheme="minorEastAsia" w:hint="eastAsia"/>
                <w:sz w:val="28"/>
                <w:szCs w:val="28"/>
              </w:rPr>
              <w:t>精对苯二甲酸（PTA）</w:t>
            </w: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期货</w:t>
            </w:r>
            <w:r w:rsidR="006661A8">
              <w:rPr>
                <w:rFonts w:asciiTheme="minorEastAsia" w:hAnsiTheme="minorEastAsia" w:hint="eastAsia"/>
                <w:sz w:val="28"/>
                <w:szCs w:val="28"/>
              </w:rPr>
              <w:t>业务细则</w:t>
            </w: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</w:tc>
      </w:tr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交易所指定交割</w:t>
            </w:r>
            <w:r w:rsidR="003F27B4">
              <w:rPr>
                <w:rFonts w:asciiTheme="minorEastAsia" w:hAnsiTheme="minorEastAsia" w:hint="eastAsia"/>
                <w:sz w:val="28"/>
                <w:szCs w:val="28"/>
              </w:rPr>
              <w:t>地点</w:t>
            </w:r>
          </w:p>
        </w:tc>
      </w:tr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TA</w:t>
            </w:r>
          </w:p>
        </w:tc>
      </w:tr>
      <w:tr w:rsidR="00B660AF" w:rsidTr="00846454">
        <w:tc>
          <w:tcPr>
            <w:tcW w:w="2660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12" w:type="dxa"/>
          </w:tcPr>
          <w:p w:rsidR="00B660AF" w:rsidRPr="006661A8" w:rsidRDefault="00B660AF" w:rsidP="006661A8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6661A8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rPr>
          <w:rFonts w:ascii="仿宋" w:eastAsia="仿宋" w:hAnsi="仿宋"/>
          <w:b/>
          <w:sz w:val="30"/>
          <w:szCs w:val="30"/>
        </w:rPr>
        <w:sectPr w:rsidR="00B660AF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5607" w:rsidRDefault="00DC5607" w:rsidP="00DC5607">
      <w:pPr>
        <w:rPr>
          <w:rFonts w:ascii="仿宋" w:eastAsia="仿宋" w:hAnsi="仿宋"/>
          <w:b/>
          <w:sz w:val="30"/>
          <w:szCs w:val="30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>
        <w:rPr>
          <w:rFonts w:ascii="黑体" w:eastAsia="黑体" w:hAnsi="黑体" w:hint="eastAsia"/>
          <w:sz w:val="32"/>
          <w:szCs w:val="32"/>
        </w:rPr>
        <w:t>1</w:t>
      </w:r>
      <w:r w:rsidR="00E978C5">
        <w:rPr>
          <w:rFonts w:ascii="黑体" w:eastAsia="黑体" w:hAnsi="黑体" w:hint="eastAsia"/>
          <w:sz w:val="32"/>
          <w:szCs w:val="32"/>
        </w:rPr>
        <w:t>2</w:t>
      </w:r>
    </w:p>
    <w:p w:rsidR="00B660AF" w:rsidRDefault="00B660AF" w:rsidP="00DC5607">
      <w:pPr>
        <w:jc w:val="center"/>
        <w:rPr>
          <w:rFonts w:ascii="黑体" w:eastAsia="黑体" w:hAnsi="黑体" w:hint="eastAsia"/>
          <w:sz w:val="32"/>
          <w:szCs w:val="32"/>
        </w:rPr>
      </w:pPr>
      <w:r w:rsidRPr="00DC5607">
        <w:rPr>
          <w:rFonts w:ascii="黑体" w:eastAsia="黑体" w:hAnsi="黑体" w:hint="eastAsia"/>
          <w:sz w:val="32"/>
          <w:szCs w:val="32"/>
        </w:rPr>
        <w:t>郑州商品交易所甲醇期货合约</w:t>
      </w:r>
    </w:p>
    <w:p w:rsidR="00E978C5" w:rsidRPr="00E978C5" w:rsidRDefault="00E978C5" w:rsidP="00F227C2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2"/>
      </w:tblGrid>
      <w:tr w:rsidR="00DC5607" w:rsidTr="00846454">
        <w:tc>
          <w:tcPr>
            <w:tcW w:w="2660" w:type="dxa"/>
          </w:tcPr>
          <w:p w:rsidR="00DC5607" w:rsidRPr="00DC5607" w:rsidRDefault="00DC5607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12" w:type="dxa"/>
          </w:tcPr>
          <w:p w:rsidR="00DC5607" w:rsidRPr="00DC5607" w:rsidRDefault="00DC5607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甲醇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10吨/手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1元/吨</w:t>
            </w:r>
          </w:p>
        </w:tc>
      </w:tr>
      <w:tr w:rsidR="00B660AF" w:rsidRPr="008C2768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1-12月</w:t>
            </w:r>
          </w:p>
        </w:tc>
      </w:tr>
      <w:tr w:rsidR="00B660AF" w:rsidTr="00846454">
        <w:tc>
          <w:tcPr>
            <w:tcW w:w="2660" w:type="dxa"/>
            <w:vAlign w:val="center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12" w:type="dxa"/>
          </w:tcPr>
          <w:p w:rsidR="00B660AF" w:rsidRPr="00DC5607" w:rsidRDefault="003833C7" w:rsidP="00DC5607">
            <w:pPr>
              <w:spacing w:line="580" w:lineRule="exact"/>
              <w:ind w:left="140" w:hangingChars="50" w:hanging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见《郑州商品交易所甲醇期货业务</w:t>
            </w:r>
            <w:r w:rsidR="00B660AF" w:rsidRPr="00DC5607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MA</w:t>
            </w:r>
          </w:p>
        </w:tc>
      </w:tr>
      <w:tr w:rsidR="00B660AF" w:rsidTr="00846454">
        <w:tc>
          <w:tcPr>
            <w:tcW w:w="2660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12" w:type="dxa"/>
          </w:tcPr>
          <w:p w:rsidR="00B660AF" w:rsidRPr="00DC5607" w:rsidRDefault="00B660AF" w:rsidP="00DC560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C5607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widowControl/>
        <w:ind w:firstLineChars="950" w:firstLine="2850"/>
        <w:jc w:val="left"/>
        <w:rPr>
          <w:rFonts w:ascii="仿宋" w:eastAsia="仿宋" w:hAnsi="仿宋"/>
          <w:sz w:val="30"/>
          <w:szCs w:val="30"/>
        </w:rPr>
      </w:pPr>
    </w:p>
    <w:p w:rsidR="00B660AF" w:rsidRDefault="00B660AF" w:rsidP="00B660AF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9B250F" w:rsidRDefault="009B250F" w:rsidP="00B660AF">
      <w:pPr>
        <w:rPr>
          <w:rFonts w:ascii="仿宋" w:eastAsia="仿宋" w:hAnsi="仿宋"/>
          <w:b/>
          <w:sz w:val="28"/>
          <w:szCs w:val="28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>
        <w:rPr>
          <w:rFonts w:ascii="黑体" w:eastAsia="黑体" w:hAnsi="黑体" w:hint="eastAsia"/>
          <w:sz w:val="32"/>
          <w:szCs w:val="32"/>
        </w:rPr>
        <w:t>1</w:t>
      </w:r>
      <w:r w:rsidR="00F227C2">
        <w:rPr>
          <w:rFonts w:ascii="黑体" w:eastAsia="黑体" w:hAnsi="黑体" w:hint="eastAsia"/>
          <w:sz w:val="32"/>
          <w:szCs w:val="32"/>
        </w:rPr>
        <w:t>3</w:t>
      </w:r>
    </w:p>
    <w:p w:rsidR="00B660AF" w:rsidRDefault="00B660AF" w:rsidP="009B250F">
      <w:pPr>
        <w:jc w:val="center"/>
        <w:rPr>
          <w:rFonts w:ascii="黑体" w:eastAsia="黑体" w:hAnsi="黑体" w:hint="eastAsia"/>
          <w:sz w:val="32"/>
          <w:szCs w:val="32"/>
        </w:rPr>
      </w:pPr>
      <w:r w:rsidRPr="009B250F">
        <w:rPr>
          <w:rFonts w:ascii="黑体" w:eastAsia="黑体" w:hAnsi="黑体" w:hint="eastAsia"/>
          <w:sz w:val="32"/>
          <w:szCs w:val="32"/>
        </w:rPr>
        <w:t>郑州商品交易所</w:t>
      </w:r>
      <w:r w:rsidRPr="00600E9E">
        <w:rPr>
          <w:rFonts w:ascii="黑体" w:eastAsia="黑体" w:hAnsi="黑体" w:hint="eastAsia"/>
          <w:sz w:val="32"/>
          <w:szCs w:val="32"/>
        </w:rPr>
        <w:t>玻璃</w:t>
      </w:r>
      <w:r w:rsidRPr="009B250F">
        <w:rPr>
          <w:rFonts w:ascii="黑体" w:eastAsia="黑体" w:hAnsi="黑体" w:hint="eastAsia"/>
          <w:sz w:val="32"/>
          <w:szCs w:val="32"/>
        </w:rPr>
        <w:t>期货合约</w:t>
      </w:r>
    </w:p>
    <w:p w:rsidR="00F227C2" w:rsidRPr="00F227C2" w:rsidRDefault="00F227C2" w:rsidP="00F227C2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2"/>
      </w:tblGrid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平板玻璃（简称“玻璃”）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20吨/手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1元/吨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1-12月</w:t>
            </w:r>
          </w:p>
        </w:tc>
      </w:tr>
      <w:tr w:rsidR="00B660AF" w:rsidRPr="00017014" w:rsidTr="00846454">
        <w:tc>
          <w:tcPr>
            <w:tcW w:w="2660" w:type="dxa"/>
            <w:vAlign w:val="center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12" w:type="dxa"/>
          </w:tcPr>
          <w:p w:rsidR="00B660AF" w:rsidRPr="004153ED" w:rsidRDefault="009B250F" w:rsidP="004153ED">
            <w:pPr>
              <w:spacing w:line="580" w:lineRule="exact"/>
              <w:ind w:left="140" w:hangingChars="50" w:hanging="140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4153ED">
              <w:rPr>
                <w:rFonts w:asciiTheme="minorEastAsia" w:hAnsiTheme="minorEastAsia" w:hint="eastAsia"/>
                <w:sz w:val="28"/>
                <w:szCs w:val="28"/>
              </w:rPr>
              <w:t>平板</w:t>
            </w: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玻璃期货业务</w:t>
            </w:r>
            <w:r w:rsidR="00B660AF" w:rsidRPr="004153ED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FG</w:t>
            </w:r>
          </w:p>
        </w:tc>
      </w:tr>
      <w:tr w:rsidR="00B660AF" w:rsidRPr="00017014" w:rsidTr="00846454">
        <w:tc>
          <w:tcPr>
            <w:tcW w:w="2660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12" w:type="dxa"/>
          </w:tcPr>
          <w:p w:rsidR="00B660AF" w:rsidRPr="004153ED" w:rsidRDefault="00B660AF" w:rsidP="004153E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4153ED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B660AF" w:rsidRDefault="00B660AF" w:rsidP="00B660AF">
      <w:pPr>
        <w:widowControl/>
        <w:jc w:val="left"/>
        <w:rPr>
          <w:rFonts w:ascii="仿宋" w:eastAsia="仿宋" w:hAnsi="仿宋"/>
          <w:sz w:val="28"/>
          <w:szCs w:val="28"/>
        </w:rPr>
        <w:sectPr w:rsidR="00B660AF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A05B0" w:rsidRDefault="009A05B0" w:rsidP="009A05B0">
      <w:pPr>
        <w:rPr>
          <w:rFonts w:ascii="仿宋" w:eastAsia="仿宋" w:hAnsi="仿宋"/>
          <w:b/>
          <w:sz w:val="28"/>
          <w:szCs w:val="28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>
        <w:rPr>
          <w:rFonts w:ascii="黑体" w:eastAsia="黑体" w:hAnsi="黑体" w:hint="eastAsia"/>
          <w:sz w:val="32"/>
          <w:szCs w:val="32"/>
        </w:rPr>
        <w:t>1</w:t>
      </w:r>
      <w:r w:rsidR="00F227C2">
        <w:rPr>
          <w:rFonts w:ascii="黑体" w:eastAsia="黑体" w:hAnsi="黑体" w:hint="eastAsia"/>
          <w:sz w:val="32"/>
          <w:szCs w:val="32"/>
        </w:rPr>
        <w:t>4</w:t>
      </w:r>
    </w:p>
    <w:p w:rsidR="00B660AF" w:rsidRDefault="00B660AF" w:rsidP="009A05B0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9A05B0">
        <w:rPr>
          <w:rFonts w:ascii="黑体" w:eastAsia="黑体" w:hAnsi="黑体" w:hint="eastAsia"/>
          <w:sz w:val="32"/>
          <w:szCs w:val="32"/>
        </w:rPr>
        <w:t>郑州商品交易所动力煤期货合约</w:t>
      </w:r>
    </w:p>
    <w:p w:rsidR="00F227C2" w:rsidRPr="00F227C2" w:rsidRDefault="00F227C2" w:rsidP="00F227C2">
      <w:pPr>
        <w:spacing w:line="360" w:lineRule="auto"/>
        <w:outlineLvl w:val="0"/>
        <w:rPr>
          <w:rFonts w:ascii="仿宋" w:eastAsia="仿宋" w:hAnsi="仿宋"/>
          <w:b/>
          <w:sz w:val="28"/>
          <w:szCs w:val="28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62"/>
      </w:tblGrid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动力煤</w:t>
            </w:r>
          </w:p>
        </w:tc>
      </w:tr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100吨/手</w:t>
            </w:r>
          </w:p>
        </w:tc>
      </w:tr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0.2元/吨</w:t>
            </w:r>
          </w:p>
        </w:tc>
      </w:tr>
      <w:tr w:rsidR="00B660AF" w:rsidRPr="00333562" w:rsidTr="00846454">
        <w:trPr>
          <w:trHeight w:val="1084"/>
        </w:trPr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1-12月</w:t>
            </w:r>
          </w:p>
        </w:tc>
      </w:tr>
      <w:tr w:rsidR="00B660AF" w:rsidRPr="00333562" w:rsidTr="00846454">
        <w:trPr>
          <w:trHeight w:val="1391"/>
        </w:trPr>
        <w:tc>
          <w:tcPr>
            <w:tcW w:w="2660" w:type="dxa"/>
            <w:vAlign w:val="center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合约交割月份的第5个交易日</w:t>
            </w:r>
          </w:p>
        </w:tc>
      </w:tr>
      <w:tr w:rsidR="00B660AF" w:rsidRPr="00333562" w:rsidTr="00846454">
        <w:trPr>
          <w:trHeight w:val="1661"/>
        </w:trPr>
        <w:tc>
          <w:tcPr>
            <w:tcW w:w="2660" w:type="dxa"/>
            <w:vAlign w:val="center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车（船）板交割：合约交割月份的最后1个日历日</w:t>
            </w:r>
          </w:p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仓单交割：合约交割月份的第8个交易日</w:t>
            </w:r>
          </w:p>
        </w:tc>
      </w:tr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ind w:left="140" w:hangingChars="50" w:hanging="140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9A05B0">
              <w:rPr>
                <w:rFonts w:asciiTheme="minorEastAsia" w:hAnsiTheme="minorEastAsia" w:hint="eastAsia"/>
                <w:sz w:val="28"/>
                <w:szCs w:val="28"/>
              </w:rPr>
              <w:t>动力煤期货业务</w:t>
            </w: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ZC</w:t>
            </w:r>
          </w:p>
        </w:tc>
      </w:tr>
      <w:tr w:rsidR="00B660AF" w:rsidRPr="00333562" w:rsidTr="00846454">
        <w:tc>
          <w:tcPr>
            <w:tcW w:w="2660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62" w:type="dxa"/>
          </w:tcPr>
          <w:p w:rsidR="00B660AF" w:rsidRPr="009A05B0" w:rsidRDefault="00B660AF" w:rsidP="009A05B0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9A05B0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DE71E1" w:rsidRDefault="00B660AF" w:rsidP="00DE71E1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 w:rsidR="00DE71E1"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="00DE71E1" w:rsidRPr="00CE58CF">
        <w:rPr>
          <w:rFonts w:ascii="黑体" w:eastAsia="黑体" w:hAnsi="黑体" w:hint="eastAsia"/>
          <w:sz w:val="32"/>
          <w:szCs w:val="32"/>
        </w:rPr>
        <w:t>13-</w:t>
      </w:r>
      <w:r w:rsidR="00DE71E1">
        <w:rPr>
          <w:rFonts w:ascii="黑体" w:eastAsia="黑体" w:hAnsi="黑体" w:hint="eastAsia"/>
          <w:sz w:val="32"/>
          <w:szCs w:val="32"/>
        </w:rPr>
        <w:t>1</w:t>
      </w:r>
      <w:r w:rsidR="00F227C2">
        <w:rPr>
          <w:rFonts w:ascii="黑体" w:eastAsia="黑体" w:hAnsi="黑体" w:hint="eastAsia"/>
          <w:sz w:val="32"/>
          <w:szCs w:val="32"/>
        </w:rPr>
        <w:t>5</w:t>
      </w:r>
    </w:p>
    <w:p w:rsidR="00B660AF" w:rsidRDefault="00B660AF" w:rsidP="00DE71E1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DE71E1">
        <w:rPr>
          <w:rFonts w:ascii="黑体" w:eastAsia="黑体" w:hAnsi="黑体" w:hint="eastAsia"/>
          <w:sz w:val="32"/>
          <w:szCs w:val="32"/>
        </w:rPr>
        <w:t>郑州商品交易所硅铁期货合约</w:t>
      </w:r>
    </w:p>
    <w:p w:rsidR="00F227C2" w:rsidRPr="00F227C2" w:rsidRDefault="00F227C2" w:rsidP="00F227C2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62"/>
      </w:tblGrid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硅铁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5吨/手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2元/吨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1-12月</w:t>
            </w:r>
          </w:p>
        </w:tc>
      </w:tr>
      <w:tr w:rsidR="00B660AF" w:rsidTr="00846454">
        <w:tc>
          <w:tcPr>
            <w:tcW w:w="2660" w:type="dxa"/>
            <w:vAlign w:val="center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ind w:left="140" w:hangingChars="50" w:hanging="140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DE71E1">
              <w:rPr>
                <w:rFonts w:asciiTheme="minorEastAsia" w:hAnsiTheme="minorEastAsia" w:hint="eastAsia"/>
                <w:sz w:val="28"/>
                <w:szCs w:val="28"/>
              </w:rPr>
              <w:t>硅铁期货业务</w:t>
            </w: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SF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rPr>
          <w:rFonts w:ascii="仿宋" w:eastAsia="仿宋" w:hAnsi="仿宋"/>
          <w:sz w:val="30"/>
          <w:szCs w:val="30"/>
        </w:rPr>
        <w:sectPr w:rsidR="00B660AF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60AF" w:rsidRDefault="00DE71E1" w:rsidP="00B660AF">
      <w:pPr>
        <w:rPr>
          <w:rFonts w:ascii="仿宋" w:eastAsia="仿宋" w:hAnsi="仿宋"/>
          <w:sz w:val="30"/>
          <w:szCs w:val="30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>
        <w:rPr>
          <w:rFonts w:ascii="黑体" w:eastAsia="黑体" w:hAnsi="黑体" w:hint="eastAsia"/>
          <w:sz w:val="32"/>
          <w:szCs w:val="32"/>
        </w:rPr>
        <w:t>1</w:t>
      </w:r>
      <w:r w:rsidR="00F227C2">
        <w:rPr>
          <w:rFonts w:ascii="黑体" w:eastAsia="黑体" w:hAnsi="黑体" w:hint="eastAsia"/>
          <w:sz w:val="32"/>
          <w:szCs w:val="32"/>
        </w:rPr>
        <w:t>6</w:t>
      </w:r>
    </w:p>
    <w:p w:rsidR="00B660AF" w:rsidRDefault="00B660AF" w:rsidP="00DE71E1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DE71E1">
        <w:rPr>
          <w:rFonts w:ascii="黑体" w:eastAsia="黑体" w:hAnsi="黑体" w:hint="eastAsia"/>
          <w:sz w:val="32"/>
          <w:szCs w:val="32"/>
        </w:rPr>
        <w:t>郑州商品交易所锰硅期货合约</w:t>
      </w:r>
    </w:p>
    <w:p w:rsidR="00F227C2" w:rsidRPr="00F227C2" w:rsidRDefault="00F227C2" w:rsidP="00F227C2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62"/>
      </w:tblGrid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锰硅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5吨/手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2元/吨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1-12月</w:t>
            </w:r>
          </w:p>
        </w:tc>
      </w:tr>
      <w:tr w:rsidR="00B660AF" w:rsidTr="00846454">
        <w:tc>
          <w:tcPr>
            <w:tcW w:w="2660" w:type="dxa"/>
            <w:vAlign w:val="center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ind w:left="140" w:hangingChars="50" w:hanging="140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DE71E1">
              <w:rPr>
                <w:rFonts w:asciiTheme="minorEastAsia" w:hAnsiTheme="minorEastAsia" w:hint="eastAsia"/>
                <w:sz w:val="28"/>
                <w:szCs w:val="28"/>
              </w:rPr>
              <w:t>锰硅期货业务</w:t>
            </w: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SM</w:t>
            </w:r>
          </w:p>
        </w:tc>
      </w:tr>
      <w:tr w:rsidR="00B660AF" w:rsidTr="00846454">
        <w:tc>
          <w:tcPr>
            <w:tcW w:w="2660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5862" w:type="dxa"/>
          </w:tcPr>
          <w:p w:rsidR="00B660AF" w:rsidRPr="00DE71E1" w:rsidRDefault="00B660AF" w:rsidP="00DE71E1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DE71E1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rPr>
          <w:rFonts w:ascii="仿宋" w:eastAsia="仿宋" w:hAnsi="仿宋"/>
          <w:sz w:val="30"/>
          <w:szCs w:val="30"/>
        </w:rPr>
        <w:sectPr w:rsidR="00B660AF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60AF" w:rsidRDefault="00DE71E1" w:rsidP="00B660AF">
      <w:pPr>
        <w:rPr>
          <w:rFonts w:ascii="仿宋" w:eastAsia="仿宋" w:hAnsi="仿宋"/>
          <w:sz w:val="30"/>
          <w:szCs w:val="30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>
        <w:rPr>
          <w:rFonts w:ascii="黑体" w:eastAsia="黑体" w:hAnsi="黑体" w:hint="eastAsia"/>
          <w:sz w:val="32"/>
          <w:szCs w:val="32"/>
        </w:rPr>
        <w:t>1</w:t>
      </w:r>
      <w:r w:rsidR="00F227C2">
        <w:rPr>
          <w:rFonts w:ascii="黑体" w:eastAsia="黑体" w:hAnsi="黑体" w:hint="eastAsia"/>
          <w:sz w:val="32"/>
          <w:szCs w:val="32"/>
        </w:rPr>
        <w:t>7</w:t>
      </w:r>
    </w:p>
    <w:p w:rsidR="00B660AF" w:rsidRDefault="00B660AF" w:rsidP="008265CD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8265CD">
        <w:rPr>
          <w:rFonts w:ascii="黑体" w:eastAsia="黑体" w:hAnsi="黑体" w:hint="eastAsia"/>
          <w:sz w:val="32"/>
          <w:szCs w:val="32"/>
        </w:rPr>
        <w:t>郑州商品交易所棉纱期货合约</w:t>
      </w:r>
    </w:p>
    <w:p w:rsidR="00F227C2" w:rsidRPr="00F227C2" w:rsidRDefault="00F227C2" w:rsidP="00F227C2">
      <w:pPr>
        <w:spacing w:line="360" w:lineRule="auto"/>
        <w:outlineLvl w:val="0"/>
        <w:rPr>
          <w:rFonts w:ascii="黑体" w:eastAsia="黑体" w:hAnsi="黑体"/>
          <w:b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4966" w:type="pct"/>
        <w:jc w:val="center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6"/>
        <w:gridCol w:w="6258"/>
      </w:tblGrid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棉纱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5吨/手（公定重量）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5元/吨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 xml:space="preserve">每日价格波动限制 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1-12月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8265CD">
              <w:rPr>
                <w:rFonts w:asciiTheme="minorEastAsia" w:hAnsiTheme="minorEastAsia" w:hint="eastAsia"/>
                <w:sz w:val="28"/>
                <w:szCs w:val="28"/>
              </w:rPr>
              <w:t>棉纱期货业务</w:t>
            </w: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CY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widowControl/>
        <w:ind w:firstLineChars="446" w:firstLine="1433"/>
        <w:rPr>
          <w:rFonts w:ascii="黑体" w:eastAsia="黑体" w:hAnsi="黑体"/>
          <w:b/>
          <w:sz w:val="32"/>
          <w:szCs w:val="32"/>
        </w:rPr>
        <w:sectPr w:rsidR="00B660AF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265CD" w:rsidRDefault="008265CD" w:rsidP="008265CD">
      <w:pPr>
        <w:rPr>
          <w:rFonts w:ascii="仿宋" w:eastAsia="仿宋" w:hAnsi="仿宋"/>
          <w:b/>
          <w:sz w:val="28"/>
          <w:szCs w:val="28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>
        <w:rPr>
          <w:rFonts w:ascii="黑体" w:eastAsia="黑体" w:hAnsi="黑体" w:hint="eastAsia"/>
          <w:sz w:val="32"/>
          <w:szCs w:val="32"/>
        </w:rPr>
        <w:t>1</w:t>
      </w:r>
      <w:r w:rsidR="00F227C2">
        <w:rPr>
          <w:rFonts w:ascii="黑体" w:eastAsia="黑体" w:hAnsi="黑体" w:hint="eastAsia"/>
          <w:sz w:val="32"/>
          <w:szCs w:val="32"/>
        </w:rPr>
        <w:t>8</w:t>
      </w:r>
    </w:p>
    <w:p w:rsidR="00B660AF" w:rsidRDefault="00B660AF" w:rsidP="008265CD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8265CD">
        <w:rPr>
          <w:rFonts w:ascii="黑体" w:eastAsia="黑体" w:hAnsi="黑体" w:hint="eastAsia"/>
          <w:sz w:val="32"/>
          <w:szCs w:val="32"/>
        </w:rPr>
        <w:t>郑州商品交易所鲜苹果期货合约</w:t>
      </w:r>
    </w:p>
    <w:p w:rsidR="00F227C2" w:rsidRPr="00F227C2" w:rsidRDefault="00F227C2" w:rsidP="00F227C2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4966" w:type="pct"/>
        <w:jc w:val="center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6263"/>
      </w:tblGrid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鲜苹果（简称“苹果”）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10吨/手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1元/吨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 xml:space="preserve">每日价格波动限制 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上一交易日结算价±5%及《郑州商品交易所期货交易风险控制管理办法》相关规定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合约价值的7%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1、3、4、5、10、11、12月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每周一至周五（北京时间 法定节假日除外）</w:t>
            </w:r>
          </w:p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仓单交割：合约交割月份的第13个交易日</w:t>
            </w:r>
          </w:p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车（船）板交割：合约交割月份的次月10日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8265CD">
              <w:rPr>
                <w:rFonts w:asciiTheme="minorEastAsia" w:hAnsiTheme="minorEastAsia" w:hint="eastAsia"/>
                <w:sz w:val="28"/>
                <w:szCs w:val="28"/>
              </w:rPr>
              <w:t>鲜苹果期货业务</w:t>
            </w: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AP</w:t>
            </w:r>
          </w:p>
        </w:tc>
      </w:tr>
      <w:tr w:rsidR="00B660AF" w:rsidRPr="00FC7353" w:rsidTr="00846454">
        <w:trPr>
          <w:jc w:val="center"/>
        </w:trPr>
        <w:tc>
          <w:tcPr>
            <w:tcW w:w="1303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3697" w:type="pct"/>
            <w:vAlign w:val="center"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rPr>
          <w:rFonts w:ascii="黑体" w:eastAsia="黑体" w:hAnsi="黑体"/>
          <w:spacing w:val="-6"/>
          <w:sz w:val="32"/>
        </w:rPr>
        <w:sectPr w:rsidR="00B660AF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8265CD" w:rsidRDefault="008265CD" w:rsidP="008265CD">
      <w:pPr>
        <w:rPr>
          <w:rFonts w:ascii="仿宋" w:eastAsia="仿宋" w:hAnsi="仿宋"/>
          <w:b/>
          <w:sz w:val="28"/>
          <w:szCs w:val="28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>
        <w:rPr>
          <w:rFonts w:ascii="黑体" w:eastAsia="黑体" w:hAnsi="黑体" w:hint="eastAsia"/>
          <w:sz w:val="32"/>
          <w:szCs w:val="32"/>
        </w:rPr>
        <w:t>1</w:t>
      </w:r>
      <w:r w:rsidR="00F227C2">
        <w:rPr>
          <w:rFonts w:ascii="黑体" w:eastAsia="黑体" w:hAnsi="黑体" w:hint="eastAsia"/>
          <w:sz w:val="32"/>
          <w:szCs w:val="32"/>
        </w:rPr>
        <w:t>9</w:t>
      </w:r>
    </w:p>
    <w:p w:rsidR="00B660AF" w:rsidRDefault="00B660AF" w:rsidP="008265CD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8265CD">
        <w:rPr>
          <w:rFonts w:ascii="黑体" w:eastAsia="黑体" w:hAnsi="黑体" w:hint="eastAsia"/>
          <w:sz w:val="32"/>
          <w:szCs w:val="32"/>
        </w:rPr>
        <w:t>郑州商品交易所干制红枣期货合约</w:t>
      </w:r>
    </w:p>
    <w:p w:rsidR="00F227C2" w:rsidRPr="00F227C2" w:rsidRDefault="00F227C2" w:rsidP="00F227C2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/>
      </w:tblPr>
      <w:tblGrid>
        <w:gridCol w:w="2183"/>
        <w:gridCol w:w="6550"/>
      </w:tblGrid>
      <w:tr w:rsidR="00B660AF" w:rsidRPr="00072182" w:rsidTr="00846454">
        <w:trPr>
          <w:trHeight w:val="49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干制红枣（简称“红枣”）</w:t>
            </w:r>
          </w:p>
        </w:tc>
      </w:tr>
      <w:tr w:rsidR="00B660AF" w:rsidRPr="00072182" w:rsidTr="00846454">
        <w:trPr>
          <w:trHeight w:val="285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5吨/手</w:t>
            </w:r>
          </w:p>
        </w:tc>
      </w:tr>
      <w:tr w:rsidR="00B660AF" w:rsidRPr="00072182" w:rsidTr="00846454">
        <w:trPr>
          <w:trHeight w:val="518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072182" w:rsidTr="00846454">
        <w:trPr>
          <w:trHeight w:val="388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5元/吨</w:t>
            </w:r>
          </w:p>
        </w:tc>
      </w:tr>
      <w:tr w:rsidR="00B660AF" w:rsidRPr="00072182" w:rsidTr="00846454">
        <w:trPr>
          <w:trHeight w:val="755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上一交易日结算价±5%及《郑州商品交易所期货交易风险控制管理办法》相关规定</w:t>
            </w:r>
          </w:p>
        </w:tc>
      </w:tr>
      <w:tr w:rsidR="00B660AF" w:rsidRPr="00072182" w:rsidTr="00846454">
        <w:trPr>
          <w:trHeight w:val="412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合约价值的7%</w:t>
            </w:r>
          </w:p>
        </w:tc>
      </w:tr>
      <w:tr w:rsidR="00B660AF" w:rsidRPr="00072182" w:rsidTr="00846454">
        <w:trPr>
          <w:trHeight w:val="85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1、3、5、7、9、12月</w:t>
            </w:r>
          </w:p>
        </w:tc>
      </w:tr>
      <w:tr w:rsidR="00B660AF" w:rsidRPr="00072182" w:rsidTr="00846454">
        <w:trPr>
          <w:trHeight w:val="101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每周一至周五（北京时间法定节假日除外）</w:t>
            </w:r>
          </w:p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B660AF" w:rsidRPr="00072182" w:rsidTr="00846454">
        <w:trPr>
          <w:trHeight w:val="519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072182" w:rsidTr="00846454">
        <w:trPr>
          <w:trHeight w:val="20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RPr="00072182" w:rsidTr="00846454">
        <w:trPr>
          <w:trHeight w:val="519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263291">
              <w:rPr>
                <w:rFonts w:asciiTheme="minorEastAsia" w:hAnsiTheme="minorEastAsia" w:hint="eastAsia"/>
                <w:sz w:val="28"/>
                <w:szCs w:val="28"/>
              </w:rPr>
              <w:t>干制红枣期货业务</w:t>
            </w: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RPr="00072182" w:rsidTr="00846454">
        <w:trPr>
          <w:trHeight w:val="49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交易所指定交割仓库</w:t>
            </w:r>
          </w:p>
        </w:tc>
      </w:tr>
      <w:tr w:rsidR="00B660AF" w:rsidRPr="00072182" w:rsidTr="00846454">
        <w:trPr>
          <w:trHeight w:val="49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072182" w:rsidTr="00846454">
        <w:trPr>
          <w:trHeight w:val="49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CJ</w:t>
            </w:r>
          </w:p>
        </w:tc>
      </w:tr>
      <w:tr w:rsidR="00B660AF" w:rsidRPr="00072182" w:rsidTr="00846454">
        <w:trPr>
          <w:trHeight w:val="49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8265CD" w:rsidRDefault="00B660AF" w:rsidP="008265CD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65CD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widowControl/>
        <w:ind w:firstLineChars="446" w:firstLine="1433"/>
        <w:rPr>
          <w:rFonts w:ascii="黑体" w:eastAsia="黑体" w:hAnsi="黑体"/>
          <w:b/>
          <w:sz w:val="32"/>
          <w:szCs w:val="32"/>
        </w:rPr>
        <w:sectPr w:rsidR="00B660AF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D00FB" w:rsidRDefault="003D00FB" w:rsidP="003D00FB">
      <w:pPr>
        <w:rPr>
          <w:rFonts w:ascii="仿宋" w:eastAsia="仿宋" w:hAnsi="仿宋"/>
          <w:b/>
          <w:sz w:val="28"/>
          <w:szCs w:val="28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 w:rsidR="00F227C2">
        <w:rPr>
          <w:rFonts w:ascii="黑体" w:eastAsia="黑体" w:hAnsi="黑体" w:hint="eastAsia"/>
          <w:sz w:val="32"/>
          <w:szCs w:val="32"/>
        </w:rPr>
        <w:t>20</w:t>
      </w:r>
    </w:p>
    <w:p w:rsidR="00B660AF" w:rsidRDefault="00B660AF" w:rsidP="003D00FB">
      <w:pPr>
        <w:jc w:val="center"/>
        <w:rPr>
          <w:rFonts w:ascii="黑体" w:eastAsia="黑体" w:hAnsi="黑体" w:hint="eastAsia"/>
          <w:sz w:val="32"/>
          <w:szCs w:val="32"/>
        </w:rPr>
      </w:pPr>
      <w:r w:rsidRPr="003D00FB">
        <w:rPr>
          <w:rFonts w:ascii="黑体" w:eastAsia="黑体" w:hAnsi="黑体" w:hint="eastAsia"/>
          <w:sz w:val="32"/>
          <w:szCs w:val="32"/>
        </w:rPr>
        <w:t>郑州商品交易所尿素期货合约</w:t>
      </w:r>
    </w:p>
    <w:p w:rsidR="00F227C2" w:rsidRPr="00F227C2" w:rsidRDefault="00F227C2" w:rsidP="00F227C2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8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/>
      </w:tblPr>
      <w:tblGrid>
        <w:gridCol w:w="2139"/>
        <w:gridCol w:w="6337"/>
      </w:tblGrid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尿素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20吨/手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1元/吨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合约价值的5％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1-12月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每周一至周五（北京时间法定节假日除外）</w:t>
            </w:r>
          </w:p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上午 9：00-11：30 下午 1：30-3：00及交易所规定的其他交易时间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合约交割月份的第13个交易日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3D00FB">
              <w:rPr>
                <w:rFonts w:asciiTheme="minorEastAsia" w:hAnsiTheme="minorEastAsia" w:hint="eastAsia"/>
                <w:sz w:val="28"/>
                <w:szCs w:val="28"/>
              </w:rPr>
              <w:t>尿素期货业务</w:t>
            </w: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UR</w:t>
            </w:r>
          </w:p>
        </w:tc>
      </w:tr>
      <w:tr w:rsidR="00B660AF" w:rsidTr="00846454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0AF" w:rsidRPr="003D00FB" w:rsidRDefault="00B660AF" w:rsidP="003D00FB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D00FB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sectPr w:rsidR="00B660AF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0223" w:rsidRDefault="003F0223" w:rsidP="003F0223">
      <w:pPr>
        <w:rPr>
          <w:rFonts w:ascii="仿宋" w:eastAsia="仿宋" w:hAnsi="仿宋"/>
          <w:b/>
          <w:sz w:val="28"/>
          <w:szCs w:val="28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 w:rsidR="00BD2177">
        <w:rPr>
          <w:rFonts w:ascii="黑体" w:eastAsia="黑体" w:hAnsi="黑体" w:hint="eastAsia"/>
          <w:sz w:val="32"/>
          <w:szCs w:val="32"/>
        </w:rPr>
        <w:t>2</w:t>
      </w:r>
      <w:r w:rsidR="00F227C2">
        <w:rPr>
          <w:rFonts w:ascii="黑体" w:eastAsia="黑体" w:hAnsi="黑体" w:hint="eastAsia"/>
          <w:sz w:val="32"/>
          <w:szCs w:val="32"/>
        </w:rPr>
        <w:t>1</w:t>
      </w:r>
    </w:p>
    <w:p w:rsidR="00B660AF" w:rsidRDefault="00B660AF" w:rsidP="00B660AF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3F0223">
        <w:rPr>
          <w:rFonts w:ascii="黑体" w:eastAsia="黑体" w:hAnsi="黑体" w:hint="eastAsia"/>
          <w:sz w:val="32"/>
          <w:szCs w:val="32"/>
        </w:rPr>
        <w:t>郑州商品交易所纯碱期货合约</w:t>
      </w:r>
    </w:p>
    <w:p w:rsidR="00F227C2" w:rsidRPr="00F227C2" w:rsidRDefault="00F227C2" w:rsidP="00F227C2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8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/>
      </w:tblPr>
      <w:tblGrid>
        <w:gridCol w:w="2139"/>
        <w:gridCol w:w="6337"/>
      </w:tblGrid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纯碱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/>
                <w:sz w:val="28"/>
                <w:szCs w:val="28"/>
              </w:rPr>
              <w:t>20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吨</w:t>
            </w:r>
            <w:r w:rsidRPr="003F0223">
              <w:rPr>
                <w:rFonts w:asciiTheme="minorEastAsia" w:hAnsiTheme="minorEastAsia"/>
                <w:sz w:val="28"/>
                <w:szCs w:val="28"/>
              </w:rPr>
              <w:t>/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手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元（人民币）</w:t>
            </w:r>
            <w:r w:rsidRPr="003F0223">
              <w:rPr>
                <w:rFonts w:asciiTheme="minorEastAsia" w:hAnsiTheme="minorEastAsia"/>
                <w:sz w:val="28"/>
                <w:szCs w:val="28"/>
              </w:rPr>
              <w:t>/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吨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元</w:t>
            </w:r>
            <w:r w:rsidRPr="003F0223">
              <w:rPr>
                <w:rFonts w:asciiTheme="minorEastAsia" w:hAnsiTheme="minorEastAsia"/>
                <w:sz w:val="28"/>
                <w:szCs w:val="28"/>
              </w:rPr>
              <w:t>/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吨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上一交易日结算价</w:t>
            </w:r>
            <w:r w:rsidRPr="003F0223">
              <w:rPr>
                <w:rFonts w:asciiTheme="minorEastAsia" w:hAnsiTheme="minorEastAsia"/>
                <w:sz w:val="28"/>
                <w:szCs w:val="28"/>
              </w:rPr>
              <w:t>±4%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及《郑州商品交易所期货交易风险控制管理办法》相关规定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合约价值的</w:t>
            </w:r>
            <w:r w:rsidRPr="003F0223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％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/>
                <w:sz w:val="28"/>
                <w:szCs w:val="28"/>
              </w:rPr>
              <w:t>1-12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每周一至周五（北京时间法定节假日除外）</w:t>
            </w:r>
          </w:p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上午</w:t>
            </w:r>
            <w:r w:rsidRPr="003F0223">
              <w:rPr>
                <w:rFonts w:asciiTheme="minorEastAsia" w:hAnsiTheme="minorEastAsia"/>
                <w:sz w:val="28"/>
                <w:szCs w:val="28"/>
              </w:rPr>
              <w:t xml:space="preserve"> 9:00-11:30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，下午</w:t>
            </w:r>
            <w:r w:rsidRPr="003F0223">
              <w:rPr>
                <w:rFonts w:asciiTheme="minorEastAsia" w:hAnsiTheme="minorEastAsia"/>
                <w:sz w:val="28"/>
                <w:szCs w:val="28"/>
              </w:rPr>
              <w:t>1:30-3:00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及交易所规定的其他交易时间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合约交割月份的第</w:t>
            </w:r>
            <w:r w:rsidRPr="003F0223">
              <w:rPr>
                <w:rFonts w:asciiTheme="minorEastAsia" w:hAnsiTheme="minorEastAsia"/>
                <w:sz w:val="28"/>
                <w:szCs w:val="28"/>
              </w:rPr>
              <w:t>10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个交易日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合约交割月份的第</w:t>
            </w:r>
            <w:r w:rsidRPr="003F0223"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3个交易日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纯碱期货业务</w:t>
            </w: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/>
                <w:sz w:val="28"/>
                <w:szCs w:val="28"/>
              </w:rPr>
              <w:t>SA</w:t>
            </w:r>
          </w:p>
        </w:tc>
      </w:tr>
      <w:tr w:rsidR="00EB3145" w:rsidTr="00E978C5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45" w:rsidRPr="003F0223" w:rsidRDefault="00EB3145" w:rsidP="00E978C5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3F0223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D2177" w:rsidRDefault="00BD2177" w:rsidP="00BD2177">
      <w:pPr>
        <w:rPr>
          <w:rFonts w:ascii="仿宋" w:eastAsia="仿宋" w:hAnsi="仿宋"/>
          <w:b/>
          <w:sz w:val="28"/>
          <w:szCs w:val="28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>
        <w:rPr>
          <w:rFonts w:ascii="黑体" w:eastAsia="黑体" w:hAnsi="黑体" w:hint="eastAsia"/>
          <w:sz w:val="32"/>
          <w:szCs w:val="32"/>
        </w:rPr>
        <w:t>2</w:t>
      </w:r>
      <w:r w:rsidR="00533258">
        <w:rPr>
          <w:rFonts w:ascii="黑体" w:eastAsia="黑体" w:hAnsi="黑体" w:hint="eastAsia"/>
          <w:sz w:val="32"/>
          <w:szCs w:val="32"/>
        </w:rPr>
        <w:t>2</w:t>
      </w:r>
    </w:p>
    <w:p w:rsidR="00B660AF" w:rsidRDefault="00B660AF" w:rsidP="00BD2177">
      <w:pPr>
        <w:jc w:val="center"/>
        <w:rPr>
          <w:rFonts w:ascii="黑体" w:eastAsia="黑体" w:hAnsi="黑体" w:cs="仿宋" w:hint="eastAsia"/>
          <w:bCs/>
          <w:sz w:val="32"/>
          <w:szCs w:val="32"/>
        </w:rPr>
      </w:pPr>
      <w:r w:rsidRPr="00BD2177">
        <w:rPr>
          <w:rFonts w:ascii="黑体" w:eastAsia="黑体" w:hAnsi="黑体" w:cs="仿宋" w:hint="eastAsia"/>
          <w:bCs/>
          <w:sz w:val="32"/>
          <w:szCs w:val="32"/>
        </w:rPr>
        <w:t>郑州商品交易所短纤期货合约</w:t>
      </w:r>
    </w:p>
    <w:p w:rsidR="00533258" w:rsidRPr="00533258" w:rsidRDefault="00533258" w:rsidP="00533258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51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191"/>
      </w:tblGrid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涤纶短纤（简称“短纤”）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吨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/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手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2元/吨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-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12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每周一至周五（北京时间，法定节假日除外）</w:t>
            </w:r>
          </w:p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上午9：00-11：30  下午1:30-3:00及交易所规定的其他交易时间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合约交割月份的第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13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个交易日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BD2177">
              <w:rPr>
                <w:rFonts w:asciiTheme="minorEastAsia" w:hAnsiTheme="minorEastAsia" w:hint="eastAsia"/>
                <w:sz w:val="28"/>
                <w:szCs w:val="28"/>
              </w:rPr>
              <w:t>涤纶短纤期货业务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/>
                <w:sz w:val="28"/>
                <w:szCs w:val="28"/>
              </w:rPr>
              <w:t>P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F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B660AF" w:rsidRDefault="00B660AF" w:rsidP="00B660AF">
      <w:pPr>
        <w:widowControl/>
        <w:ind w:firstLineChars="446" w:firstLine="1433"/>
        <w:rPr>
          <w:rFonts w:ascii="黑体" w:eastAsia="黑体" w:hAnsi="黑体"/>
          <w:b/>
          <w:sz w:val="32"/>
          <w:szCs w:val="32"/>
        </w:rPr>
        <w:sectPr w:rsidR="00B660AF" w:rsidSect="00846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2177" w:rsidRDefault="00BD2177" w:rsidP="00BD2177">
      <w:pPr>
        <w:rPr>
          <w:rFonts w:ascii="仿宋" w:eastAsia="仿宋" w:hAnsi="仿宋" w:cs="仿宋"/>
          <w:b/>
          <w:bCs/>
          <w:sz w:val="28"/>
          <w:szCs w:val="28"/>
        </w:rPr>
      </w:pPr>
      <w:r w:rsidRPr="00CE58CF">
        <w:rPr>
          <w:rFonts w:ascii="黑体" w:eastAsia="黑体" w:hAnsi="黑体"/>
          <w:sz w:val="32"/>
          <w:szCs w:val="32"/>
        </w:rPr>
        <w:lastRenderedPageBreak/>
        <w:t>附件</w:t>
      </w:r>
      <w:r w:rsidRPr="00CE58CF">
        <w:rPr>
          <w:rFonts w:ascii="黑体" w:eastAsia="黑体" w:hAnsi="黑体" w:hint="eastAsia"/>
          <w:sz w:val="32"/>
          <w:szCs w:val="32"/>
        </w:rPr>
        <w:t>13-</w:t>
      </w:r>
      <w:r>
        <w:rPr>
          <w:rFonts w:ascii="黑体" w:eastAsia="黑体" w:hAnsi="黑体" w:hint="eastAsia"/>
          <w:sz w:val="32"/>
          <w:szCs w:val="32"/>
        </w:rPr>
        <w:t>2</w:t>
      </w:r>
      <w:r w:rsidR="00533258">
        <w:rPr>
          <w:rFonts w:ascii="黑体" w:eastAsia="黑体" w:hAnsi="黑体" w:hint="eastAsia"/>
          <w:sz w:val="32"/>
          <w:szCs w:val="32"/>
        </w:rPr>
        <w:t>3</w:t>
      </w:r>
    </w:p>
    <w:p w:rsidR="00B660AF" w:rsidRDefault="00B660AF" w:rsidP="00BD2177">
      <w:pPr>
        <w:jc w:val="center"/>
        <w:rPr>
          <w:rFonts w:ascii="黑体" w:eastAsia="黑体" w:hAnsi="黑体" w:cs="仿宋" w:hint="eastAsia"/>
          <w:bCs/>
          <w:sz w:val="32"/>
          <w:szCs w:val="32"/>
        </w:rPr>
      </w:pPr>
      <w:r w:rsidRPr="00BD2177">
        <w:rPr>
          <w:rFonts w:ascii="黑体" w:eastAsia="黑体" w:hAnsi="黑体" w:cs="仿宋" w:hint="eastAsia"/>
          <w:bCs/>
          <w:sz w:val="32"/>
          <w:szCs w:val="32"/>
        </w:rPr>
        <w:t>郑州商品交易所花生期货合约</w:t>
      </w:r>
    </w:p>
    <w:p w:rsidR="00533258" w:rsidRPr="00533258" w:rsidRDefault="00533258" w:rsidP="00533258">
      <w:pPr>
        <w:spacing w:line="360" w:lineRule="auto"/>
        <w:outlineLvl w:val="0"/>
        <w:rPr>
          <w:rFonts w:ascii="宋体" w:hAnsi="宋体" w:cs="宋体"/>
          <w:b/>
          <w:kern w:val="0"/>
          <w:sz w:val="44"/>
          <w:szCs w:val="44"/>
        </w:rPr>
      </w:pPr>
      <w:r w:rsidRPr="00AF6839">
        <w:rPr>
          <w:rFonts w:ascii="楷体" w:eastAsia="楷体" w:hAnsi="楷体" w:cs="Times New Roman" w:hint="eastAsia"/>
          <w:sz w:val="24"/>
          <w:szCs w:val="24"/>
        </w:rPr>
        <w:t>（</w:t>
      </w:r>
      <w:r w:rsidRPr="00AF6839">
        <w:rPr>
          <w:rFonts w:ascii="楷体" w:eastAsia="楷体" w:hAnsi="楷体" w:hint="eastAsia"/>
          <w:sz w:val="24"/>
          <w:szCs w:val="24"/>
        </w:rPr>
        <w:t>2022年7月29日郑州商品交易所第七届理事会第二十五次会议审议通过，自2022年12月1日开始施行</w:t>
      </w:r>
      <w:r w:rsidRPr="00AF6839">
        <w:rPr>
          <w:rFonts w:ascii="楷体" w:eastAsia="楷体" w:hAnsi="楷体" w:cs="Times New Roman" w:hint="eastAsia"/>
          <w:sz w:val="24"/>
          <w:szCs w:val="24"/>
        </w:rPr>
        <w:t>）</w:t>
      </w:r>
    </w:p>
    <w:tbl>
      <w:tblPr>
        <w:tblW w:w="51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191"/>
      </w:tblGrid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交易品种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花生仁（简称“花生”）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交易单位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吨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/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手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报价单位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元（人民币）/吨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最小变动价位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2元/吨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每日价格波动限制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最低交易保证金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合约价值的5%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合约交割月份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4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10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11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12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交易时间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每周一至周五（北京时间，法定节假日除外）</w:t>
            </w:r>
          </w:p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上午9：00-11：30  下午1:30-3:00及交易所规定的其他交易时间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最后交易日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合约交割月份的第10个交易日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最后交割日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仓单交割：合约交割月份的第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13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个交易日</w:t>
            </w:r>
          </w:p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/>
                <w:sz w:val="28"/>
                <w:szCs w:val="28"/>
              </w:rPr>
              <w:t>车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（船）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板交割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BD2177">
              <w:rPr>
                <w:rFonts w:asciiTheme="minorEastAsia" w:hAnsiTheme="minorEastAsia"/>
                <w:sz w:val="28"/>
                <w:szCs w:val="28"/>
              </w:rPr>
              <w:t>合约交割月份的次月10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交割品级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见《郑州商品交易所</w:t>
            </w:r>
            <w:r w:rsidR="00BD2177">
              <w:rPr>
                <w:rFonts w:asciiTheme="minorEastAsia" w:hAnsiTheme="minorEastAsia" w:hint="eastAsia"/>
                <w:sz w:val="28"/>
                <w:szCs w:val="28"/>
              </w:rPr>
              <w:t>花生仁期货业务</w:t>
            </w: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细则》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交割地点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交易所指定交割地点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交割方式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实物交割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交易代码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/>
                <w:sz w:val="28"/>
                <w:szCs w:val="28"/>
              </w:rPr>
              <w:t>PK</w:t>
            </w:r>
          </w:p>
        </w:tc>
      </w:tr>
      <w:tr w:rsidR="00B660AF" w:rsidRPr="00D603F9" w:rsidTr="00846454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上市交易所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B660AF" w:rsidRPr="00BD2177" w:rsidRDefault="00B660AF" w:rsidP="00BD2177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2177">
              <w:rPr>
                <w:rFonts w:asciiTheme="minorEastAsia" w:hAnsiTheme="minorEastAsia" w:hint="eastAsia"/>
                <w:sz w:val="28"/>
                <w:szCs w:val="28"/>
              </w:rPr>
              <w:t>郑州商品交易所</w:t>
            </w:r>
          </w:p>
        </w:tc>
      </w:tr>
    </w:tbl>
    <w:p w:rsidR="00EE4018" w:rsidRPr="00B015F8" w:rsidRDefault="00EE4018" w:rsidP="009935BD">
      <w:pPr>
        <w:rPr>
          <w:rFonts w:asciiTheme="minorEastAsia" w:hAnsiTheme="minorEastAsia"/>
          <w:sz w:val="28"/>
          <w:szCs w:val="28"/>
        </w:rPr>
      </w:pPr>
    </w:p>
    <w:sectPr w:rsidR="00EE4018" w:rsidRPr="00B015F8" w:rsidSect="00760A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EC1" w:rsidRDefault="00592EC1" w:rsidP="00EE4018">
      <w:r>
        <w:separator/>
      </w:r>
    </w:p>
  </w:endnote>
  <w:endnote w:type="continuationSeparator" w:id="1">
    <w:p w:rsidR="00592EC1" w:rsidRDefault="00592EC1" w:rsidP="00EE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98547"/>
      <w:docPartObj>
        <w:docPartGallery w:val="Page Numbers (Bottom of Page)"/>
        <w:docPartUnique/>
      </w:docPartObj>
    </w:sdtPr>
    <w:sdtContent>
      <w:p w:rsidR="00E978C5" w:rsidRDefault="00E978C5">
        <w:pPr>
          <w:pStyle w:val="a4"/>
          <w:jc w:val="center"/>
        </w:pPr>
        <w:fldSimple w:instr=" PAGE   \* MERGEFORMAT ">
          <w:r w:rsidR="00533258" w:rsidRPr="00533258">
            <w:rPr>
              <w:noProof/>
              <w:lang w:val="zh-CN"/>
            </w:rPr>
            <w:t>24</w:t>
          </w:r>
        </w:fldSimple>
      </w:p>
    </w:sdtContent>
  </w:sdt>
  <w:p w:rsidR="00E978C5" w:rsidRDefault="00E978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EC1" w:rsidRDefault="00592EC1" w:rsidP="00EE4018">
      <w:r>
        <w:separator/>
      </w:r>
    </w:p>
  </w:footnote>
  <w:footnote w:type="continuationSeparator" w:id="1">
    <w:p w:rsidR="00592EC1" w:rsidRDefault="00592EC1" w:rsidP="00EE4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F40"/>
    <w:multiLevelType w:val="hybridMultilevel"/>
    <w:tmpl w:val="9732D11E"/>
    <w:lvl w:ilvl="0" w:tplc="0274989C">
      <w:start w:val="44"/>
      <w:numFmt w:val="chineseCountingThousand"/>
      <w:suff w:val="space"/>
      <w:lvlText w:val="第%1条"/>
      <w:lvlJc w:val="left"/>
      <w:pPr>
        <w:ind w:left="-27" w:firstLine="567"/>
      </w:pPr>
      <w:rPr>
        <w:rFonts w:ascii="宋体" w:eastAsia="宋体" w:hAnsi="宋体" w:cs="Times New Roman" w:hint="default"/>
        <w:b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D9839E0"/>
    <w:multiLevelType w:val="multilevel"/>
    <w:tmpl w:val="3B708010"/>
    <w:lvl w:ilvl="0">
      <w:start w:val="1"/>
      <w:numFmt w:val="chineseCountingThousand"/>
      <w:lvlText w:val="第%1条"/>
      <w:lvlJc w:val="left"/>
      <w:pPr>
        <w:tabs>
          <w:tab w:val="num" w:pos="6037"/>
        </w:tabs>
        <w:ind w:left="6037" w:hanging="2918"/>
      </w:pPr>
      <w:rPr>
        <w:rFonts w:ascii="黑体" w:eastAsia="黑体" w:hAnsi="黑体" w:hint="eastAsia"/>
        <w:b w:val="0"/>
        <w:i w:val="0"/>
        <w:sz w:val="32"/>
        <w:szCs w:val="28"/>
        <w:lang w:val="en-US"/>
      </w:rPr>
    </w:lvl>
    <w:lvl w:ilvl="1">
      <w:start w:val="3"/>
      <w:numFmt w:val="japaneseCounting"/>
      <w:lvlText w:val="第%2条"/>
      <w:lvlJc w:val="left"/>
      <w:pPr>
        <w:tabs>
          <w:tab w:val="num" w:pos="3758"/>
        </w:tabs>
        <w:ind w:left="3758" w:hanging="14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158"/>
        </w:tabs>
        <w:ind w:left="31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998"/>
        </w:tabs>
        <w:ind w:left="39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418"/>
        </w:tabs>
        <w:ind w:left="44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838"/>
        </w:tabs>
        <w:ind w:left="48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258"/>
        </w:tabs>
        <w:ind w:left="52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678"/>
        </w:tabs>
        <w:ind w:left="5678" w:hanging="420"/>
      </w:pPr>
      <w:rPr>
        <w:rFonts w:hint="eastAsia"/>
      </w:rPr>
    </w:lvl>
  </w:abstractNum>
  <w:abstractNum w:abstractNumId="2">
    <w:nsid w:val="0DFC34E1"/>
    <w:multiLevelType w:val="hybridMultilevel"/>
    <w:tmpl w:val="C13C8DE2"/>
    <w:lvl w:ilvl="0" w:tplc="8B384AF6">
      <w:start w:val="1"/>
      <w:numFmt w:val="chineseCountingThousand"/>
      <w:suff w:val="space"/>
      <w:lvlText w:val="第%1条"/>
      <w:lvlJc w:val="left"/>
      <w:pPr>
        <w:ind w:left="0" w:firstLine="540"/>
      </w:pPr>
      <w:rPr>
        <w:rFonts w:ascii="宋体" w:eastAsia="宋体" w:hAnsi="宋体" w:cs="Times New Roman" w:hint="default"/>
        <w:b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D00257"/>
    <w:multiLevelType w:val="hybridMultilevel"/>
    <w:tmpl w:val="E0E2D712"/>
    <w:lvl w:ilvl="0" w:tplc="84901DB6">
      <w:start w:val="69"/>
      <w:numFmt w:val="chineseCountingThousand"/>
      <w:suff w:val="space"/>
      <w:lvlText w:val="第%1条"/>
      <w:lvlJc w:val="left"/>
      <w:pPr>
        <w:ind w:left="-114" w:firstLine="540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61145A8"/>
    <w:multiLevelType w:val="hybridMultilevel"/>
    <w:tmpl w:val="56487724"/>
    <w:lvl w:ilvl="0" w:tplc="4E1ACDD6">
      <w:start w:val="9"/>
      <w:numFmt w:val="chineseCountingThousand"/>
      <w:suff w:val="space"/>
      <w:lvlText w:val="第%1条"/>
      <w:lvlJc w:val="left"/>
      <w:pPr>
        <w:ind w:left="284" w:firstLine="567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110BD4"/>
    <w:multiLevelType w:val="hybridMultilevel"/>
    <w:tmpl w:val="E3B8AF34"/>
    <w:lvl w:ilvl="0" w:tplc="DA2A0A74">
      <w:start w:val="1"/>
      <w:numFmt w:val="chineseCountingThousand"/>
      <w:suff w:val="space"/>
      <w:lvlText w:val="第%1条"/>
      <w:lvlJc w:val="left"/>
      <w:pPr>
        <w:ind w:left="-141" w:firstLine="851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  <w:rPr>
        <w:rFonts w:cs="Times New Roman"/>
      </w:rPr>
    </w:lvl>
  </w:abstractNum>
  <w:abstractNum w:abstractNumId="6">
    <w:nsid w:val="17125544"/>
    <w:multiLevelType w:val="hybridMultilevel"/>
    <w:tmpl w:val="C02E5526"/>
    <w:lvl w:ilvl="0" w:tplc="BBA8D04A">
      <w:start w:val="41"/>
      <w:numFmt w:val="chineseCountingThousand"/>
      <w:suff w:val="space"/>
      <w:lvlText w:val="第%1条"/>
      <w:lvlJc w:val="left"/>
      <w:pPr>
        <w:ind w:left="-27" w:firstLine="567"/>
      </w:pPr>
      <w:rPr>
        <w:rFonts w:ascii="宋体" w:eastAsia="宋体" w:hAnsi="宋体" w:cs="Times New Roman" w:hint="default"/>
        <w:b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C62212F"/>
    <w:multiLevelType w:val="multilevel"/>
    <w:tmpl w:val="3B708010"/>
    <w:lvl w:ilvl="0">
      <w:start w:val="1"/>
      <w:numFmt w:val="chineseCountingThousand"/>
      <w:lvlText w:val="第%1条"/>
      <w:lvlJc w:val="left"/>
      <w:pPr>
        <w:tabs>
          <w:tab w:val="num" w:pos="6037"/>
        </w:tabs>
        <w:ind w:left="6037" w:hanging="2918"/>
      </w:pPr>
      <w:rPr>
        <w:rFonts w:ascii="黑体" w:eastAsia="黑体" w:hAnsi="黑体" w:hint="eastAsia"/>
        <w:b w:val="0"/>
        <w:i w:val="0"/>
        <w:sz w:val="32"/>
        <w:szCs w:val="28"/>
        <w:lang w:val="en-US"/>
      </w:rPr>
    </w:lvl>
    <w:lvl w:ilvl="1">
      <w:start w:val="3"/>
      <w:numFmt w:val="japaneseCounting"/>
      <w:lvlText w:val="第%2条"/>
      <w:lvlJc w:val="left"/>
      <w:pPr>
        <w:tabs>
          <w:tab w:val="num" w:pos="3758"/>
        </w:tabs>
        <w:ind w:left="3758" w:hanging="14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158"/>
        </w:tabs>
        <w:ind w:left="31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998"/>
        </w:tabs>
        <w:ind w:left="39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418"/>
        </w:tabs>
        <w:ind w:left="44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838"/>
        </w:tabs>
        <w:ind w:left="48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258"/>
        </w:tabs>
        <w:ind w:left="52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678"/>
        </w:tabs>
        <w:ind w:left="5678" w:hanging="420"/>
      </w:pPr>
      <w:rPr>
        <w:rFonts w:hint="eastAsia"/>
      </w:rPr>
    </w:lvl>
  </w:abstractNum>
  <w:abstractNum w:abstractNumId="8">
    <w:nsid w:val="203A14C3"/>
    <w:multiLevelType w:val="hybridMultilevel"/>
    <w:tmpl w:val="56487724"/>
    <w:lvl w:ilvl="0" w:tplc="4E1ACDD6">
      <w:start w:val="9"/>
      <w:numFmt w:val="chineseCountingThousand"/>
      <w:suff w:val="space"/>
      <w:lvlText w:val="第%1条"/>
      <w:lvlJc w:val="left"/>
      <w:pPr>
        <w:ind w:left="284" w:firstLine="567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9E14EC"/>
    <w:multiLevelType w:val="multilevel"/>
    <w:tmpl w:val="A0C4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21FF72F4"/>
    <w:multiLevelType w:val="hybridMultilevel"/>
    <w:tmpl w:val="950A1A02"/>
    <w:lvl w:ilvl="0" w:tplc="3724C252">
      <w:start w:val="36"/>
      <w:numFmt w:val="chineseCountingThousand"/>
      <w:suff w:val="space"/>
      <w:lvlText w:val="第%1条"/>
      <w:lvlJc w:val="left"/>
      <w:pPr>
        <w:ind w:left="-27" w:firstLine="567"/>
      </w:pPr>
      <w:rPr>
        <w:rFonts w:ascii="宋体" w:eastAsia="宋体" w:hAnsi="宋体" w:cs="Times New Roman" w:hint="eastAsia"/>
        <w:b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4D83420"/>
    <w:multiLevelType w:val="hybridMultilevel"/>
    <w:tmpl w:val="2654A954"/>
    <w:lvl w:ilvl="0" w:tplc="E30AAF9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58B0608"/>
    <w:multiLevelType w:val="hybridMultilevel"/>
    <w:tmpl w:val="56487724"/>
    <w:lvl w:ilvl="0" w:tplc="4E1ACDD6">
      <w:start w:val="9"/>
      <w:numFmt w:val="chineseCountingThousand"/>
      <w:suff w:val="space"/>
      <w:lvlText w:val="第%1条"/>
      <w:lvlJc w:val="left"/>
      <w:pPr>
        <w:ind w:left="284" w:firstLine="567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A71452"/>
    <w:multiLevelType w:val="hybridMultilevel"/>
    <w:tmpl w:val="7E96E186"/>
    <w:lvl w:ilvl="0" w:tplc="69AC8D80">
      <w:start w:val="1"/>
      <w:numFmt w:val="chineseCountingThousand"/>
      <w:lvlText w:val="第%1条"/>
      <w:lvlJc w:val="left"/>
      <w:pPr>
        <w:ind w:left="982" w:hanging="420"/>
      </w:pPr>
      <w:rPr>
        <w:rFonts w:cs="Times New Roman"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4">
    <w:nsid w:val="2CBB348F"/>
    <w:multiLevelType w:val="hybridMultilevel"/>
    <w:tmpl w:val="F16C518E"/>
    <w:lvl w:ilvl="0" w:tplc="34F0554E">
      <w:start w:val="84"/>
      <w:numFmt w:val="chineseCountingThousand"/>
      <w:suff w:val="space"/>
      <w:lvlText w:val="第%1条"/>
      <w:lvlJc w:val="left"/>
      <w:pPr>
        <w:ind w:left="-114" w:firstLine="540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2CDE7C9F"/>
    <w:multiLevelType w:val="hybridMultilevel"/>
    <w:tmpl w:val="E8243AA4"/>
    <w:lvl w:ilvl="0" w:tplc="5A6C7286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16">
    <w:nsid w:val="32714CB1"/>
    <w:multiLevelType w:val="hybridMultilevel"/>
    <w:tmpl w:val="63423FB4"/>
    <w:lvl w:ilvl="0" w:tplc="18E21CA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7">
    <w:nsid w:val="35182072"/>
    <w:multiLevelType w:val="hybridMultilevel"/>
    <w:tmpl w:val="E5BAA4F6"/>
    <w:lvl w:ilvl="0" w:tplc="1520B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54544FE"/>
    <w:multiLevelType w:val="hybridMultilevel"/>
    <w:tmpl w:val="2B9EDA4C"/>
    <w:lvl w:ilvl="0" w:tplc="B134C1AA">
      <w:start w:val="1"/>
      <w:numFmt w:val="chineseCountingThousand"/>
      <w:suff w:val="space"/>
      <w:lvlText w:val="第%1条"/>
      <w:lvlJc w:val="left"/>
      <w:pPr>
        <w:ind w:left="-27" w:firstLine="567"/>
      </w:pPr>
      <w:rPr>
        <w:rFonts w:ascii="宋体" w:eastAsia="宋体" w:hAnsi="宋体" w:cs="Times New Roman" w:hint="default"/>
        <w:b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362850AD"/>
    <w:multiLevelType w:val="hybridMultilevel"/>
    <w:tmpl w:val="456CB536"/>
    <w:lvl w:ilvl="0" w:tplc="324277B2">
      <w:start w:val="2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36871C51"/>
    <w:multiLevelType w:val="hybridMultilevel"/>
    <w:tmpl w:val="CBD423DE"/>
    <w:lvl w:ilvl="0" w:tplc="22161D30">
      <w:start w:val="1"/>
      <w:numFmt w:val="chineseCountingThousand"/>
      <w:suff w:val="space"/>
      <w:lvlText w:val="第%1条"/>
      <w:lvlJc w:val="left"/>
      <w:pPr>
        <w:ind w:firstLine="540"/>
      </w:pPr>
      <w:rPr>
        <w:rFonts w:cs="Times New Roman" w:hint="default"/>
        <w:b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21">
    <w:nsid w:val="426E39CF"/>
    <w:multiLevelType w:val="hybridMultilevel"/>
    <w:tmpl w:val="DD4E8442"/>
    <w:lvl w:ilvl="0" w:tplc="C472E0B4">
      <w:start w:val="2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2">
    <w:nsid w:val="438870FC"/>
    <w:multiLevelType w:val="hybridMultilevel"/>
    <w:tmpl w:val="A9A23604"/>
    <w:lvl w:ilvl="0" w:tplc="96047CF6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3">
    <w:nsid w:val="45D254FC"/>
    <w:multiLevelType w:val="hybridMultilevel"/>
    <w:tmpl w:val="198C82B6"/>
    <w:lvl w:ilvl="0" w:tplc="64C09AEA">
      <w:start w:val="110"/>
      <w:numFmt w:val="chineseCountingThousand"/>
      <w:suff w:val="space"/>
      <w:lvlText w:val="第%1条"/>
      <w:lvlJc w:val="left"/>
      <w:pPr>
        <w:ind w:left="-114" w:firstLine="540"/>
      </w:pPr>
      <w:rPr>
        <w:rFonts w:ascii="宋体" w:eastAsia="宋体" w:hAnsi="宋体" w:cs="Times New Roman" w:hint="default"/>
        <w:b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49B84BD0"/>
    <w:multiLevelType w:val="hybridMultilevel"/>
    <w:tmpl w:val="F2263798"/>
    <w:lvl w:ilvl="0" w:tplc="551C729A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5">
    <w:nsid w:val="4CCE3604"/>
    <w:multiLevelType w:val="hybridMultilevel"/>
    <w:tmpl w:val="481A6006"/>
    <w:lvl w:ilvl="0" w:tplc="4B1851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E29529B"/>
    <w:multiLevelType w:val="hybridMultilevel"/>
    <w:tmpl w:val="BCE419BA"/>
    <w:lvl w:ilvl="0" w:tplc="F2BE06B4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DB7D14"/>
    <w:multiLevelType w:val="hybridMultilevel"/>
    <w:tmpl w:val="8A2076BA"/>
    <w:lvl w:ilvl="0" w:tplc="F2BE06B4">
      <w:start w:val="1"/>
      <w:numFmt w:val="chineseCountingThousand"/>
      <w:lvlText w:val="第%1条"/>
      <w:lvlJc w:val="left"/>
      <w:pPr>
        <w:ind w:left="980" w:hanging="420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>
    <w:nsid w:val="577863DD"/>
    <w:multiLevelType w:val="hybridMultilevel"/>
    <w:tmpl w:val="58CA972E"/>
    <w:lvl w:ilvl="0" w:tplc="481E2376">
      <w:start w:val="32"/>
      <w:numFmt w:val="chineseCountingThousand"/>
      <w:suff w:val="space"/>
      <w:lvlText w:val="第%1条"/>
      <w:lvlJc w:val="left"/>
      <w:pPr>
        <w:ind w:left="-27" w:firstLine="567"/>
      </w:pPr>
      <w:rPr>
        <w:rFonts w:ascii="宋体" w:eastAsia="宋体" w:hAnsi="宋体" w:cs="Times New Roman" w:hint="default"/>
        <w:b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5F6F6036"/>
    <w:multiLevelType w:val="hybridMultilevel"/>
    <w:tmpl w:val="1246698A"/>
    <w:lvl w:ilvl="0" w:tplc="F2BE06B4">
      <w:start w:val="1"/>
      <w:numFmt w:val="chineseCountingThousand"/>
      <w:suff w:val="space"/>
      <w:lvlText w:val="第%1条"/>
      <w:lvlJc w:val="left"/>
      <w:pPr>
        <w:ind w:left="1304" w:firstLine="540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30">
    <w:nsid w:val="62AA4F77"/>
    <w:multiLevelType w:val="hybridMultilevel"/>
    <w:tmpl w:val="B0CAE0A6"/>
    <w:lvl w:ilvl="0" w:tplc="05BEC7BA">
      <w:start w:val="102"/>
      <w:numFmt w:val="chineseCountingThousand"/>
      <w:suff w:val="space"/>
      <w:lvlText w:val="第%1条"/>
      <w:lvlJc w:val="left"/>
      <w:pPr>
        <w:ind w:left="-114" w:firstLine="540"/>
      </w:pPr>
      <w:rPr>
        <w:rFonts w:ascii="宋体" w:eastAsia="宋体" w:hAnsi="宋体" w:cs="Times New Roman" w:hint="default"/>
        <w:b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642402C8"/>
    <w:multiLevelType w:val="hybridMultilevel"/>
    <w:tmpl w:val="D9227C9E"/>
    <w:lvl w:ilvl="0" w:tplc="8228D6B0">
      <w:start w:val="122"/>
      <w:numFmt w:val="chineseCountingThousand"/>
      <w:suff w:val="space"/>
      <w:lvlText w:val="第%1条"/>
      <w:lvlJc w:val="left"/>
      <w:pPr>
        <w:ind w:left="-114" w:firstLine="540"/>
      </w:pPr>
      <w:rPr>
        <w:rFonts w:ascii="宋体" w:eastAsia="宋体" w:hAnsi="宋体" w:cs="Times New Roman" w:hint="default"/>
        <w:b/>
        <w:i w:val="0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66CB4495"/>
    <w:multiLevelType w:val="hybridMultilevel"/>
    <w:tmpl w:val="8DAA4B4A"/>
    <w:lvl w:ilvl="0" w:tplc="69AC8D80">
      <w:start w:val="1"/>
      <w:numFmt w:val="chineseCountingThousand"/>
      <w:lvlText w:val="第%1条"/>
      <w:lvlJc w:val="left"/>
      <w:pPr>
        <w:ind w:left="420" w:hanging="420"/>
      </w:pPr>
      <w:rPr>
        <w:rFonts w:cs="Times New Roman"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69A36028"/>
    <w:multiLevelType w:val="hybridMultilevel"/>
    <w:tmpl w:val="3B98B860"/>
    <w:lvl w:ilvl="0" w:tplc="C874818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34">
    <w:nsid w:val="709670CE"/>
    <w:multiLevelType w:val="hybridMultilevel"/>
    <w:tmpl w:val="AC0A866E"/>
    <w:lvl w:ilvl="0" w:tplc="F2BE06B4">
      <w:start w:val="1"/>
      <w:numFmt w:val="chineseCountingThousand"/>
      <w:lvlText w:val="第%1条"/>
      <w:lvlJc w:val="left"/>
      <w:pPr>
        <w:ind w:left="980" w:hanging="420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>
    <w:nsid w:val="72353913"/>
    <w:multiLevelType w:val="hybridMultilevel"/>
    <w:tmpl w:val="8DB494FC"/>
    <w:lvl w:ilvl="0" w:tplc="71B80B96">
      <w:start w:val="7"/>
      <w:numFmt w:val="chineseCountingThousand"/>
      <w:lvlText w:val="第%1条"/>
      <w:lvlJc w:val="left"/>
      <w:pPr>
        <w:ind w:left="2263" w:hanging="420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5A9347B"/>
    <w:multiLevelType w:val="hybridMultilevel"/>
    <w:tmpl w:val="6C3E10BC"/>
    <w:lvl w:ilvl="0" w:tplc="61F6A506">
      <w:start w:val="1"/>
      <w:numFmt w:val="decimal"/>
      <w:lvlText w:val="%1."/>
      <w:lvlJc w:val="left"/>
      <w:pPr>
        <w:ind w:left="927" w:hanging="360"/>
      </w:pPr>
      <w:rPr>
        <w:rFonts w:hint="default"/>
        <w:shd w:val="pct15" w:color="auto" w:fill="FFFFFF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7">
    <w:nsid w:val="75DA737A"/>
    <w:multiLevelType w:val="hybridMultilevel"/>
    <w:tmpl w:val="56487724"/>
    <w:lvl w:ilvl="0" w:tplc="4E1ACDD6">
      <w:start w:val="9"/>
      <w:numFmt w:val="chineseCountingThousand"/>
      <w:suff w:val="space"/>
      <w:lvlText w:val="第%1条"/>
      <w:lvlJc w:val="left"/>
      <w:pPr>
        <w:ind w:left="284" w:firstLine="567"/>
      </w:pPr>
      <w:rPr>
        <w:rFonts w:ascii="黑体" w:eastAsia="黑体" w:hAnsi="黑体" w:cs="Times New Roman" w:hint="default"/>
        <w:b w:val="0"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A4E66AC"/>
    <w:multiLevelType w:val="multilevel"/>
    <w:tmpl w:val="28EE939C"/>
    <w:lvl w:ilvl="0">
      <w:start w:val="1"/>
      <w:numFmt w:val="chineseCountingThousand"/>
      <w:suff w:val="space"/>
      <w:lvlText w:val="第%1条"/>
      <w:lvlJc w:val="left"/>
      <w:pPr>
        <w:ind w:left="5240" w:hanging="420"/>
      </w:pPr>
      <w:rPr>
        <w:rFonts w:ascii="黑体" w:eastAsia="黑体" w:hAnsi="黑体" w:hint="eastAsia"/>
        <w:b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9">
    <w:nsid w:val="7E4D14D3"/>
    <w:multiLevelType w:val="hybridMultilevel"/>
    <w:tmpl w:val="09FC67A8"/>
    <w:lvl w:ilvl="0" w:tplc="69AC8D80">
      <w:start w:val="1"/>
      <w:numFmt w:val="chineseCountingThousand"/>
      <w:lvlText w:val="第%1条"/>
      <w:lvlJc w:val="left"/>
      <w:pPr>
        <w:ind w:left="420" w:hanging="420"/>
      </w:pPr>
      <w:rPr>
        <w:rFonts w:cs="Times New Roman"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2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30"/>
  </w:num>
  <w:num w:numId="10">
    <w:abstractNumId w:val="3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4"/>
  </w:num>
  <w:num w:numId="17">
    <w:abstractNumId w:val="23"/>
  </w:num>
  <w:num w:numId="18">
    <w:abstractNumId w:val="39"/>
  </w:num>
  <w:num w:numId="19">
    <w:abstractNumId w:val="10"/>
  </w:num>
  <w:num w:numId="20">
    <w:abstractNumId w:val="22"/>
  </w:num>
  <w:num w:numId="21">
    <w:abstractNumId w:val="15"/>
  </w:num>
  <w:num w:numId="22">
    <w:abstractNumId w:val="33"/>
  </w:num>
  <w:num w:numId="23">
    <w:abstractNumId w:val="16"/>
  </w:num>
  <w:num w:numId="24">
    <w:abstractNumId w:val="28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9"/>
  </w:num>
  <w:num w:numId="36">
    <w:abstractNumId w:val="18"/>
  </w:num>
  <w:num w:numId="37">
    <w:abstractNumId w:val="2"/>
  </w:num>
  <w:num w:numId="38">
    <w:abstractNumId w:val="11"/>
  </w:num>
  <w:num w:numId="39">
    <w:abstractNumId w:val="37"/>
  </w:num>
  <w:num w:numId="40">
    <w:abstractNumId w:val="12"/>
  </w:num>
  <w:num w:numId="41">
    <w:abstractNumId w:val="4"/>
  </w:num>
  <w:num w:numId="42">
    <w:abstractNumId w:val="17"/>
  </w:num>
  <w:num w:numId="43">
    <w:abstractNumId w:val="34"/>
  </w:num>
  <w:num w:numId="44">
    <w:abstractNumId w:val="27"/>
  </w:num>
  <w:num w:numId="45">
    <w:abstractNumId w:val="35"/>
  </w:num>
  <w:num w:numId="46">
    <w:abstractNumId w:val="26"/>
  </w:num>
  <w:num w:numId="47">
    <w:abstractNumId w:val="36"/>
  </w:num>
  <w:num w:numId="48">
    <w:abstractNumId w:val="38"/>
  </w:num>
  <w:num w:numId="49">
    <w:abstractNumId w:val="7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018"/>
    <w:rsid w:val="00042288"/>
    <w:rsid w:val="0004462E"/>
    <w:rsid w:val="00044E37"/>
    <w:rsid w:val="00064DD9"/>
    <w:rsid w:val="000C3ACC"/>
    <w:rsid w:val="000E43AD"/>
    <w:rsid w:val="000E7AF8"/>
    <w:rsid w:val="000E7EA9"/>
    <w:rsid w:val="00114631"/>
    <w:rsid w:val="0012192C"/>
    <w:rsid w:val="00175E99"/>
    <w:rsid w:val="0019776E"/>
    <w:rsid w:val="001A0F4E"/>
    <w:rsid w:val="001A7014"/>
    <w:rsid w:val="001B0C7A"/>
    <w:rsid w:val="00225984"/>
    <w:rsid w:val="00256C2E"/>
    <w:rsid w:val="00263291"/>
    <w:rsid w:val="00284B28"/>
    <w:rsid w:val="00286EA3"/>
    <w:rsid w:val="002E1374"/>
    <w:rsid w:val="0031228A"/>
    <w:rsid w:val="003430FD"/>
    <w:rsid w:val="003833C7"/>
    <w:rsid w:val="00390EC4"/>
    <w:rsid w:val="003C60B8"/>
    <w:rsid w:val="003C78F1"/>
    <w:rsid w:val="003D00FB"/>
    <w:rsid w:val="003D5AB9"/>
    <w:rsid w:val="003E7761"/>
    <w:rsid w:val="003F0223"/>
    <w:rsid w:val="003F27B4"/>
    <w:rsid w:val="00402ED4"/>
    <w:rsid w:val="004153ED"/>
    <w:rsid w:val="004344E2"/>
    <w:rsid w:val="0044273C"/>
    <w:rsid w:val="004B677F"/>
    <w:rsid w:val="004F7F8A"/>
    <w:rsid w:val="00533258"/>
    <w:rsid w:val="00592EC1"/>
    <w:rsid w:val="00595FE5"/>
    <w:rsid w:val="005A1DE5"/>
    <w:rsid w:val="005F2CA7"/>
    <w:rsid w:val="00600E9E"/>
    <w:rsid w:val="006140DF"/>
    <w:rsid w:val="006661A8"/>
    <w:rsid w:val="00697C5F"/>
    <w:rsid w:val="006E2640"/>
    <w:rsid w:val="006F07A1"/>
    <w:rsid w:val="006F4BA0"/>
    <w:rsid w:val="007150D5"/>
    <w:rsid w:val="00760A4A"/>
    <w:rsid w:val="00766D69"/>
    <w:rsid w:val="00792455"/>
    <w:rsid w:val="007A3836"/>
    <w:rsid w:val="007A4D91"/>
    <w:rsid w:val="007C0702"/>
    <w:rsid w:val="007C4A60"/>
    <w:rsid w:val="007E09EA"/>
    <w:rsid w:val="007F559B"/>
    <w:rsid w:val="008265CD"/>
    <w:rsid w:val="00834325"/>
    <w:rsid w:val="00840B1E"/>
    <w:rsid w:val="00846454"/>
    <w:rsid w:val="00847557"/>
    <w:rsid w:val="00891C41"/>
    <w:rsid w:val="00902F15"/>
    <w:rsid w:val="0092610A"/>
    <w:rsid w:val="009313FC"/>
    <w:rsid w:val="009713DC"/>
    <w:rsid w:val="009935BD"/>
    <w:rsid w:val="009967C3"/>
    <w:rsid w:val="009A05B0"/>
    <w:rsid w:val="009B250F"/>
    <w:rsid w:val="009F45A4"/>
    <w:rsid w:val="00AA5ED3"/>
    <w:rsid w:val="00AA60BD"/>
    <w:rsid w:val="00B015F8"/>
    <w:rsid w:val="00B0326E"/>
    <w:rsid w:val="00B0673F"/>
    <w:rsid w:val="00B660AF"/>
    <w:rsid w:val="00B965E7"/>
    <w:rsid w:val="00BB4DC1"/>
    <w:rsid w:val="00BD2177"/>
    <w:rsid w:val="00C048D5"/>
    <w:rsid w:val="00C071B0"/>
    <w:rsid w:val="00C2761A"/>
    <w:rsid w:val="00C306B3"/>
    <w:rsid w:val="00C5441F"/>
    <w:rsid w:val="00C54546"/>
    <w:rsid w:val="00C7309D"/>
    <w:rsid w:val="00C7463F"/>
    <w:rsid w:val="00C76BD1"/>
    <w:rsid w:val="00C94201"/>
    <w:rsid w:val="00CC1CA6"/>
    <w:rsid w:val="00CE58CF"/>
    <w:rsid w:val="00D30400"/>
    <w:rsid w:val="00D4238B"/>
    <w:rsid w:val="00D477E6"/>
    <w:rsid w:val="00D52042"/>
    <w:rsid w:val="00D55DA0"/>
    <w:rsid w:val="00D7590C"/>
    <w:rsid w:val="00D9422B"/>
    <w:rsid w:val="00D97CBF"/>
    <w:rsid w:val="00DC5607"/>
    <w:rsid w:val="00DE2470"/>
    <w:rsid w:val="00DE71E1"/>
    <w:rsid w:val="00E80002"/>
    <w:rsid w:val="00E978C5"/>
    <w:rsid w:val="00EB2A36"/>
    <w:rsid w:val="00EB3145"/>
    <w:rsid w:val="00EC15A4"/>
    <w:rsid w:val="00EE4018"/>
    <w:rsid w:val="00EF7AE6"/>
    <w:rsid w:val="00F00D61"/>
    <w:rsid w:val="00F227C2"/>
    <w:rsid w:val="00F302D8"/>
    <w:rsid w:val="00F460E0"/>
    <w:rsid w:val="00F46ABC"/>
    <w:rsid w:val="00F86908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 w:qFormat="1"/>
    <w:lsdException w:name="annotation text" w:uiPriority="0"/>
    <w:lsdException w:name="caption" w:uiPriority="0" w:qFormat="1"/>
    <w:lsdException w:name="footnote reference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660AF"/>
    <w:pPr>
      <w:keepNext/>
      <w:keepLines/>
      <w:spacing w:before="340" w:after="330" w:line="578" w:lineRule="auto"/>
      <w:ind w:firstLineChars="95" w:firstLine="95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660AF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B660AF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B660AF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5">
    <w:name w:val="heading 5"/>
    <w:aliases w:val="标题 5-图表标题"/>
    <w:basedOn w:val="a"/>
    <w:next w:val="a"/>
    <w:link w:val="5Char"/>
    <w:qFormat/>
    <w:rsid w:val="00B660AF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018"/>
    <w:rPr>
      <w:sz w:val="18"/>
      <w:szCs w:val="18"/>
    </w:rPr>
  </w:style>
  <w:style w:type="paragraph" w:customStyle="1" w:styleId="10">
    <w:name w:val="列出段落1"/>
    <w:basedOn w:val="a"/>
    <w:qFormat/>
    <w:rsid w:val="009935B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footnote text"/>
    <w:basedOn w:val="a"/>
    <w:link w:val="Char1"/>
    <w:unhideWhenUsed/>
    <w:qFormat/>
    <w:rsid w:val="000E43AD"/>
    <w:pPr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脚注文本 Char"/>
    <w:basedOn w:val="a0"/>
    <w:link w:val="a5"/>
    <w:rsid w:val="000E43AD"/>
    <w:rPr>
      <w:sz w:val="18"/>
      <w:szCs w:val="18"/>
    </w:rPr>
  </w:style>
  <w:style w:type="character" w:styleId="a6">
    <w:name w:val="footnote reference"/>
    <w:unhideWhenUsed/>
    <w:qFormat/>
    <w:rsid w:val="000E43AD"/>
    <w:rPr>
      <w:vertAlign w:val="superscript"/>
    </w:rPr>
  </w:style>
  <w:style w:type="character" w:customStyle="1" w:styleId="Char1">
    <w:name w:val="脚注文本 Char1"/>
    <w:basedOn w:val="a0"/>
    <w:link w:val="a5"/>
    <w:uiPriority w:val="99"/>
    <w:qFormat/>
    <w:locked/>
    <w:rsid w:val="000E43AD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0E43A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nhideWhenUsed/>
    <w:qFormat/>
    <w:rsid w:val="000E43AD"/>
    <w:pPr>
      <w:widowControl/>
      <w:spacing w:before="100" w:beforeAutospacing="1" w:after="100" w:afterAutospacing="1" w:line="440" w:lineRule="exact"/>
      <w:ind w:leftChars="200" w:left="2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B660A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660AF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B660A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rsid w:val="00B660AF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aliases w:val="标题 5-图表标题 Char"/>
    <w:basedOn w:val="a0"/>
    <w:link w:val="5"/>
    <w:rsid w:val="00B660AF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Default">
    <w:name w:val="Default"/>
    <w:link w:val="DefaultChar"/>
    <w:rsid w:val="00B660AF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  <w:style w:type="character" w:styleId="a9">
    <w:name w:val="page number"/>
    <w:basedOn w:val="a0"/>
    <w:rsid w:val="00B660AF"/>
  </w:style>
  <w:style w:type="paragraph" w:styleId="aa">
    <w:name w:val="Date"/>
    <w:basedOn w:val="a"/>
    <w:next w:val="a"/>
    <w:link w:val="Char3"/>
    <w:rsid w:val="00B660AF"/>
    <w:rPr>
      <w:rFonts w:ascii="仿宋_GB2312" w:eastAsia="仿宋_GB2312" w:hAnsi="Times New Roman" w:cs="Times New Roman"/>
      <w:sz w:val="32"/>
      <w:szCs w:val="24"/>
    </w:rPr>
  </w:style>
  <w:style w:type="character" w:customStyle="1" w:styleId="Char3">
    <w:name w:val="日期 Char"/>
    <w:basedOn w:val="a0"/>
    <w:link w:val="aa"/>
    <w:rsid w:val="00B660AF"/>
    <w:rPr>
      <w:rFonts w:ascii="仿宋_GB2312" w:eastAsia="仿宋_GB2312" w:hAnsi="Times New Roman" w:cs="Times New Roman"/>
      <w:sz w:val="32"/>
      <w:szCs w:val="24"/>
    </w:rPr>
  </w:style>
  <w:style w:type="paragraph" w:styleId="ab">
    <w:name w:val="Balloon Text"/>
    <w:basedOn w:val="a"/>
    <w:link w:val="Char4"/>
    <w:semiHidden/>
    <w:rsid w:val="00B660AF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B660AF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B660AF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Char5"/>
    <w:rsid w:val="00B660AF"/>
    <w:rPr>
      <w:rFonts w:ascii="宋体" w:eastAsia="宋体" w:hAnsi="Times New Roman" w:cs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B660AF"/>
    <w:rPr>
      <w:rFonts w:ascii="宋体" w:eastAsia="宋体" w:hAnsi="Times New Roman" w:cs="Times New Roman"/>
      <w:sz w:val="18"/>
      <w:szCs w:val="18"/>
    </w:rPr>
  </w:style>
  <w:style w:type="paragraph" w:customStyle="1" w:styleId="ae">
    <w:name w:val="题目一"/>
    <w:basedOn w:val="a"/>
    <w:qFormat/>
    <w:rsid w:val="00B660AF"/>
    <w:pPr>
      <w:tabs>
        <w:tab w:val="left" w:pos="0"/>
        <w:tab w:val="left" w:pos="993"/>
      </w:tabs>
      <w:spacing w:beforeLines="50" w:afterLines="50" w:line="360" w:lineRule="auto"/>
      <w:ind w:left="709"/>
      <w:jc w:val="left"/>
      <w:outlineLvl w:val="0"/>
    </w:pPr>
    <w:rPr>
      <w:rFonts w:ascii="黑体" w:eastAsia="黑体" w:hAnsi="黑体" w:cs="宋体"/>
      <w:bCs/>
      <w:caps/>
      <w:sz w:val="32"/>
      <w:szCs w:val="32"/>
    </w:rPr>
  </w:style>
  <w:style w:type="paragraph" w:styleId="af">
    <w:name w:val="Title"/>
    <w:basedOn w:val="a"/>
    <w:next w:val="a"/>
    <w:link w:val="Char6"/>
    <w:qFormat/>
    <w:rsid w:val="00B660A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6">
    <w:name w:val="标题 Char"/>
    <w:basedOn w:val="a0"/>
    <w:link w:val="af"/>
    <w:rsid w:val="00B660AF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0">
    <w:name w:val="Subtitle"/>
    <w:basedOn w:val="a"/>
    <w:next w:val="a"/>
    <w:link w:val="Char7"/>
    <w:qFormat/>
    <w:rsid w:val="00B660AF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0"/>
    <w:rsid w:val="00B660AF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DefaultChar">
    <w:name w:val="Default Char"/>
    <w:link w:val="Default"/>
    <w:locked/>
    <w:rsid w:val="00B660AF"/>
    <w:rPr>
      <w:rFonts w:ascii="FangSong" w:eastAsia="FangSong" w:hAnsi="Calibri" w:cs="FangSong"/>
      <w:color w:val="000000"/>
      <w:kern w:val="0"/>
      <w:sz w:val="24"/>
      <w:szCs w:val="24"/>
    </w:rPr>
  </w:style>
  <w:style w:type="paragraph" w:customStyle="1" w:styleId="af1">
    <w:name w:val="段"/>
    <w:rsid w:val="00B660AF"/>
    <w:pPr>
      <w:autoSpaceDE w:val="0"/>
      <w:autoSpaceDN w:val="0"/>
      <w:ind w:firstLine="200"/>
      <w:jc w:val="both"/>
    </w:pPr>
    <w:rPr>
      <w:rFonts w:ascii="仿宋_GB2312" w:eastAsia="仿宋_GB2312" w:hAnsi="宋体" w:cs="Times New Roman"/>
      <w:kern w:val="0"/>
      <w:sz w:val="30"/>
      <w:szCs w:val="18"/>
    </w:rPr>
  </w:style>
  <w:style w:type="character" w:customStyle="1" w:styleId="huanhang1">
    <w:name w:val="huanhang1"/>
    <w:rsid w:val="00B660AF"/>
    <w:rPr>
      <w:rFonts w:cs="Times New Roman"/>
    </w:rPr>
  </w:style>
  <w:style w:type="paragraph" w:customStyle="1" w:styleId="af2">
    <w:name w:val="a"/>
    <w:basedOn w:val="a"/>
    <w:rsid w:val="00B660AF"/>
    <w:pPr>
      <w:widowControl/>
      <w:autoSpaceDE w:val="0"/>
      <w:autoSpaceDN w:val="0"/>
      <w:ind w:firstLine="200"/>
    </w:pPr>
    <w:rPr>
      <w:rFonts w:ascii="仿宋_GB2312" w:eastAsia="仿宋_GB2312" w:hAnsi="宋体" w:cs="宋体"/>
      <w:kern w:val="0"/>
      <w:sz w:val="30"/>
      <w:szCs w:val="30"/>
    </w:rPr>
  </w:style>
  <w:style w:type="paragraph" w:styleId="20">
    <w:name w:val="Body Text Indent 2"/>
    <w:basedOn w:val="a"/>
    <w:link w:val="2Char0"/>
    <w:rsid w:val="00B660AF"/>
    <w:pPr>
      <w:widowControl/>
      <w:spacing w:after="120" w:line="480" w:lineRule="auto"/>
      <w:ind w:left="420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2Char0">
    <w:name w:val="正文文本缩进 2 Char"/>
    <w:basedOn w:val="a0"/>
    <w:link w:val="20"/>
    <w:rsid w:val="00B660AF"/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mediumtext1">
    <w:name w:val="medium_text1"/>
    <w:rsid w:val="00B660AF"/>
    <w:rPr>
      <w:sz w:val="24"/>
    </w:rPr>
  </w:style>
  <w:style w:type="paragraph" w:styleId="af3">
    <w:name w:val="Salutation"/>
    <w:basedOn w:val="a"/>
    <w:next w:val="a"/>
    <w:link w:val="Char8"/>
    <w:rsid w:val="00B660AF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8">
    <w:name w:val="称呼 Char"/>
    <w:basedOn w:val="a0"/>
    <w:link w:val="af3"/>
    <w:rsid w:val="00B660AF"/>
    <w:rPr>
      <w:rFonts w:ascii="Calibri" w:eastAsia="宋体" w:hAnsi="Calibri" w:cs="Times New Roman"/>
      <w:kern w:val="0"/>
      <w:sz w:val="20"/>
      <w:szCs w:val="20"/>
    </w:rPr>
  </w:style>
  <w:style w:type="paragraph" w:styleId="af4">
    <w:name w:val="Closing"/>
    <w:basedOn w:val="a"/>
    <w:link w:val="Char9"/>
    <w:rsid w:val="00B660AF"/>
    <w:pPr>
      <w:ind w:leftChars="2100" w:left="1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9">
    <w:name w:val="结束语 Char"/>
    <w:basedOn w:val="a0"/>
    <w:link w:val="af4"/>
    <w:rsid w:val="00B660AF"/>
    <w:rPr>
      <w:rFonts w:ascii="Calibri" w:eastAsia="宋体" w:hAnsi="Calibri" w:cs="Times New Roman"/>
      <w:kern w:val="0"/>
      <w:sz w:val="20"/>
      <w:szCs w:val="20"/>
    </w:rPr>
  </w:style>
  <w:style w:type="paragraph" w:customStyle="1" w:styleId="NormalDS">
    <w:name w:val="Normal DS"/>
    <w:basedOn w:val="a"/>
    <w:rsid w:val="00B660AF"/>
    <w:pPr>
      <w:widowControl/>
      <w:spacing w:after="260"/>
      <w:jc w:val="left"/>
    </w:pPr>
    <w:rPr>
      <w:rFonts w:ascii="Times New Roman" w:eastAsia="宋体" w:hAnsi="Times New Roman" w:cs="Times New Roman"/>
      <w:kern w:val="0"/>
      <w:sz w:val="23"/>
      <w:szCs w:val="20"/>
    </w:rPr>
  </w:style>
  <w:style w:type="paragraph" w:styleId="HTML">
    <w:name w:val="HTML Preformatted"/>
    <w:basedOn w:val="a"/>
    <w:link w:val="HTMLChar"/>
    <w:rsid w:val="00B660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660AF"/>
    <w:rPr>
      <w:rFonts w:ascii="Arial" w:eastAsia="宋体" w:hAnsi="Arial" w:cs="Times New Roman"/>
      <w:kern w:val="0"/>
      <w:sz w:val="24"/>
      <w:szCs w:val="24"/>
    </w:rPr>
  </w:style>
  <w:style w:type="character" w:styleId="af5">
    <w:name w:val="Hyperlink"/>
    <w:uiPriority w:val="99"/>
    <w:rsid w:val="00B660AF"/>
    <w:rPr>
      <w:color w:val="0000FF"/>
      <w:u w:val="single"/>
    </w:rPr>
  </w:style>
  <w:style w:type="paragraph" w:customStyle="1" w:styleId="TOC1">
    <w:name w:val="TOC 标题1"/>
    <w:basedOn w:val="1"/>
    <w:next w:val="a"/>
    <w:rsid w:val="00B660AF"/>
    <w:pPr>
      <w:keepLines w:val="0"/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customStyle="1" w:styleId="11">
    <w:name w:val="无间隔1"/>
    <w:link w:val="NoSpacingChar"/>
    <w:rsid w:val="00B660AF"/>
    <w:pPr>
      <w:widowControl w:val="0"/>
      <w:jc w:val="both"/>
    </w:pPr>
    <w:rPr>
      <w:rFonts w:ascii="Calibri" w:eastAsia="仿宋_GB2312" w:hAnsi="Calibri" w:cs="Times New Roman"/>
      <w:kern w:val="0"/>
      <w:sz w:val="30"/>
    </w:rPr>
  </w:style>
  <w:style w:type="paragraph" w:customStyle="1" w:styleId="CharCharCharCharCharCharChar">
    <w:name w:val="Char Char Char Char Char Char Char"/>
    <w:basedOn w:val="a"/>
    <w:rsid w:val="00B660AF"/>
    <w:pPr>
      <w:spacing w:line="360" w:lineRule="auto"/>
    </w:pPr>
    <w:rPr>
      <w:rFonts w:ascii="Times New Roman" w:eastAsia="仿宋_GB2312" w:hAnsi="Times New Roman" w:cs="Times New Roman"/>
      <w:sz w:val="30"/>
      <w:szCs w:val="20"/>
    </w:rPr>
  </w:style>
  <w:style w:type="paragraph" w:styleId="af6">
    <w:name w:val="endnote text"/>
    <w:basedOn w:val="a"/>
    <w:link w:val="Chara"/>
    <w:rsid w:val="00B660AF"/>
    <w:pPr>
      <w:snapToGrid w:val="0"/>
      <w:spacing w:line="360" w:lineRule="auto"/>
      <w:jc w:val="left"/>
    </w:pPr>
    <w:rPr>
      <w:rFonts w:ascii="Calibri" w:eastAsia="仿宋_GB2312" w:hAnsi="Calibri" w:cs="Times New Roman"/>
      <w:kern w:val="0"/>
      <w:sz w:val="30"/>
      <w:szCs w:val="20"/>
    </w:rPr>
  </w:style>
  <w:style w:type="character" w:customStyle="1" w:styleId="Chara">
    <w:name w:val="尾注文本 Char"/>
    <w:basedOn w:val="a0"/>
    <w:link w:val="af6"/>
    <w:rsid w:val="00B660AF"/>
    <w:rPr>
      <w:rFonts w:ascii="Calibri" w:eastAsia="仿宋_GB2312" w:hAnsi="Calibri" w:cs="Times New Roman"/>
      <w:kern w:val="0"/>
      <w:sz w:val="30"/>
      <w:szCs w:val="20"/>
    </w:rPr>
  </w:style>
  <w:style w:type="paragraph" w:styleId="af7">
    <w:name w:val="annotation text"/>
    <w:basedOn w:val="a"/>
    <w:link w:val="Charb"/>
    <w:rsid w:val="00B660AF"/>
    <w:pPr>
      <w:spacing w:line="360" w:lineRule="auto"/>
      <w:jc w:val="left"/>
    </w:pPr>
    <w:rPr>
      <w:rFonts w:ascii="Calibri" w:eastAsia="仿宋_GB2312" w:hAnsi="Calibri" w:cs="Times New Roman"/>
      <w:kern w:val="0"/>
      <w:sz w:val="30"/>
      <w:szCs w:val="20"/>
    </w:rPr>
  </w:style>
  <w:style w:type="character" w:customStyle="1" w:styleId="Charb">
    <w:name w:val="批注文字 Char"/>
    <w:basedOn w:val="a0"/>
    <w:link w:val="af7"/>
    <w:rsid w:val="00B660AF"/>
    <w:rPr>
      <w:rFonts w:ascii="Calibri" w:eastAsia="仿宋_GB2312" w:hAnsi="Calibri" w:cs="Times New Roman"/>
      <w:kern w:val="0"/>
      <w:sz w:val="30"/>
      <w:szCs w:val="20"/>
    </w:rPr>
  </w:style>
  <w:style w:type="paragraph" w:styleId="af8">
    <w:name w:val="annotation subject"/>
    <w:basedOn w:val="af7"/>
    <w:next w:val="af7"/>
    <w:link w:val="Charc"/>
    <w:rsid w:val="00B660AF"/>
    <w:rPr>
      <w:b/>
      <w:bCs/>
    </w:rPr>
  </w:style>
  <w:style w:type="character" w:customStyle="1" w:styleId="Charc">
    <w:name w:val="批注主题 Char"/>
    <w:basedOn w:val="Charb"/>
    <w:link w:val="af8"/>
    <w:rsid w:val="00B660AF"/>
    <w:rPr>
      <w:b/>
      <w:bCs/>
    </w:rPr>
  </w:style>
  <w:style w:type="paragraph" w:customStyle="1" w:styleId="21">
    <w:name w:val="列出段落2"/>
    <w:basedOn w:val="a"/>
    <w:rsid w:val="00B660AF"/>
    <w:pPr>
      <w:ind w:firstLineChars="200" w:firstLine="420"/>
    </w:pPr>
    <w:rPr>
      <w:rFonts w:ascii="Calibri" w:eastAsia="仿宋" w:hAnsi="Calibri" w:cs="Calibri"/>
      <w:sz w:val="28"/>
      <w:szCs w:val="28"/>
    </w:rPr>
  </w:style>
  <w:style w:type="paragraph" w:customStyle="1" w:styleId="30">
    <w:name w:val="列出段落3"/>
    <w:basedOn w:val="a"/>
    <w:rsid w:val="00B660AF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f9">
    <w:name w:val="Body Text"/>
    <w:basedOn w:val="a"/>
    <w:link w:val="Chard"/>
    <w:rsid w:val="00B660AF"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d">
    <w:name w:val="正文文本 Char"/>
    <w:basedOn w:val="a0"/>
    <w:link w:val="af9"/>
    <w:rsid w:val="00B660AF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CM15">
    <w:name w:val="CM15"/>
    <w:basedOn w:val="Default"/>
    <w:next w:val="Default"/>
    <w:rsid w:val="00B660AF"/>
    <w:pPr>
      <w:spacing w:line="403" w:lineRule="atLeast"/>
    </w:pPr>
    <w:rPr>
      <w:rFonts w:ascii="FZDaBiaoSong-B06S" w:eastAsia="FZDaBiaoSong-B06S" w:hAnsi="Times New Roman" w:cs="FZDaBiaoSong-B06S"/>
      <w:color w:val="auto"/>
    </w:rPr>
  </w:style>
  <w:style w:type="paragraph" w:styleId="afa">
    <w:name w:val="Body Text Indent"/>
    <w:basedOn w:val="a"/>
    <w:link w:val="Chare"/>
    <w:rsid w:val="00B660AF"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e">
    <w:name w:val="正文文本缩进 Char"/>
    <w:basedOn w:val="a0"/>
    <w:link w:val="afa"/>
    <w:rsid w:val="00B660AF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CM32">
    <w:name w:val="CM32"/>
    <w:basedOn w:val="a"/>
    <w:next w:val="a"/>
    <w:rsid w:val="00B660AF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character" w:styleId="afb">
    <w:name w:val="Strong"/>
    <w:qFormat/>
    <w:rsid w:val="00B660AF"/>
    <w:rPr>
      <w:b/>
    </w:rPr>
  </w:style>
  <w:style w:type="paragraph" w:styleId="22">
    <w:name w:val="Body Text 2"/>
    <w:basedOn w:val="a"/>
    <w:link w:val="2Char1"/>
    <w:rsid w:val="00B660AF"/>
    <w:pPr>
      <w:spacing w:after="120" w:line="480" w:lineRule="auto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2"/>
    <w:rsid w:val="00B660AF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Web">
    <w:name w:val="普通(Web)"/>
    <w:basedOn w:val="a"/>
    <w:rsid w:val="00B660AF"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40">
    <w:name w:val="列出段落4"/>
    <w:basedOn w:val="a"/>
    <w:rsid w:val="00B660A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hei141">
    <w:name w:val="hei141"/>
    <w:rsid w:val="00B660AF"/>
    <w:rPr>
      <w:rFonts w:ascii="宋体" w:eastAsia="宋体" w:hAnsi="宋体"/>
      <w:color w:val="000000"/>
      <w:sz w:val="21"/>
      <w:u w:val="none"/>
      <w:effect w:val="none"/>
    </w:rPr>
  </w:style>
  <w:style w:type="character" w:customStyle="1" w:styleId="st1">
    <w:name w:val="st1"/>
    <w:rsid w:val="00B660AF"/>
    <w:rPr>
      <w:rFonts w:cs="Times New Roman"/>
    </w:rPr>
  </w:style>
  <w:style w:type="paragraph" w:customStyle="1" w:styleId="110">
    <w:name w:val="列出段落11"/>
    <w:basedOn w:val="a"/>
    <w:rsid w:val="00B660A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2">
    <w:name w:val="样式1"/>
    <w:basedOn w:val="a"/>
    <w:link w:val="1Char0"/>
    <w:rsid w:val="00B660AF"/>
    <w:pPr>
      <w:keepNext/>
      <w:widowControl/>
      <w:spacing w:beforeLines="50" w:afterLines="50" w:line="560" w:lineRule="exact"/>
      <w:jc w:val="center"/>
      <w:outlineLvl w:val="1"/>
    </w:pPr>
    <w:rPr>
      <w:rFonts w:ascii="Arial" w:eastAsia="黑体" w:hAnsi="Arial" w:cs="Times New Roman"/>
      <w:bCs/>
      <w:color w:val="000000"/>
      <w:kern w:val="0"/>
      <w:sz w:val="28"/>
      <w:szCs w:val="28"/>
    </w:rPr>
  </w:style>
  <w:style w:type="character" w:customStyle="1" w:styleId="1Char0">
    <w:name w:val="样式1 Char"/>
    <w:link w:val="12"/>
    <w:locked/>
    <w:rsid w:val="00B660AF"/>
    <w:rPr>
      <w:rFonts w:ascii="Arial" w:eastAsia="黑体" w:hAnsi="Arial" w:cs="Times New Roman"/>
      <w:bCs/>
      <w:color w:val="000000"/>
      <w:kern w:val="0"/>
      <w:sz w:val="28"/>
      <w:szCs w:val="28"/>
    </w:rPr>
  </w:style>
  <w:style w:type="character" w:customStyle="1" w:styleId="DefaultCharChar">
    <w:name w:val="Default Char Char"/>
    <w:rsid w:val="00B660AF"/>
    <w:rPr>
      <w:rFonts w:ascii="仿宋_GB2312" w:eastAsia="仿宋_GB2312"/>
      <w:color w:val="000000"/>
      <w:sz w:val="24"/>
      <w:lang w:val="en-US" w:eastAsia="zh-CN"/>
    </w:rPr>
  </w:style>
  <w:style w:type="paragraph" w:customStyle="1" w:styleId="23">
    <w:name w:val="样式2"/>
    <w:basedOn w:val="a"/>
    <w:link w:val="2Char2"/>
    <w:rsid w:val="00B660AF"/>
    <w:pPr>
      <w:spacing w:line="360" w:lineRule="auto"/>
      <w:ind w:firstLineChars="200" w:firstLine="602"/>
      <w:outlineLvl w:val="3"/>
    </w:pPr>
    <w:rPr>
      <w:rFonts w:ascii="仿宋_GB2312" w:eastAsia="仿宋_GB2312" w:hAnsi="仿宋" w:cs="Times New Roman"/>
      <w:b/>
      <w:kern w:val="0"/>
      <w:sz w:val="30"/>
      <w:szCs w:val="30"/>
    </w:rPr>
  </w:style>
  <w:style w:type="character" w:customStyle="1" w:styleId="2Char2">
    <w:name w:val="样式2 Char"/>
    <w:link w:val="23"/>
    <w:locked/>
    <w:rsid w:val="00B660AF"/>
    <w:rPr>
      <w:rFonts w:ascii="仿宋_GB2312" w:eastAsia="仿宋_GB2312" w:hAnsi="仿宋" w:cs="Times New Roman"/>
      <w:b/>
      <w:kern w:val="0"/>
      <w:sz w:val="30"/>
      <w:szCs w:val="30"/>
    </w:rPr>
  </w:style>
  <w:style w:type="paragraph" w:customStyle="1" w:styleId="13">
    <w:name w:val="1"/>
    <w:basedOn w:val="a"/>
    <w:link w:val="1Char1"/>
    <w:rsid w:val="00B660AF"/>
    <w:pPr>
      <w:keepNext/>
      <w:keepLines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customStyle="1" w:styleId="1Char1">
    <w:name w:val="1 Char"/>
    <w:link w:val="13"/>
    <w:locked/>
    <w:rsid w:val="00B660AF"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customStyle="1" w:styleId="31">
    <w:name w:val="样式3"/>
    <w:basedOn w:val="a"/>
    <w:link w:val="3Char0"/>
    <w:rsid w:val="00B660AF"/>
    <w:pPr>
      <w:ind w:firstLine="599"/>
    </w:pPr>
    <w:rPr>
      <w:rFonts w:ascii="黑体" w:eastAsia="黑体" w:hAnsi="黑体" w:cs="Times New Roman"/>
      <w:kern w:val="0"/>
      <w:sz w:val="30"/>
      <w:szCs w:val="30"/>
    </w:rPr>
  </w:style>
  <w:style w:type="character" w:customStyle="1" w:styleId="3Char0">
    <w:name w:val="样式3 Char"/>
    <w:link w:val="31"/>
    <w:locked/>
    <w:rsid w:val="00B660AF"/>
    <w:rPr>
      <w:rFonts w:ascii="黑体" w:eastAsia="黑体" w:hAnsi="黑体" w:cs="Times New Roman"/>
      <w:kern w:val="0"/>
      <w:sz w:val="30"/>
      <w:szCs w:val="30"/>
    </w:rPr>
  </w:style>
  <w:style w:type="paragraph" w:customStyle="1" w:styleId="afc">
    <w:name w:val="表头"/>
    <w:basedOn w:val="a"/>
    <w:link w:val="Charf"/>
    <w:rsid w:val="00B660AF"/>
    <w:pPr>
      <w:jc w:val="center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f">
    <w:name w:val="表头 Char"/>
    <w:link w:val="afc"/>
    <w:locked/>
    <w:rsid w:val="00B660AF"/>
    <w:rPr>
      <w:rFonts w:ascii="宋体" w:eastAsia="宋体" w:hAnsi="宋体" w:cs="Times New Roman"/>
      <w:kern w:val="0"/>
      <w:sz w:val="24"/>
      <w:szCs w:val="24"/>
    </w:rPr>
  </w:style>
  <w:style w:type="paragraph" w:customStyle="1" w:styleId="afd">
    <w:name w:val="表注释"/>
    <w:basedOn w:val="a"/>
    <w:link w:val="Charf0"/>
    <w:rsid w:val="00B660AF"/>
    <w:pPr>
      <w:ind w:firstLineChars="200" w:firstLine="420"/>
    </w:pPr>
    <w:rPr>
      <w:rFonts w:ascii="宋体" w:eastAsia="宋体" w:hAnsi="宋体" w:cs="Times New Roman"/>
      <w:kern w:val="0"/>
      <w:sz w:val="20"/>
      <w:szCs w:val="21"/>
    </w:rPr>
  </w:style>
  <w:style w:type="character" w:customStyle="1" w:styleId="Charf0">
    <w:name w:val="表注释 Char"/>
    <w:link w:val="afd"/>
    <w:locked/>
    <w:rsid w:val="00B660AF"/>
    <w:rPr>
      <w:rFonts w:ascii="宋体" w:eastAsia="宋体" w:hAnsi="宋体" w:cs="Times New Roman"/>
      <w:kern w:val="0"/>
      <w:sz w:val="20"/>
      <w:szCs w:val="21"/>
    </w:rPr>
  </w:style>
  <w:style w:type="character" w:customStyle="1" w:styleId="NoSpacingChar">
    <w:name w:val="No Spacing Char"/>
    <w:link w:val="11"/>
    <w:locked/>
    <w:rsid w:val="00B660AF"/>
    <w:rPr>
      <w:rFonts w:ascii="Calibri" w:eastAsia="仿宋_GB2312" w:hAnsi="Calibri" w:cs="Times New Roman"/>
      <w:kern w:val="0"/>
      <w:sz w:val="30"/>
    </w:rPr>
  </w:style>
  <w:style w:type="paragraph" w:customStyle="1" w:styleId="cjk">
    <w:name w:val="cjk"/>
    <w:basedOn w:val="a"/>
    <w:rsid w:val="00B660AF"/>
    <w:pPr>
      <w:widowControl/>
      <w:spacing w:before="100" w:beforeAutospacing="1" w:after="119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Charf1">
    <w:name w:val="Char"/>
    <w:basedOn w:val="a"/>
    <w:autoRedefine/>
    <w:rsid w:val="00B660AF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M103">
    <w:name w:val="CM103"/>
    <w:basedOn w:val="Default"/>
    <w:next w:val="Default"/>
    <w:rsid w:val="00B660AF"/>
    <w:pPr>
      <w:spacing w:after="1143"/>
    </w:pPr>
    <w:rPr>
      <w:rFonts w:ascii="FZDaBiaoSong-B06S" w:eastAsia="FZDaBiaoSong-B06S" w:hAnsi="Times New Roman" w:cs="FZDaBiaoSong-B06S"/>
      <w:color w:val="auto"/>
    </w:rPr>
  </w:style>
  <w:style w:type="paragraph" w:customStyle="1" w:styleId="CM25">
    <w:name w:val="CM25"/>
    <w:basedOn w:val="a"/>
    <w:next w:val="a"/>
    <w:rsid w:val="00B660AF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styleId="afe">
    <w:name w:val="Normal Indent"/>
    <w:basedOn w:val="a"/>
    <w:rsid w:val="00B660AF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50">
    <w:name w:val="列出段落5"/>
    <w:basedOn w:val="a"/>
    <w:rsid w:val="00B660AF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6">
    <w:name w:val="列出段落6"/>
    <w:basedOn w:val="a"/>
    <w:rsid w:val="00B660AF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aff">
    <w:name w:val="图表文字"/>
    <w:basedOn w:val="a"/>
    <w:link w:val="Charf2"/>
    <w:rsid w:val="00B660AF"/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Charf2">
    <w:name w:val="图表文字 Char"/>
    <w:link w:val="aff"/>
    <w:locked/>
    <w:rsid w:val="00B660AF"/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new-content">
    <w:name w:val="new-content"/>
    <w:rsid w:val="00B660AF"/>
    <w:rPr>
      <w:rFonts w:cs="Times New Roman"/>
    </w:rPr>
  </w:style>
  <w:style w:type="paragraph" w:customStyle="1" w:styleId="d-p1">
    <w:name w:val="d-p1"/>
    <w:basedOn w:val="a"/>
    <w:rsid w:val="00B660AF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eft061">
    <w:name w:val="left_061"/>
    <w:rsid w:val="00B660AF"/>
    <w:rPr>
      <w:rFonts w:cs="Times New Roman"/>
      <w:color w:val="333333"/>
      <w:sz w:val="20"/>
      <w:szCs w:val="20"/>
    </w:rPr>
  </w:style>
  <w:style w:type="paragraph" w:styleId="aff0">
    <w:name w:val="caption"/>
    <w:basedOn w:val="a"/>
    <w:next w:val="a"/>
    <w:qFormat/>
    <w:rsid w:val="00B660AF"/>
    <w:rPr>
      <w:rFonts w:ascii="Cambria" w:eastAsia="黑体" w:hAnsi="Cambria" w:cs="Times New Roman"/>
      <w:sz w:val="20"/>
      <w:szCs w:val="20"/>
    </w:rPr>
  </w:style>
  <w:style w:type="character" w:customStyle="1" w:styleId="CharChar">
    <w:name w:val="图表文字 Char Char"/>
    <w:rsid w:val="00B660AF"/>
    <w:rPr>
      <w:rFonts w:eastAsia="仿宋_GB2312" w:cs="Times New Roman"/>
      <w:sz w:val="24"/>
      <w:szCs w:val="24"/>
    </w:rPr>
  </w:style>
  <w:style w:type="paragraph" w:customStyle="1" w:styleId="selfusetable">
    <w:name w:val="self_use_table"/>
    <w:aliases w:val="figure and gragh"/>
    <w:basedOn w:val="aff0"/>
    <w:link w:val="selfusetableChar"/>
    <w:autoRedefine/>
    <w:rsid w:val="00B660AF"/>
    <w:pPr>
      <w:snapToGrid w:val="0"/>
      <w:spacing w:after="200" w:line="360" w:lineRule="auto"/>
      <w:jc w:val="center"/>
    </w:pPr>
    <w:rPr>
      <w:rFonts w:ascii="仿宋_GB2312" w:eastAsia="仿宋_GB2312" w:hAnsi="Times New Roman"/>
      <w:b/>
      <w:bCs/>
      <w:kern w:val="0"/>
      <w:sz w:val="28"/>
      <w:szCs w:val="28"/>
    </w:rPr>
  </w:style>
  <w:style w:type="character" w:customStyle="1" w:styleId="selfusetableChar">
    <w:name w:val="self_use_table Char"/>
    <w:aliases w:val="figure and gragh Char"/>
    <w:link w:val="selfusetable"/>
    <w:locked/>
    <w:rsid w:val="00B660AF"/>
    <w:rPr>
      <w:rFonts w:ascii="仿宋_GB2312" w:eastAsia="仿宋_GB2312" w:hAnsi="Times New Roman" w:cs="Times New Roman"/>
      <w:b/>
      <w:bCs/>
      <w:kern w:val="0"/>
      <w:sz w:val="28"/>
      <w:szCs w:val="28"/>
    </w:rPr>
  </w:style>
  <w:style w:type="paragraph" w:styleId="aff1">
    <w:name w:val="Plain Text"/>
    <w:basedOn w:val="a"/>
    <w:link w:val="Charf3"/>
    <w:rsid w:val="00B660AF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f3">
    <w:name w:val="纯文本 Char"/>
    <w:basedOn w:val="a0"/>
    <w:link w:val="aff1"/>
    <w:rsid w:val="00B660AF"/>
    <w:rPr>
      <w:rFonts w:ascii="宋体" w:eastAsia="宋体" w:hAnsi="Courier New" w:cs="Times New Roman"/>
      <w:kern w:val="0"/>
      <w:sz w:val="20"/>
      <w:szCs w:val="21"/>
    </w:rPr>
  </w:style>
  <w:style w:type="paragraph" w:styleId="32">
    <w:name w:val="Body Text Indent 3"/>
    <w:basedOn w:val="a"/>
    <w:link w:val="3Char1"/>
    <w:rsid w:val="00B660AF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1">
    <w:name w:val="正文文本缩进 3 Char"/>
    <w:basedOn w:val="a0"/>
    <w:link w:val="32"/>
    <w:rsid w:val="00B660AF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wen1">
    <w:name w:val="wen1"/>
    <w:rsid w:val="00B660AF"/>
    <w:rPr>
      <w:rFonts w:cs="Times New Roman"/>
      <w:color w:val="0000FF"/>
      <w:sz w:val="20"/>
      <w:szCs w:val="20"/>
    </w:rPr>
  </w:style>
  <w:style w:type="character" w:customStyle="1" w:styleId="Char10">
    <w:name w:val="批注主题 Char1"/>
    <w:rsid w:val="00B660AF"/>
    <w:rPr>
      <w:rFonts w:ascii="Calibri" w:eastAsia="仿宋_GB2312" w:hAnsi="Calibri" w:cs="Times New Roman"/>
      <w:b/>
      <w:bCs/>
      <w:kern w:val="2"/>
      <w:sz w:val="22"/>
      <w:szCs w:val="22"/>
      <w:lang w:val="en-US" w:eastAsia="zh-CN" w:bidi="ar-SA"/>
    </w:rPr>
  </w:style>
  <w:style w:type="character" w:customStyle="1" w:styleId="14">
    <w:name w:val="不明显强调1"/>
    <w:rsid w:val="00B660AF"/>
    <w:rPr>
      <w:rFonts w:cs="Times New Roman"/>
      <w:i/>
      <w:iCs/>
      <w:color w:val="808080"/>
    </w:rPr>
  </w:style>
  <w:style w:type="paragraph" w:styleId="15">
    <w:name w:val="toc 1"/>
    <w:basedOn w:val="a"/>
    <w:next w:val="a"/>
    <w:autoRedefine/>
    <w:uiPriority w:val="39"/>
    <w:rsid w:val="00B660AF"/>
    <w:pPr>
      <w:spacing w:before="120" w:after="120"/>
      <w:jc w:val="left"/>
    </w:pPr>
    <w:rPr>
      <w:rFonts w:ascii="Calibri" w:eastAsia="宋体" w:hAnsi="Calibri" w:cs="Calibri"/>
      <w:b/>
      <w:bCs/>
      <w:cap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B660AF"/>
    <w:pPr>
      <w:ind w:left="210"/>
      <w:jc w:val="left"/>
    </w:pPr>
    <w:rPr>
      <w:rFonts w:ascii="Calibri" w:eastAsia="宋体" w:hAnsi="Calibri" w:cs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rsid w:val="00B660AF"/>
    <w:pPr>
      <w:ind w:left="420"/>
      <w:jc w:val="left"/>
    </w:pPr>
    <w:rPr>
      <w:rFonts w:ascii="Calibri" w:eastAsia="宋体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B660AF"/>
    <w:pPr>
      <w:ind w:left="630"/>
      <w:jc w:val="left"/>
    </w:pPr>
    <w:rPr>
      <w:rFonts w:ascii="Calibri" w:eastAsia="宋体" w:hAnsi="Calibri" w:cs="Calibri"/>
      <w:sz w:val="18"/>
      <w:szCs w:val="18"/>
    </w:rPr>
  </w:style>
  <w:style w:type="paragraph" w:styleId="51">
    <w:name w:val="toc 5"/>
    <w:basedOn w:val="a"/>
    <w:next w:val="a"/>
    <w:autoRedefine/>
    <w:rsid w:val="00B660AF"/>
    <w:pPr>
      <w:ind w:left="840"/>
      <w:jc w:val="left"/>
    </w:pPr>
    <w:rPr>
      <w:rFonts w:ascii="Calibri" w:eastAsia="宋体" w:hAnsi="Calibri" w:cs="Calibri"/>
      <w:sz w:val="18"/>
      <w:szCs w:val="18"/>
    </w:rPr>
  </w:style>
  <w:style w:type="paragraph" w:styleId="60">
    <w:name w:val="toc 6"/>
    <w:basedOn w:val="a"/>
    <w:next w:val="a"/>
    <w:autoRedefine/>
    <w:rsid w:val="00B660AF"/>
    <w:pPr>
      <w:ind w:left="1050"/>
      <w:jc w:val="left"/>
    </w:pPr>
    <w:rPr>
      <w:rFonts w:ascii="Calibri" w:eastAsia="宋体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B660AF"/>
    <w:pPr>
      <w:ind w:left="1260"/>
      <w:jc w:val="left"/>
    </w:pPr>
    <w:rPr>
      <w:rFonts w:ascii="Calibri" w:eastAsia="宋体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B660AF"/>
    <w:pPr>
      <w:ind w:left="1470"/>
      <w:jc w:val="left"/>
    </w:pPr>
    <w:rPr>
      <w:rFonts w:ascii="Calibri" w:eastAsia="宋体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B660AF"/>
    <w:pPr>
      <w:ind w:left="168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reader-word-layerreader-word-s1-1Char">
    <w:name w:val="reader-word-layer reader-word-s1-1 Char"/>
    <w:basedOn w:val="a0"/>
    <w:link w:val="reader-word-layerreader-word-s1-1"/>
    <w:rsid w:val="00B660AF"/>
    <w:rPr>
      <w:rFonts w:ascii="宋体" w:hAnsi="宋体" w:cs="宋体"/>
      <w:sz w:val="24"/>
      <w:szCs w:val="24"/>
    </w:rPr>
  </w:style>
  <w:style w:type="paragraph" w:customStyle="1" w:styleId="reader-word-layerreader-word-s1-1">
    <w:name w:val="reader-word-layer reader-word-s1-1"/>
    <w:basedOn w:val="a"/>
    <w:link w:val="reader-word-layerreader-word-s1-1Char"/>
    <w:rsid w:val="00B660AF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aff2">
    <w:name w:val="一级条标题"/>
    <w:next w:val="a"/>
    <w:uiPriority w:val="99"/>
    <w:rsid w:val="00B660AF"/>
    <w:pPr>
      <w:spacing w:beforeLines="50" w:afterLines="50"/>
      <w:ind w:left="36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3">
    <w:name w:val="章标题"/>
    <w:next w:val="a"/>
    <w:rsid w:val="00B660AF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character" w:styleId="aff4">
    <w:name w:val="endnote reference"/>
    <w:basedOn w:val="a0"/>
    <w:uiPriority w:val="99"/>
    <w:unhideWhenUsed/>
    <w:rsid w:val="00B660AF"/>
    <w:rPr>
      <w:vertAlign w:val="superscript"/>
    </w:rPr>
  </w:style>
  <w:style w:type="paragraph" w:customStyle="1" w:styleId="aff5">
    <w:name w:val="正文哦"/>
    <w:basedOn w:val="a"/>
    <w:link w:val="Charf4"/>
    <w:qFormat/>
    <w:rsid w:val="00B660AF"/>
    <w:pPr>
      <w:widowControl/>
      <w:spacing w:afterLines="50" w:line="360" w:lineRule="auto"/>
      <w:ind w:firstLineChars="200" w:firstLine="640"/>
    </w:pPr>
    <w:rPr>
      <w:rFonts w:ascii="仿宋" w:eastAsia="仿宋" w:hAnsi="仿宋" w:cs="Times New Roman"/>
      <w:sz w:val="32"/>
    </w:rPr>
  </w:style>
  <w:style w:type="character" w:customStyle="1" w:styleId="Charf4">
    <w:name w:val="正文哦 Char"/>
    <w:basedOn w:val="a0"/>
    <w:link w:val="aff5"/>
    <w:locked/>
    <w:rsid w:val="00B660AF"/>
    <w:rPr>
      <w:rFonts w:ascii="仿宋" w:eastAsia="仿宋" w:hAnsi="仿宋" w:cs="Times New Roman"/>
      <w:sz w:val="32"/>
    </w:rPr>
  </w:style>
  <w:style w:type="paragraph" w:customStyle="1" w:styleId="aff6">
    <w:name w:val="正文仿宋"/>
    <w:basedOn w:val="a"/>
    <w:uiPriority w:val="99"/>
    <w:qFormat/>
    <w:rsid w:val="00B660AF"/>
    <w:pPr>
      <w:widowControl/>
      <w:spacing w:afterLines="50" w:line="276" w:lineRule="auto"/>
      <w:ind w:firstLineChars="201" w:firstLine="643"/>
      <w:jc w:val="left"/>
    </w:pPr>
    <w:rPr>
      <w:rFonts w:ascii="仿宋" w:eastAsia="仿宋" w:hAnsi="仿宋" w:cs="仿宋_GB2312"/>
      <w:color w:val="000000"/>
      <w:kern w:val="0"/>
      <w:sz w:val="32"/>
      <w:szCs w:val="32"/>
      <w:lang w:bidi="en-US"/>
    </w:rPr>
  </w:style>
  <w:style w:type="numbering" w:customStyle="1" w:styleId="16">
    <w:name w:val="无列表1"/>
    <w:next w:val="a2"/>
    <w:uiPriority w:val="99"/>
    <w:semiHidden/>
    <w:unhideWhenUsed/>
    <w:rsid w:val="00B66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24</Pages>
  <Words>1459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多绥婷</dc:creator>
  <cp:keywords/>
  <dc:description/>
  <cp:lastModifiedBy>多绥婷</cp:lastModifiedBy>
  <cp:revision>73</cp:revision>
  <dcterms:created xsi:type="dcterms:W3CDTF">2022-05-25T01:59:00Z</dcterms:created>
  <dcterms:modified xsi:type="dcterms:W3CDTF">2022-08-22T02:53:00Z</dcterms:modified>
</cp:coreProperties>
</file>