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6EEB" w:rsidRDefault="00F16EEB" w:rsidP="00F16EEB">
      <w:pPr>
        <w:spacing w:line="690" w:lineRule="exact"/>
        <w:jc w:val="center"/>
        <w:rPr>
          <w:rFonts w:ascii="方正小标宋简体" w:eastAsia="方正小标宋简体" w:hAnsi="方正小标宋简体" w:cs="方正小标宋简体"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北京地区贯彻落实《注册会计师行业</w:t>
      </w:r>
    </w:p>
    <w:p w:rsidR="00F16EEB" w:rsidRDefault="00F16EEB" w:rsidP="00F16EEB">
      <w:pPr>
        <w:spacing w:line="690" w:lineRule="exact"/>
        <w:jc w:val="center"/>
        <w:rPr>
          <w:rFonts w:ascii="方正小标宋简体" w:eastAsia="方正小标宋简体" w:hAnsi="方正小标宋简体" w:cs="方正小标宋简体"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诚信建设纲要》重点工作措施</w:t>
      </w:r>
    </w:p>
    <w:p w:rsidR="00F16EEB" w:rsidRDefault="00F16EEB" w:rsidP="00F16EEB">
      <w:pPr>
        <w:ind w:firstLineChars="200" w:firstLine="720"/>
        <w:jc w:val="center"/>
        <w:rPr>
          <w:rFonts w:ascii="方正小标宋简体" w:eastAsia="方正小标宋简体" w:hAnsi="方正小标宋简体" w:cs="方正小标宋简体" w:hint="eastAsia"/>
          <w:color w:val="333333"/>
          <w:sz w:val="36"/>
          <w:szCs w:val="36"/>
          <w:shd w:val="clear" w:color="auto" w:fill="FFFFFF"/>
        </w:rPr>
      </w:pPr>
    </w:p>
    <w:p w:rsidR="00F16EEB" w:rsidRDefault="00F16EEB" w:rsidP="00F16EEB">
      <w:pPr>
        <w:spacing w:line="540" w:lineRule="exact"/>
        <w:ind w:firstLineChars="200" w:firstLine="640"/>
        <w:rPr>
          <w:rFonts w:ascii="仿宋_GB2312" w:eastAsia="仿宋_GB2312" w:hAnsi="仿宋_GB2312" w:cs="仿宋_GB2312" w:hint="eastAsia"/>
          <w:color w:val="000000"/>
          <w:spacing w:val="9"/>
          <w:sz w:val="32"/>
          <w:szCs w:val="32"/>
        </w:rPr>
      </w:pPr>
      <w:r>
        <w:rPr>
          <w:rFonts w:ascii="仿宋_GB2312" w:eastAsia="仿宋_GB2312" w:hAnsi="仿宋_GB2312" w:cs="仿宋_GB2312" w:hint="eastAsia"/>
          <w:color w:val="000000"/>
          <w:sz w:val="32"/>
          <w:szCs w:val="32"/>
        </w:rPr>
        <w:t>为推动《注册会计师行业诚信建设纲要》在全市贯彻落实，大力推进行业诚信建设，增强行业诚信观念，提升执业质量，营造守法经营、诚信服务的行业文化，</w:t>
      </w:r>
      <w:r>
        <w:rPr>
          <w:rFonts w:ascii="仿宋_GB2312" w:eastAsia="仿宋_GB2312" w:hAnsi="仿宋_GB2312" w:cs="仿宋_GB2312" w:hint="eastAsia"/>
          <w:color w:val="000000"/>
          <w:spacing w:val="9"/>
          <w:sz w:val="32"/>
          <w:szCs w:val="32"/>
        </w:rPr>
        <w:t>制定如下工作措施：</w:t>
      </w:r>
    </w:p>
    <w:p w:rsidR="00F16EEB" w:rsidRDefault="00F16EEB" w:rsidP="00F16EEB">
      <w:pPr>
        <w:spacing w:line="540" w:lineRule="exact"/>
        <w:ind w:firstLineChars="200" w:firstLine="640"/>
        <w:rPr>
          <w:rFonts w:ascii="CESI黑体-GB2312" w:eastAsia="CESI黑体-GB2312" w:hAnsi="CESI黑体-GB2312" w:cs="CESI黑体-GB2312" w:hint="eastAsia"/>
          <w:color w:val="000000"/>
          <w:sz w:val="32"/>
          <w:szCs w:val="32"/>
        </w:rPr>
      </w:pPr>
      <w:r>
        <w:rPr>
          <w:rFonts w:ascii="CESI黑体-GB2312" w:eastAsia="CESI黑体-GB2312" w:hAnsi="CESI黑体-GB2312" w:cs="CESI黑体-GB2312" w:hint="eastAsia"/>
          <w:color w:val="000000"/>
          <w:sz w:val="32"/>
          <w:szCs w:val="32"/>
        </w:rPr>
        <w:t>一、以健全规范规则为基础，持续完善诚信标准建设</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（一）贯彻落实职业道德规范</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1.贯彻落实注册会计师职业道德规范。（责任单位：北京注册会计师协会牵头，北京市财政局配合；完成时限：根据财政部、中注协有关部署统筹推进，长期坚持）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2.贯彻落实职业道德相关实务指南和问题解答。（责任单位：北京注册会计师协会；完成时限：根据财政部、中注协有关部署统筹推进，长期坚持）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按照财政部、中注协统一部署扩大职业道德规范适用范围。做好职业道德规范与执业准则规则之间的衔接，推动职业道德的刚性要求的执行。（责任单位：北京注册会计师协会牵头，北京市财政局配合；完成时限：根据财政部、中注协有关部署统筹推进，长期坚持）</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（二）贯彻执行执业准则规则</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贯彻执行执业准则规则体系。推动以诚信为核心的会计师事务所质量管理准则的执行。推动执业准则规则建设闭环管理。（责任单位：北京注册会计师协会牵头，北京市财政局配合；完成时限：根据财政部、中注协有关部署统筹推进，</w:t>
      </w:r>
      <w:r>
        <w:rPr>
          <w:rFonts w:ascii="仿宋_GB2312" w:eastAsia="仿宋_GB2312" w:hAnsi="仿宋_GB2312" w:cs="仿宋_GB2312" w:hint="eastAsia"/>
          <w:color w:val="000000"/>
          <w:sz w:val="32"/>
          <w:szCs w:val="32"/>
        </w:rPr>
        <w:lastRenderedPageBreak/>
        <w:t>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CESI黑体-GB2312" w:eastAsia="CESI黑体-GB2312" w:hAnsi="CESI黑体-GB2312" w:cs="CESI黑体-GB2312" w:hint="eastAsia"/>
          <w:color w:val="000000"/>
          <w:sz w:val="32"/>
          <w:szCs w:val="32"/>
        </w:rPr>
        <w:t>二、以弘扬诚信美德为导向，推动诚信教育与诚信文化建设</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（三）全方位开展诚信教育</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5.不断完善中国注册会计师行业人才胜任能力指南和继续教育制度。（责任单位：北京注册会计师协会；完成时限：根据财政部、中注协有关部署统筹推进，长期坚持）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6.进一步完善考试基本制度、组织管理制度、质量保证制度和考试题库建设，加大对考生职业道德和诚信执业的考察力度。（责任单位：北京注册会计师协会牵头，北京市财政局配合；完成时限：根据财政部、中注协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7.将诚信教育贯穿于注册会计师继续教育各环节，纳入各类继续教育培训课程和行业党校教学中，强化职业道德年度培训要求，提高职业道德培训在继续教育中的学时占比。（责任单位：北京注册会计师协会；完成时限：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8.将诚信教育贯穿于行政许可事项、执业管理、执业质量检查、处理处罚和惩戒等环节，适时开展诚信教育。（责任单位：北京市财政局、北京注册会计师协会；完成时限：长期坚持）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9.加大对新备案从事证券服务业务及诚信评级评价等级较低的会计师事务所的诚信教育培训力度。（责任单位：北京注册会计师协会；完成时限：长期坚持）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10.适时编发违法失信案例和审计失败典型案例集，持续开展诚信教育现场教学、反面案例进课堂活动。（责任单位：</w:t>
      </w:r>
      <w:r>
        <w:rPr>
          <w:rFonts w:ascii="仿宋_GB2312" w:eastAsia="仿宋_GB2312" w:hAnsi="仿宋_GB2312" w:cs="仿宋_GB2312" w:hint="eastAsia"/>
          <w:color w:val="000000"/>
          <w:sz w:val="32"/>
          <w:szCs w:val="32"/>
        </w:rPr>
        <w:lastRenderedPageBreak/>
        <w:t>北京注册会计师协会牵头，北京市财政局配合；完成时限：长期坚持）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11.推动会计师事务所建立健全从业人员诚信教育及管理制度。（责任单位：北京注册会计师协会；完成时限：长期坚持）</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（四）大力营造诚信文化氛围</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12.结合发布行业发展报告、举办诚信论坛等方式，广泛宣传行业执业特征、价值贡献、先进事迹和典型案例，推动诚信文化作品创作，丰富诚信宣传载体。（责任单位：北京注册会计师协会；完成时限：根据财政部、中注协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13.不断完善注册会计师注册办法和诚信宣誓制度，积极推广注册会计师注册前诚信宣誓，推动会计师事务所开展新员工岗前诚信宣誓和重要时点重温诚信宣誓活动。（责任单位：北京注册会计师协会；完成时限：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14.鼓励会计师事务所和注册会计师主动向社会作出诚信承诺，开展诚信倡议活动，签订诚信自律公约。（责任单位：北京注册会计师协会；完成时限：长期坚持）</w:t>
      </w:r>
    </w:p>
    <w:p w:rsidR="00F16EEB" w:rsidRDefault="00F16EEB" w:rsidP="00F16EEB">
      <w:pPr>
        <w:spacing w:line="540" w:lineRule="exact"/>
        <w:ind w:firstLineChars="200" w:firstLine="640"/>
        <w:rPr>
          <w:rFonts w:ascii="CESI黑体-GB2312" w:eastAsia="CESI黑体-GB2312" w:hAnsi="CESI黑体-GB2312" w:cs="CESI黑体-GB2312" w:hint="eastAsia"/>
          <w:color w:val="000000"/>
          <w:sz w:val="32"/>
          <w:szCs w:val="32"/>
        </w:rPr>
      </w:pPr>
      <w:r>
        <w:rPr>
          <w:rFonts w:ascii="CESI黑体-GB2312" w:eastAsia="CESI黑体-GB2312" w:hAnsi="CESI黑体-GB2312" w:cs="CESI黑体-GB2312" w:hint="eastAsia"/>
          <w:color w:val="000000"/>
          <w:sz w:val="32"/>
          <w:szCs w:val="32"/>
        </w:rPr>
        <w:t>三、以平台建设为抓手，持续完善诚信信息采集和信息监控体系</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（五）持续修订完善诚信信息采集和披露管理制度</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15.建立健全诚信信息采集、记录、归集、共享、公开机制，不断完善诚信档案管理相关制度。（责任单位：北京注册会计师协会；完成时限：长期坚持）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16.持续完善信息披露制度，研究制定会计师事务所发布</w:t>
      </w:r>
      <w:r>
        <w:rPr>
          <w:rFonts w:ascii="仿宋_GB2312" w:eastAsia="仿宋_GB2312" w:hAnsi="仿宋_GB2312" w:cs="仿宋_GB2312" w:hint="eastAsia"/>
          <w:color w:val="000000"/>
          <w:sz w:val="32"/>
          <w:szCs w:val="32"/>
        </w:rPr>
        <w:lastRenderedPageBreak/>
        <w:t>透明度报告制度。（责任单位：北京注册会计师协会；完成时限：根据中注协有关部署统筹推进，长期坚持）</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（六）全面采集和监控行业诚信信息</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17.配合中注协、财政部持续完善优化注册会计师行业统一监管平台，丰富执业能力、执业质量、诚信评级评价结果等行业信息，全面记录和采集会计师事务所及其从业人员执业情况和诚信情况，适时更新诚信档案。（责任单位：北京注册会计师协会、北京市财政局；完成时限：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18.配合中注协构建注册会计师行业重大诚信舆情监测系统。（责任单位：北京注册会计师协会；完成时限：根据中注协有关部署统筹推进）</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19.探索平台中地方数据回流，提高数据应用，以数据为抓手，助力省级部门推动行业管理，按照财政部统一部署逐步推动注册会计师行业统一监管平台中行业诚信信息与全国信用信息共享平台的互联互通、数据共享，统筹整合各地区各部门各单位有关公共数据资源，分级分类完善诚信信息数据库。（责任单位：北京市财政局；完成时限：根据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20.利用注册会计师行业统一监管平台、各类管理和服务网站、媒体及其他的信息公开渠道，提升行业诚信信息透明度。（责任单位：北京市财政局、北京注册会计师协会；完成时限：根据财政部、中注协有关部署统筹推进，长期坚持）</w:t>
      </w:r>
    </w:p>
    <w:p w:rsidR="00F16EEB" w:rsidRDefault="00F16EEB" w:rsidP="00F16EEB">
      <w:pPr>
        <w:spacing w:line="540" w:lineRule="exact"/>
        <w:ind w:firstLineChars="200" w:firstLine="640"/>
        <w:rPr>
          <w:rFonts w:ascii="CESI黑体-GB2312" w:eastAsia="CESI黑体-GB2312" w:hAnsi="CESI黑体-GB2312" w:cs="CESI黑体-GB2312" w:hint="eastAsia"/>
          <w:color w:val="000000"/>
          <w:sz w:val="32"/>
          <w:szCs w:val="32"/>
        </w:rPr>
      </w:pPr>
      <w:r>
        <w:rPr>
          <w:rFonts w:ascii="CESI黑体-GB2312" w:eastAsia="CESI黑体-GB2312" w:hAnsi="CESI黑体-GB2312" w:cs="CESI黑体-GB2312" w:hint="eastAsia"/>
          <w:color w:val="000000"/>
          <w:sz w:val="32"/>
          <w:szCs w:val="32"/>
        </w:rPr>
        <w:t>四、以加强诚信监管为着力点，健全诚信监管和评级评价制度</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（七）从严从实开展诚信监管</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21.加强对会计师事务所、注册会计师违背诚信原则的行为和违反审计独立性的监管。（责任单位：北京市财政局、北京注册会计师协会；完成时限：根据财政部、中注协有关部署统筹推进，长期坚持）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22.健全完善警示约谈相关程序。（责任单位：北京注册会计师协会；完成时限：长期坚持）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23.完善对投诉举报的处理机制。（责任单位：北京市财政局、北京注册会计师协会；完成时限：根据财政部、中注协有关部署统筹推进，长期坚持）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24.配合财政部、中国注册会计师协会在注册会计师行业统一监管平台中建设统一的行业投诉举报模块。（责任单位：北京市财政局、北京注册会计师协会；完成时限：根据财政部、中注协有关部署统筹推进）</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25.落实会计师事务所建立健全内部投诉、指控政策及相关工作程序，如实开展违反诚信原则行为的自查自纠及报告工作。（责任单位：北京市财政局、北京注册会计师协会；完成时限：根据财政部、中注协有关部署统筹推进，长期坚持）</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（八）推动开展行业诚信情况评级评价</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26.建立健全行业诚信情况评级评价工作机制，研究制定行业诚信情况评级评价制度，持续完善行业诚信评级评价标准。（责任单位：北京市财政局、北京注册会计师协会；完成时限：根据财政部、中注协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27.将行业诚信评级评价结果推送至相关部门作为行政许可、信用监管、政府采购、评先创优、资质等级评定、纳税信用评价、审计机构招标等工作的重要参考依据，并依照</w:t>
      </w:r>
      <w:r>
        <w:rPr>
          <w:rFonts w:ascii="仿宋_GB2312" w:eastAsia="仿宋_GB2312" w:hAnsi="仿宋_GB2312" w:cs="仿宋_GB2312" w:hint="eastAsia"/>
          <w:color w:val="000000"/>
          <w:sz w:val="32"/>
          <w:szCs w:val="32"/>
        </w:rPr>
        <w:lastRenderedPageBreak/>
        <w:t>有关规定向社会公开。（责任单位：北京市财政局、北京注册会计师协会；完成时限：长期坚持）</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（九）推动会计师事务所夯实诚信建设基础</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28.贯彻落实会计师事务所内部治理指南。（责任单位：北京市财政局、北京注册会计师协会；完成时限：根据财政部、中注协有关部署统筹推进，长期坚持）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29.推动会计师事务所全面有效落实《会计师事务所一体化管理办法》，完善内部体制机制。（责任单位：北京市财政局牵头，北京注册会计师协会配合；完成时限：根据财政部、中注协有关部署统筹推进，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30.鼓励会计师事务所依法使用诚信信息，优先聘用、培养、晋升具有良好诚信记录的从业人员。（责任单位：北京注册会计师协会；完成时限：根据中注协有关部署统筹推进，长期坚持）</w:t>
      </w:r>
    </w:p>
    <w:p w:rsidR="00F16EEB" w:rsidRDefault="00F16EEB" w:rsidP="00F16EEB">
      <w:pPr>
        <w:spacing w:line="540" w:lineRule="exact"/>
        <w:ind w:firstLineChars="200" w:firstLine="640"/>
        <w:rPr>
          <w:rFonts w:ascii="CESI黑体-GB2312" w:eastAsia="CESI黑体-GB2312" w:hAnsi="CESI黑体-GB2312" w:cs="CESI黑体-GB2312" w:hint="eastAsia"/>
          <w:color w:val="000000"/>
          <w:sz w:val="32"/>
          <w:szCs w:val="32"/>
        </w:rPr>
      </w:pPr>
      <w:r>
        <w:rPr>
          <w:rFonts w:ascii="CESI黑体-GB2312" w:eastAsia="CESI黑体-GB2312" w:hAnsi="CESI黑体-GB2312" w:cs="CESI黑体-GB2312" w:hint="eastAsia"/>
          <w:color w:val="000000"/>
          <w:sz w:val="32"/>
          <w:szCs w:val="32"/>
        </w:rPr>
        <w:t>五、以构建分级分类监管体系为重点，健全守信激励和失信惩戒机制</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（十）建立分级分类监管体系</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31.按照《会计师事务所监督检查办法》的规定，对会计师事务所实施分级分类监管，对屡查屡犯的会计师事务所，加大抽查力度，提高检查频次。构建以经营主体为核心的全流程弹性监管机制，实施事前信用核查、事中信用评估分级和分类检查、事后奖惩和信用修复的全链条全领域监管，探索触发式监管等日常监管新机制。（责任单位：北京市财政局牵头，北京注册会计师协会配合；完成时限：根据有关部署统筹推进，长期坚持）</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lastRenderedPageBreak/>
        <w:t>（十一）完善守信激励措施</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32.做好本市全国先进会计工作者选拔工作，将会计师事务所和注册会计师的诚信执业情况作为评选表彰的重要依据，对严重失信者实行“一票否决”。（责任单位：北京市财政局；完成时限：长期坚持）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33.完善行业评选评比机制，改进中国注册会计师协会名誉会员、资深会员评选和会计师事务所综合评价百家排名等工作，将诚信评级评价结果纳入评选条件，逐步提高诚信评级评价结果的分值占比。（责任单位：北京注册会计师协会；完成时限：长期坚持）</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34.建立“注册会计师诚信执业三十年”等荣誉褒奖制度。（责任单位：北京注册会计师协会；完成时限：根据中注协有关部署统筹推进，长期坚持）</w:t>
      </w:r>
    </w:p>
    <w:p w:rsidR="00F16EEB" w:rsidRDefault="00F16EEB" w:rsidP="00F16EEB">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（十二）加大失信惩戒力度</w:t>
      </w:r>
    </w:p>
    <w:p w:rsidR="00F16EEB" w:rsidRDefault="00F16EEB" w:rsidP="00F16EEB">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35.着力健全失信惩戒制度，贯彻执行注册会计师行业失信惩戒相关办法，按程序将性质恶劣、情节严重、社会危害较大的违法失信会计师事务所和注册会计师纳入失信联合惩戒对象名单，依法依规共享和公开相关信息，并实施联合惩戒。建立健全失信责任追究机制，对被列入失信联合惩戒对象名单且情节严重的会计师事务所，依法依规对其首席合伙人等主要负责人进行失信惩戒，并将相关失信行为记入其个人信用记录。（责任单位：北京市财政局牵头，北京注册会计师协会配合；完成时限：根据财政部、中注协有关部署统筹推进，长期坚持）</w:t>
      </w:r>
    </w:p>
    <w:p w:rsidR="00F16EEB" w:rsidRPr="00F16EEB" w:rsidRDefault="00F16EEB"/>
    <w:sectPr w:rsidR="00F16EEB" w:rsidRPr="00F16E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微软雅黑"/>
    <w:charset w:val="00"/>
    <w:family w:val="modern"/>
    <w:pitch w:val="default"/>
    <w:sig w:usb0="00000001" w:usb1="080E0000" w:usb2="00000000" w:usb3="00000000" w:csb0="00040000" w:csb1="00000000"/>
  </w:font>
  <w:font w:name="CESI黑体-GB2312">
    <w:altName w:val="微软雅黑"/>
    <w:charset w:val="86"/>
    <w:family w:val="auto"/>
    <w:pitch w:val="default"/>
    <w:sig w:usb0="800002BF" w:usb1="184F6CF8" w:usb2="00000012" w:usb3="00000000" w:csb0="0004000F" w:csb1="00000000"/>
  </w:font>
  <w:font w:name="楷体_GB2312">
    <w:altName w:val="微软雅黑"/>
    <w:charset w:val="00"/>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EB"/>
    <w:rsid w:val="00AE6D0B"/>
    <w:rsid w:val="00F1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57F3E-6FAF-4902-90FA-96F9BE0E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EEB"/>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 田</dc:creator>
  <cp:keywords/>
  <dc:description/>
  <cp:lastModifiedBy>旭 田</cp:lastModifiedBy>
  <cp:revision>1</cp:revision>
  <dcterms:created xsi:type="dcterms:W3CDTF">2024-11-13T07:27:00Z</dcterms:created>
  <dcterms:modified xsi:type="dcterms:W3CDTF">2024-11-13T07:27:00Z</dcterms:modified>
</cp:coreProperties>
</file>