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55" w:rsidRDefault="00357355">
      <w:pPr>
        <w:spacing w:line="560" w:lineRule="exact"/>
        <w:rPr>
          <w:rFonts w:ascii="黑体" w:eastAsia="黑体" w:hAnsi="黑体"/>
          <w:bCs/>
          <w:color w:val="000000"/>
          <w:sz w:val="32"/>
          <w:szCs w:val="32"/>
        </w:rPr>
      </w:pPr>
    </w:p>
    <w:p w:rsidR="00357355" w:rsidRDefault="0059530B">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上海证券交易所上市公司自律监管指引</w:t>
      </w:r>
    </w:p>
    <w:p w:rsidR="00357355" w:rsidRDefault="0059530B">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第1号——规范运作</w:t>
      </w:r>
    </w:p>
    <w:p w:rsidR="00357355" w:rsidRDefault="0059530B">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（2023年12月修订）</w:t>
      </w:r>
      <w:bookmarkStart w:id="0" w:name="_GoBack"/>
      <w:bookmarkEnd w:id="0"/>
    </w:p>
    <w:p w:rsidR="00357355" w:rsidRDefault="0059530B">
      <w:pPr>
        <w:pStyle w:val="TOC1"/>
        <w:jc w:val="center"/>
        <w:rPr>
          <w:rFonts w:ascii="仿宋_GB2312" w:eastAsia="仿宋_GB2312"/>
        </w:rPr>
      </w:pPr>
      <w:r>
        <w:rPr>
          <w:rFonts w:ascii="黑体" w:eastAsia="黑体" w:hAnsi="黑体" w:hint="eastAsia"/>
          <w:color w:val="auto"/>
          <w:lang w:val="zh-CN"/>
        </w:rPr>
        <w:t>目  录</w:t>
      </w:r>
    </w:p>
    <w:p w:rsidR="00357355" w:rsidRDefault="006C60B3">
      <w:pPr>
        <w:pStyle w:val="10"/>
        <w:tabs>
          <w:tab w:val="right" w:leader="dot" w:pos="8296"/>
        </w:tabs>
        <w:spacing w:line="360" w:lineRule="auto"/>
        <w:rPr>
          <w:rFonts w:ascii="仿宋_GB2312" w:eastAsia="仿宋_GB2312" w:hAnsi="等线"/>
          <w:sz w:val="21"/>
        </w:rPr>
      </w:pPr>
      <w:r>
        <w:rPr>
          <w:rFonts w:ascii="仿宋_GB2312" w:eastAsia="仿宋_GB2312" w:hint="eastAsia"/>
        </w:rPr>
        <w:fldChar w:fldCharType="begin"/>
      </w:r>
      <w:r w:rsidR="0059530B">
        <w:rPr>
          <w:rFonts w:ascii="仿宋_GB2312" w:eastAsia="仿宋_GB2312" w:hint="eastAsia"/>
        </w:rPr>
        <w:instrText xml:space="preserve"> TOC \o "1-3" \h \z \u </w:instrText>
      </w:r>
      <w:r>
        <w:rPr>
          <w:rFonts w:ascii="仿宋_GB2312" w:eastAsia="仿宋_GB2312" w:hint="eastAsia"/>
        </w:rPr>
        <w:fldChar w:fldCharType="separate"/>
      </w:r>
      <w:hyperlink w:anchor="_Toc130981582" w:history="1">
        <w:r w:rsidR="0059530B">
          <w:rPr>
            <w:rStyle w:val="ae"/>
            <w:rFonts w:ascii="仿宋_GB2312" w:eastAsia="仿宋_GB2312" w:hAnsi="黑体" w:hint="eastAsia"/>
            <w:b/>
            <w:kern w:val="0"/>
          </w:rPr>
          <w:t>第一章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总则</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_Toc130981582 \h </w:instrText>
        </w:r>
        <w:r>
          <w:rPr>
            <w:rFonts w:ascii="仿宋_GB2312" w:eastAsia="仿宋_GB2312"/>
          </w:rPr>
        </w:r>
        <w:r>
          <w:rPr>
            <w:rFonts w:ascii="仿宋_GB2312" w:eastAsia="仿宋_GB2312"/>
          </w:rPr>
          <w:fldChar w:fldCharType="separate"/>
        </w:r>
        <w:r w:rsidR="0059530B">
          <w:rPr>
            <w:rFonts w:ascii="仿宋_GB2312" w:eastAsia="仿宋_GB2312"/>
          </w:rPr>
          <w:t>3</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583" w:history="1">
        <w:r w:rsidR="0059530B">
          <w:rPr>
            <w:rStyle w:val="ae"/>
            <w:rFonts w:ascii="仿宋_GB2312" w:eastAsia="仿宋_GB2312" w:hAnsi="黑体" w:hint="eastAsia"/>
            <w:b/>
            <w:kern w:val="0"/>
          </w:rPr>
          <w:t>第二章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股东大会、董事会和监事会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_Toc130981583 \h </w:instrText>
        </w:r>
        <w:r>
          <w:rPr>
            <w:rFonts w:ascii="仿宋_GB2312" w:eastAsia="仿宋_GB2312"/>
          </w:rPr>
        </w:r>
        <w:r>
          <w:rPr>
            <w:rFonts w:ascii="仿宋_GB2312" w:eastAsia="仿宋_GB2312"/>
          </w:rPr>
          <w:fldChar w:fldCharType="separate"/>
        </w:r>
        <w:r w:rsidR="0059530B">
          <w:rPr>
            <w:rFonts w:ascii="仿宋_GB2312" w:eastAsia="仿宋_GB2312"/>
          </w:rPr>
          <w:t>4</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84"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股东大会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_Toc130981584 \h </w:instrText>
        </w:r>
        <w:r>
          <w:rPr>
            <w:rFonts w:ascii="仿宋_GB2312" w:eastAsia="仿宋_GB2312"/>
          </w:rPr>
        </w:r>
        <w:r>
          <w:rPr>
            <w:rFonts w:ascii="仿宋_GB2312" w:eastAsia="仿宋_GB2312"/>
          </w:rPr>
          <w:fldChar w:fldCharType="separate"/>
        </w:r>
        <w:r w:rsidR="0059530B">
          <w:rPr>
            <w:rFonts w:ascii="仿宋_GB2312" w:eastAsia="仿宋_GB2312"/>
          </w:rPr>
          <w:t>4</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85"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董事会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_Toc130981585 \h </w:instrText>
        </w:r>
        <w:r>
          <w:rPr>
            <w:rFonts w:ascii="仿宋_GB2312" w:eastAsia="仿宋_GB2312"/>
          </w:rPr>
        </w:r>
        <w:r>
          <w:rPr>
            <w:rFonts w:ascii="仿宋_GB2312" w:eastAsia="仿宋_GB2312"/>
          </w:rPr>
          <w:fldChar w:fldCharType="separate"/>
        </w:r>
        <w:r w:rsidR="0059530B">
          <w:rPr>
            <w:rFonts w:ascii="仿宋_GB2312" w:eastAsia="仿宋_GB2312"/>
          </w:rPr>
          <w:t>11</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86"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监事会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_Toc130981586 \h </w:instrText>
        </w:r>
        <w:r>
          <w:rPr>
            <w:rFonts w:ascii="仿宋_GB2312" w:eastAsia="仿宋_GB2312"/>
          </w:rPr>
        </w:r>
        <w:r>
          <w:rPr>
            <w:rFonts w:ascii="仿宋_GB2312" w:eastAsia="仿宋_GB2312"/>
          </w:rPr>
          <w:fldChar w:fldCharType="separate"/>
        </w:r>
        <w:r w:rsidR="0059530B">
          <w:rPr>
            <w:rFonts w:ascii="仿宋_GB2312" w:eastAsia="仿宋_GB2312"/>
          </w:rPr>
          <w:t>16</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587" w:history="1">
        <w:r w:rsidR="0059530B">
          <w:rPr>
            <w:rStyle w:val="ae"/>
            <w:rFonts w:ascii="仿宋_GB2312" w:eastAsia="仿宋_GB2312" w:hAnsi="黑体" w:hint="eastAsia"/>
            <w:b/>
            <w:kern w:val="0"/>
          </w:rPr>
          <w:t>第三章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董事、监事和高级管理人员</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_Toc130981587 \h </w:instrText>
        </w:r>
        <w:r>
          <w:rPr>
            <w:rFonts w:ascii="仿宋_GB2312" w:eastAsia="仿宋_GB2312"/>
          </w:rPr>
        </w:r>
        <w:r>
          <w:rPr>
            <w:rFonts w:ascii="仿宋_GB2312" w:eastAsia="仿宋_GB2312"/>
          </w:rPr>
          <w:fldChar w:fldCharType="separate"/>
        </w:r>
        <w:r w:rsidR="0059530B">
          <w:rPr>
            <w:rFonts w:ascii="仿宋_GB2312" w:eastAsia="仿宋_GB2312"/>
          </w:rPr>
          <w:t>18</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88"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总体要求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_Toc130981588 \h </w:instrText>
        </w:r>
        <w:r>
          <w:rPr>
            <w:rFonts w:ascii="仿宋_GB2312" w:eastAsia="仿宋_GB2312"/>
          </w:rPr>
        </w:r>
        <w:r>
          <w:rPr>
            <w:rFonts w:ascii="仿宋_GB2312" w:eastAsia="仿宋_GB2312"/>
          </w:rPr>
          <w:fldChar w:fldCharType="separate"/>
        </w:r>
        <w:r w:rsidR="0059530B">
          <w:rPr>
            <w:rFonts w:ascii="仿宋_GB2312" w:eastAsia="仿宋_GB2312"/>
          </w:rPr>
          <w:t>18</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89"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董事、监事和高级管理人员任职管理</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_Toc130981589 \h </w:instrText>
        </w:r>
        <w:r>
          <w:rPr>
            <w:rFonts w:ascii="仿宋_GB2312" w:eastAsia="仿宋_GB2312"/>
          </w:rPr>
        </w:r>
        <w:r>
          <w:rPr>
            <w:rFonts w:ascii="仿宋_GB2312" w:eastAsia="仿宋_GB2312"/>
          </w:rPr>
          <w:fldChar w:fldCharType="separate"/>
        </w:r>
        <w:r w:rsidR="0059530B">
          <w:rPr>
            <w:rFonts w:ascii="仿宋_GB2312" w:eastAsia="仿宋_GB2312"/>
          </w:rPr>
          <w:t>20</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0"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董事、监事和高级管理人员行为规范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_Toc130981590 \h </w:instrText>
        </w:r>
        <w:r>
          <w:rPr>
            <w:rFonts w:ascii="仿宋_GB2312" w:eastAsia="仿宋_GB2312"/>
          </w:rPr>
        </w:r>
        <w:r>
          <w:rPr>
            <w:rFonts w:ascii="仿宋_GB2312" w:eastAsia="仿宋_GB2312"/>
          </w:rPr>
          <w:fldChar w:fldCharType="separate"/>
        </w:r>
        <w:r w:rsidR="0059530B">
          <w:rPr>
            <w:rFonts w:ascii="仿宋_GB2312" w:eastAsia="仿宋_GB2312"/>
          </w:rPr>
          <w:t>23</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1" w:history="1">
        <w:r w:rsidR="0059530B">
          <w:rPr>
            <w:rStyle w:val="ae"/>
            <w:rFonts w:ascii="仿宋_GB2312" w:eastAsia="仿宋_GB2312" w:hint="eastAsia"/>
            <w:kern w:val="0"/>
          </w:rPr>
          <w:t>第四节</w:t>
        </w:r>
        <w:r w:rsidR="0059530B">
          <w:rPr>
            <w:rStyle w:val="ae"/>
            <w:rFonts w:ascii="仿宋_GB2312" w:eastAsia="仿宋_GB2312"/>
            <w:kern w:val="0"/>
          </w:rPr>
          <w:t xml:space="preserve"> </w:t>
        </w:r>
        <w:r w:rsidR="0059530B">
          <w:rPr>
            <w:rStyle w:val="ae"/>
            <w:rFonts w:ascii="仿宋_GB2312" w:eastAsia="仿宋_GB2312" w:hint="eastAsia"/>
            <w:kern w:val="0"/>
          </w:rPr>
          <w:t>董事长行为规范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_Toc130981591 \h </w:instrText>
        </w:r>
        <w:r>
          <w:rPr>
            <w:rFonts w:ascii="仿宋_GB2312" w:eastAsia="仿宋_GB2312"/>
          </w:rPr>
        </w:r>
        <w:r>
          <w:rPr>
            <w:rFonts w:ascii="仿宋_GB2312" w:eastAsia="仿宋_GB2312"/>
          </w:rPr>
          <w:fldChar w:fldCharType="separate"/>
        </w:r>
        <w:r w:rsidR="0059530B">
          <w:rPr>
            <w:rFonts w:ascii="仿宋_GB2312" w:eastAsia="仿宋_GB2312"/>
          </w:rPr>
          <w:t>28</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2" w:history="1">
        <w:r w:rsidR="0059530B">
          <w:rPr>
            <w:rStyle w:val="ae"/>
            <w:rFonts w:ascii="仿宋_GB2312" w:eastAsia="仿宋_GB2312" w:hint="eastAsia"/>
            <w:kern w:val="0"/>
          </w:rPr>
          <w:t>第五节</w:t>
        </w:r>
        <w:r w:rsidR="0059530B">
          <w:rPr>
            <w:rStyle w:val="ae"/>
            <w:rFonts w:ascii="仿宋_GB2312" w:eastAsia="仿宋_GB2312"/>
            <w:kern w:val="0"/>
          </w:rPr>
          <w:t xml:space="preserve"> </w:t>
        </w:r>
        <w:r w:rsidR="0059530B">
          <w:rPr>
            <w:rStyle w:val="ae"/>
            <w:rFonts w:ascii="仿宋_GB2312" w:eastAsia="仿宋_GB2312" w:hint="eastAsia"/>
            <w:kern w:val="0"/>
          </w:rPr>
          <w:t>独立董</w:t>
        </w:r>
        <w:bookmarkStart w:id="1" w:name="_Hlt138072861"/>
        <w:bookmarkStart w:id="2" w:name="_Hlt138072860"/>
        <w:r w:rsidR="0059530B">
          <w:rPr>
            <w:rStyle w:val="ae"/>
            <w:rFonts w:ascii="仿宋_GB2312" w:eastAsia="仿宋_GB2312" w:hint="eastAsia"/>
            <w:kern w:val="0"/>
          </w:rPr>
          <w:t>事</w:t>
        </w:r>
        <w:bookmarkEnd w:id="1"/>
        <w:bookmarkEnd w:id="2"/>
        <w:r w:rsidR="0059530B">
          <w:rPr>
            <w:rStyle w:val="ae"/>
            <w:rFonts w:ascii="仿宋_GB2312" w:eastAsia="仿宋_GB2312" w:hint="eastAsia"/>
            <w:kern w:val="0"/>
          </w:rPr>
          <w:t>任职管理及行为规范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_Toc130981592 \h </w:instrText>
        </w:r>
        <w:r>
          <w:rPr>
            <w:rFonts w:ascii="仿宋_GB2312" w:eastAsia="仿宋_GB2312"/>
          </w:rPr>
        </w:r>
        <w:r>
          <w:rPr>
            <w:rFonts w:ascii="仿宋_GB2312" w:eastAsia="仿宋_GB2312"/>
          </w:rPr>
          <w:fldChar w:fldCharType="separate"/>
        </w:r>
        <w:r w:rsidR="0059530B">
          <w:rPr>
            <w:rFonts w:ascii="仿宋_GB2312" w:eastAsia="仿宋_GB2312"/>
          </w:rPr>
          <w:t>29</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593" w:history="1">
        <w:r w:rsidR="0059530B">
          <w:rPr>
            <w:rStyle w:val="ae"/>
            <w:rFonts w:ascii="仿宋_GB2312" w:eastAsia="仿宋_GB2312" w:hAnsi="黑体" w:hint="eastAsia"/>
            <w:b/>
            <w:kern w:val="0"/>
          </w:rPr>
          <w:t>第四章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控股股东和实际控制人</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_Toc130981593 \h </w:instrText>
        </w:r>
        <w:r>
          <w:rPr>
            <w:rFonts w:ascii="仿宋_GB2312" w:eastAsia="仿宋_GB2312"/>
          </w:rPr>
        </w:r>
        <w:r>
          <w:rPr>
            <w:rFonts w:ascii="仿宋_GB2312" w:eastAsia="仿宋_GB2312"/>
          </w:rPr>
          <w:fldChar w:fldCharType="separate"/>
        </w:r>
        <w:r w:rsidR="0059530B">
          <w:rPr>
            <w:rFonts w:ascii="仿宋_GB2312" w:eastAsia="仿宋_GB2312"/>
          </w:rPr>
          <w:t>41</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4"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总体要求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_Toc130981594 \h </w:instrText>
        </w:r>
        <w:r>
          <w:rPr>
            <w:rFonts w:ascii="仿宋_GB2312" w:eastAsia="仿宋_GB2312"/>
          </w:rPr>
        </w:r>
        <w:r>
          <w:rPr>
            <w:rFonts w:ascii="仿宋_GB2312" w:eastAsia="仿宋_GB2312"/>
          </w:rPr>
          <w:fldChar w:fldCharType="separate"/>
        </w:r>
        <w:r w:rsidR="0059530B">
          <w:rPr>
            <w:rFonts w:ascii="仿宋_GB2312" w:eastAsia="仿宋_GB2312"/>
          </w:rPr>
          <w:t>41</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5"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独立性</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_Toc130981595 \h </w:instrText>
        </w:r>
        <w:r>
          <w:rPr>
            <w:rFonts w:ascii="仿宋_GB2312" w:eastAsia="仿宋_GB2312"/>
          </w:rPr>
        </w:r>
        <w:r>
          <w:rPr>
            <w:rFonts w:ascii="仿宋_GB2312" w:eastAsia="仿宋_GB2312"/>
          </w:rPr>
          <w:fldChar w:fldCharType="separate"/>
        </w:r>
        <w:r w:rsidR="0059530B">
          <w:rPr>
            <w:rFonts w:ascii="仿宋_GB2312" w:eastAsia="仿宋_GB2312"/>
          </w:rPr>
          <w:t>43</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6"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控股股东和实际控制人行为规范</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_Toc130981596 \h </w:instrText>
        </w:r>
        <w:r>
          <w:rPr>
            <w:rFonts w:ascii="仿宋_GB2312" w:eastAsia="仿宋_GB2312"/>
          </w:rPr>
        </w:r>
        <w:r>
          <w:rPr>
            <w:rFonts w:ascii="仿宋_GB2312" w:eastAsia="仿宋_GB2312"/>
          </w:rPr>
          <w:fldChar w:fldCharType="separate"/>
        </w:r>
        <w:r w:rsidR="0059530B">
          <w:rPr>
            <w:rFonts w:ascii="仿宋_GB2312" w:eastAsia="仿宋_GB2312"/>
          </w:rPr>
          <w:t>46</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597" w:history="1">
        <w:r w:rsidR="0059530B">
          <w:rPr>
            <w:rStyle w:val="ae"/>
            <w:rFonts w:ascii="仿宋_GB2312" w:eastAsia="仿宋_GB2312" w:hAnsi="黑体" w:hint="eastAsia"/>
            <w:b/>
            <w:kern w:val="0"/>
          </w:rPr>
          <w:t>第五章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内部控制</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_Toc130981597 \h </w:instrText>
        </w:r>
        <w:r>
          <w:rPr>
            <w:rFonts w:ascii="仿宋_GB2312" w:eastAsia="仿宋_GB2312"/>
          </w:rPr>
        </w:r>
        <w:r>
          <w:rPr>
            <w:rFonts w:ascii="仿宋_GB2312" w:eastAsia="仿宋_GB2312"/>
          </w:rPr>
          <w:fldChar w:fldCharType="separate"/>
        </w:r>
        <w:r w:rsidR="0059530B">
          <w:rPr>
            <w:rFonts w:ascii="仿宋_GB2312" w:eastAsia="仿宋_GB2312"/>
          </w:rPr>
          <w:t>49</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598" w:history="1">
        <w:r w:rsidR="0059530B">
          <w:rPr>
            <w:rStyle w:val="ae"/>
            <w:rFonts w:ascii="仿宋_GB2312" w:eastAsia="仿宋_GB2312" w:hAnsi="黑体" w:hint="eastAsia"/>
            <w:b/>
            <w:kern w:val="0"/>
          </w:rPr>
          <w:t>第六章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重点规范事项</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_Toc130981598 \h </w:instrText>
        </w:r>
        <w:r>
          <w:rPr>
            <w:rFonts w:ascii="仿宋_GB2312" w:eastAsia="仿宋_GB2312"/>
          </w:rPr>
        </w:r>
        <w:r>
          <w:rPr>
            <w:rFonts w:ascii="仿宋_GB2312" w:eastAsia="仿宋_GB2312"/>
          </w:rPr>
          <w:fldChar w:fldCharType="separate"/>
        </w:r>
        <w:r w:rsidR="0059530B">
          <w:rPr>
            <w:rFonts w:ascii="仿宋_GB2312" w:eastAsia="仿宋_GB2312"/>
          </w:rPr>
          <w:t>55</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599"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提供财务资助</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_Toc130981599 \h </w:instrText>
        </w:r>
        <w:r>
          <w:rPr>
            <w:rFonts w:ascii="仿宋_GB2312" w:eastAsia="仿宋_GB2312"/>
          </w:rPr>
        </w:r>
        <w:r>
          <w:rPr>
            <w:rFonts w:ascii="仿宋_GB2312" w:eastAsia="仿宋_GB2312"/>
          </w:rPr>
          <w:fldChar w:fldCharType="separate"/>
        </w:r>
        <w:r w:rsidR="0059530B">
          <w:rPr>
            <w:rFonts w:ascii="仿宋_GB2312" w:eastAsia="仿宋_GB2312"/>
          </w:rPr>
          <w:t>55</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0"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提供担保</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_Toc130981600 \h </w:instrText>
        </w:r>
        <w:r>
          <w:rPr>
            <w:rFonts w:ascii="仿宋_GB2312" w:eastAsia="仿宋_GB2312"/>
          </w:rPr>
        </w:r>
        <w:r>
          <w:rPr>
            <w:rFonts w:ascii="仿宋_GB2312" w:eastAsia="仿宋_GB2312"/>
          </w:rPr>
          <w:fldChar w:fldCharType="separate"/>
        </w:r>
        <w:r w:rsidR="0059530B">
          <w:rPr>
            <w:rFonts w:ascii="仿宋_GB2312" w:eastAsia="仿宋_GB2312"/>
          </w:rPr>
          <w:t>57</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1"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募集资金管理</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_Toc130981601 \h </w:instrText>
        </w:r>
        <w:r>
          <w:rPr>
            <w:rFonts w:ascii="仿宋_GB2312" w:eastAsia="仿宋_GB2312"/>
          </w:rPr>
        </w:r>
        <w:r>
          <w:rPr>
            <w:rFonts w:ascii="仿宋_GB2312" w:eastAsia="仿宋_GB2312"/>
          </w:rPr>
          <w:fldChar w:fldCharType="separate"/>
        </w:r>
        <w:r w:rsidR="0059530B">
          <w:rPr>
            <w:rFonts w:ascii="仿宋_GB2312" w:eastAsia="仿宋_GB2312"/>
          </w:rPr>
          <w:t>60</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2" w:history="1">
        <w:r w:rsidR="0059530B">
          <w:rPr>
            <w:rStyle w:val="ae"/>
            <w:rFonts w:ascii="仿宋_GB2312" w:eastAsia="仿宋_GB2312" w:hint="eastAsia"/>
            <w:kern w:val="0"/>
          </w:rPr>
          <w:t>第四节</w:t>
        </w:r>
        <w:r w:rsidR="0059530B">
          <w:rPr>
            <w:rStyle w:val="ae"/>
            <w:rFonts w:ascii="仿宋_GB2312" w:eastAsia="仿宋_GB2312"/>
            <w:kern w:val="0"/>
          </w:rPr>
          <w:t xml:space="preserve"> </w:t>
        </w:r>
        <w:r w:rsidR="0059530B">
          <w:rPr>
            <w:rStyle w:val="ae"/>
            <w:rFonts w:ascii="仿宋_GB2312" w:eastAsia="仿宋_GB2312" w:hint="eastAsia"/>
            <w:kern w:val="0"/>
          </w:rPr>
          <w:t>承诺及承诺履行</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_Toc130981602 \h </w:instrText>
        </w:r>
        <w:r>
          <w:rPr>
            <w:rFonts w:ascii="仿宋_GB2312" w:eastAsia="仿宋_GB2312"/>
          </w:rPr>
        </w:r>
        <w:r>
          <w:rPr>
            <w:rFonts w:ascii="仿宋_GB2312" w:eastAsia="仿宋_GB2312"/>
          </w:rPr>
          <w:fldChar w:fldCharType="separate"/>
        </w:r>
        <w:r w:rsidR="0059530B">
          <w:rPr>
            <w:rFonts w:ascii="仿宋_GB2312" w:eastAsia="仿宋_GB2312"/>
          </w:rPr>
          <w:t>71</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3" w:history="1">
        <w:r w:rsidR="0059530B">
          <w:rPr>
            <w:rStyle w:val="ae"/>
            <w:rFonts w:ascii="仿宋_GB2312" w:eastAsia="仿宋_GB2312" w:hint="eastAsia"/>
            <w:kern w:val="0"/>
          </w:rPr>
          <w:t>第五节</w:t>
        </w:r>
        <w:r w:rsidR="0059530B">
          <w:rPr>
            <w:rStyle w:val="ae"/>
            <w:rFonts w:ascii="仿宋_GB2312" w:eastAsia="仿宋_GB2312"/>
            <w:kern w:val="0"/>
          </w:rPr>
          <w:t xml:space="preserve"> </w:t>
        </w:r>
        <w:r w:rsidR="0059530B">
          <w:rPr>
            <w:rStyle w:val="ae"/>
            <w:rFonts w:ascii="仿宋_GB2312" w:eastAsia="仿宋_GB2312" w:hint="eastAsia"/>
            <w:kern w:val="0"/>
          </w:rPr>
          <w:t>利润分配和资本公积金转增股本</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_Toc130981603 \h </w:instrText>
        </w:r>
        <w:r>
          <w:rPr>
            <w:rFonts w:ascii="仿宋_GB2312" w:eastAsia="仿宋_GB2312"/>
          </w:rPr>
        </w:r>
        <w:r>
          <w:rPr>
            <w:rFonts w:ascii="仿宋_GB2312" w:eastAsia="仿宋_GB2312"/>
          </w:rPr>
          <w:fldChar w:fldCharType="separate"/>
        </w:r>
        <w:r w:rsidR="0059530B">
          <w:rPr>
            <w:rFonts w:ascii="仿宋_GB2312" w:eastAsia="仿宋_GB2312"/>
          </w:rPr>
          <w:t>74</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4" w:history="1">
        <w:r w:rsidR="0059530B">
          <w:rPr>
            <w:rStyle w:val="ae"/>
            <w:rFonts w:ascii="仿宋_GB2312" w:eastAsia="仿宋_GB2312" w:hint="eastAsia"/>
            <w:kern w:val="0"/>
          </w:rPr>
          <w:t>第六节</w:t>
        </w:r>
        <w:r w:rsidR="0059530B">
          <w:rPr>
            <w:rStyle w:val="ae"/>
            <w:rFonts w:ascii="仿宋_GB2312" w:eastAsia="仿宋_GB2312"/>
            <w:kern w:val="0"/>
          </w:rPr>
          <w:t xml:space="preserve"> </w:t>
        </w:r>
        <w:r w:rsidR="0059530B">
          <w:rPr>
            <w:rStyle w:val="ae"/>
            <w:rFonts w:ascii="仿宋_GB2312" w:eastAsia="仿宋_GB2312" w:hint="eastAsia"/>
            <w:kern w:val="0"/>
          </w:rPr>
          <w:t>员工持股计划</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_Toc130981604 \h </w:instrText>
        </w:r>
        <w:r>
          <w:rPr>
            <w:rFonts w:ascii="仿宋_GB2312" w:eastAsia="仿宋_GB2312"/>
          </w:rPr>
        </w:r>
        <w:r>
          <w:rPr>
            <w:rFonts w:ascii="仿宋_GB2312" w:eastAsia="仿宋_GB2312"/>
          </w:rPr>
          <w:fldChar w:fldCharType="separate"/>
        </w:r>
        <w:r w:rsidR="0059530B">
          <w:rPr>
            <w:rFonts w:ascii="仿宋_GB2312" w:eastAsia="仿宋_GB2312"/>
          </w:rPr>
          <w:t>80</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05" w:history="1">
        <w:r w:rsidR="0059530B">
          <w:rPr>
            <w:rStyle w:val="ae"/>
            <w:rFonts w:ascii="仿宋_GB2312" w:eastAsia="仿宋_GB2312" w:hAnsi="黑体" w:hint="eastAsia"/>
            <w:b/>
            <w:kern w:val="0"/>
          </w:rPr>
          <w:t>第七章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投资者关系管理</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_Toc130981605 \h </w:instrText>
        </w:r>
        <w:r>
          <w:rPr>
            <w:rFonts w:ascii="仿宋_GB2312" w:eastAsia="仿宋_GB2312"/>
          </w:rPr>
        </w:r>
        <w:r>
          <w:rPr>
            <w:rFonts w:ascii="仿宋_GB2312" w:eastAsia="仿宋_GB2312"/>
          </w:rPr>
          <w:fldChar w:fldCharType="separate"/>
        </w:r>
        <w:r w:rsidR="0059530B">
          <w:rPr>
            <w:rFonts w:ascii="仿宋_GB2312" w:eastAsia="仿宋_GB2312"/>
          </w:rPr>
          <w:t>85</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6" w:history="1">
        <w:r w:rsidR="0059530B">
          <w:rPr>
            <w:rStyle w:val="ae"/>
            <w:rFonts w:ascii="仿宋_GB2312" w:eastAsia="仿宋_GB2312" w:hint="eastAsia"/>
            <w:kern w:val="0"/>
          </w:rPr>
          <w:t>第一节</w:t>
        </w:r>
        <w:r w:rsidR="0059530B">
          <w:rPr>
            <w:rStyle w:val="ae"/>
            <w:rFonts w:ascii="仿宋_GB2312" w:eastAsia="仿宋_GB2312"/>
            <w:kern w:val="0"/>
          </w:rPr>
          <w:t xml:space="preserve"> </w:t>
        </w:r>
        <w:r w:rsidR="0059530B">
          <w:rPr>
            <w:rStyle w:val="ae"/>
            <w:rFonts w:ascii="仿宋_GB2312" w:eastAsia="仿宋_GB2312" w:hint="eastAsia"/>
            <w:kern w:val="0"/>
          </w:rPr>
          <w:t>总体要求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_Toc130981606 \h </w:instrText>
        </w:r>
        <w:r>
          <w:rPr>
            <w:rFonts w:ascii="仿宋_GB2312" w:eastAsia="仿宋_GB2312"/>
          </w:rPr>
        </w:r>
        <w:r>
          <w:rPr>
            <w:rFonts w:ascii="仿宋_GB2312" w:eastAsia="仿宋_GB2312"/>
          </w:rPr>
          <w:fldChar w:fldCharType="separate"/>
        </w:r>
        <w:r w:rsidR="0059530B">
          <w:rPr>
            <w:rFonts w:ascii="仿宋_GB2312" w:eastAsia="仿宋_GB2312"/>
          </w:rPr>
          <w:t>85</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7" w:history="1">
        <w:r w:rsidR="0059530B">
          <w:rPr>
            <w:rStyle w:val="ae"/>
            <w:rFonts w:ascii="仿宋_GB2312" w:eastAsia="仿宋_GB2312" w:hint="eastAsia"/>
            <w:kern w:val="0"/>
          </w:rPr>
          <w:t>第二节</w:t>
        </w:r>
        <w:r w:rsidR="0059530B">
          <w:rPr>
            <w:rStyle w:val="ae"/>
            <w:rFonts w:ascii="仿宋_GB2312" w:eastAsia="仿宋_GB2312"/>
            <w:kern w:val="0"/>
          </w:rPr>
          <w:t xml:space="preserve"> </w:t>
        </w:r>
        <w:r w:rsidR="0059530B">
          <w:rPr>
            <w:rStyle w:val="ae"/>
            <w:rFonts w:ascii="仿宋_GB2312" w:eastAsia="仿宋_GB2312" w:hint="eastAsia"/>
            <w:kern w:val="0"/>
          </w:rPr>
          <w:t>投资者关系管理的形式和要求</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_Toc130981607 \h </w:instrText>
        </w:r>
        <w:r>
          <w:rPr>
            <w:rFonts w:ascii="仿宋_GB2312" w:eastAsia="仿宋_GB2312"/>
          </w:rPr>
        </w:r>
        <w:r>
          <w:rPr>
            <w:rFonts w:ascii="仿宋_GB2312" w:eastAsia="仿宋_GB2312"/>
          </w:rPr>
          <w:fldChar w:fldCharType="separate"/>
        </w:r>
        <w:r w:rsidR="0059530B">
          <w:rPr>
            <w:rFonts w:ascii="仿宋_GB2312" w:eastAsia="仿宋_GB2312"/>
          </w:rPr>
          <w:t>87</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8" w:history="1">
        <w:r w:rsidR="0059530B">
          <w:rPr>
            <w:rStyle w:val="ae"/>
            <w:rFonts w:ascii="仿宋_GB2312" w:eastAsia="仿宋_GB2312" w:hint="eastAsia"/>
            <w:kern w:val="0"/>
          </w:rPr>
          <w:t>第三节</w:t>
        </w:r>
        <w:r w:rsidR="0059530B">
          <w:rPr>
            <w:rStyle w:val="ae"/>
            <w:rFonts w:ascii="仿宋_GB2312" w:eastAsia="仿宋_GB2312"/>
            <w:kern w:val="0"/>
          </w:rPr>
          <w:t xml:space="preserve"> </w:t>
        </w:r>
        <w:r w:rsidR="0059530B">
          <w:rPr>
            <w:rStyle w:val="ae"/>
            <w:rFonts w:ascii="仿宋_GB2312" w:eastAsia="仿宋_GB2312" w:hint="eastAsia"/>
            <w:kern w:val="0"/>
          </w:rPr>
          <w:t>投资者说明会</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_Toc130981608 \h </w:instrText>
        </w:r>
        <w:r>
          <w:rPr>
            <w:rFonts w:ascii="仿宋_GB2312" w:eastAsia="仿宋_GB2312"/>
          </w:rPr>
        </w:r>
        <w:r>
          <w:rPr>
            <w:rFonts w:ascii="仿宋_GB2312" w:eastAsia="仿宋_GB2312"/>
          </w:rPr>
          <w:fldChar w:fldCharType="separate"/>
        </w:r>
        <w:r w:rsidR="0059530B">
          <w:rPr>
            <w:rFonts w:ascii="仿宋_GB2312" w:eastAsia="仿宋_GB2312"/>
          </w:rPr>
          <w:t>88</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09" w:history="1">
        <w:r w:rsidR="0059530B">
          <w:rPr>
            <w:rStyle w:val="ae"/>
            <w:rFonts w:ascii="仿宋_GB2312" w:eastAsia="仿宋_GB2312" w:hint="eastAsia"/>
            <w:kern w:val="0"/>
          </w:rPr>
          <w:t>第四节</w:t>
        </w:r>
        <w:r w:rsidR="0059530B">
          <w:rPr>
            <w:rStyle w:val="ae"/>
            <w:rFonts w:ascii="仿宋_GB2312" w:eastAsia="仿宋_GB2312"/>
            <w:kern w:val="0"/>
          </w:rPr>
          <w:t xml:space="preserve"> </w:t>
        </w:r>
        <w:r w:rsidR="0059530B">
          <w:rPr>
            <w:rStyle w:val="ae"/>
            <w:rFonts w:ascii="仿宋_GB2312" w:eastAsia="仿宋_GB2312" w:hint="eastAsia"/>
            <w:kern w:val="0"/>
          </w:rPr>
          <w:t>上市公司接受调研</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_Toc130981609 \h </w:instrText>
        </w:r>
        <w:r>
          <w:rPr>
            <w:rFonts w:ascii="仿宋_GB2312" w:eastAsia="仿宋_GB2312"/>
          </w:rPr>
        </w:r>
        <w:r>
          <w:rPr>
            <w:rFonts w:ascii="仿宋_GB2312" w:eastAsia="仿宋_GB2312"/>
          </w:rPr>
          <w:fldChar w:fldCharType="separate"/>
        </w:r>
        <w:r w:rsidR="0059530B">
          <w:rPr>
            <w:rFonts w:ascii="仿宋_GB2312" w:eastAsia="仿宋_GB2312"/>
          </w:rPr>
          <w:t>89</w:t>
        </w:r>
        <w:r>
          <w:rPr>
            <w:rFonts w:ascii="仿宋_GB2312" w:eastAsia="仿宋_GB2312"/>
          </w:rPr>
          <w:fldChar w:fldCharType="end"/>
        </w:r>
      </w:hyperlink>
    </w:p>
    <w:p w:rsidR="00357355" w:rsidRDefault="006C60B3">
      <w:pPr>
        <w:pStyle w:val="20"/>
        <w:tabs>
          <w:tab w:val="right" w:leader="dot" w:pos="8296"/>
        </w:tabs>
        <w:spacing w:line="360" w:lineRule="auto"/>
        <w:ind w:left="480"/>
        <w:rPr>
          <w:rFonts w:ascii="仿宋_GB2312" w:eastAsia="仿宋_GB2312" w:hAnsi="等线"/>
          <w:sz w:val="21"/>
        </w:rPr>
      </w:pPr>
      <w:hyperlink w:anchor="_Toc130981610" w:history="1">
        <w:r w:rsidR="0059530B">
          <w:rPr>
            <w:rStyle w:val="ae"/>
            <w:rFonts w:ascii="仿宋_GB2312" w:eastAsia="仿宋_GB2312" w:hint="eastAsia"/>
            <w:kern w:val="0"/>
          </w:rPr>
          <w:t>第五节</w:t>
        </w:r>
        <w:r w:rsidR="0059530B">
          <w:rPr>
            <w:rStyle w:val="ae"/>
            <w:rFonts w:ascii="仿宋_GB2312" w:eastAsia="仿宋_GB2312"/>
            <w:kern w:val="0"/>
          </w:rPr>
          <w:t xml:space="preserve"> </w:t>
        </w:r>
        <w:r w:rsidR="0059530B">
          <w:rPr>
            <w:rStyle w:val="ae"/>
            <w:rFonts w:ascii="仿宋_GB2312" w:eastAsia="仿宋_GB2312" w:hint="eastAsia"/>
            <w:kern w:val="0"/>
          </w:rPr>
          <w:t>上证</w:t>
        </w:r>
        <w:r w:rsidR="0059530B">
          <w:rPr>
            <w:rStyle w:val="ae"/>
            <w:rFonts w:ascii="仿宋_GB2312" w:eastAsia="仿宋_GB2312"/>
            <w:kern w:val="0"/>
          </w:rPr>
          <w:t>e互动平台</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_Toc130981610 \h </w:instrText>
        </w:r>
        <w:r>
          <w:rPr>
            <w:rFonts w:ascii="仿宋_GB2312" w:eastAsia="仿宋_GB2312"/>
          </w:rPr>
        </w:r>
        <w:r>
          <w:rPr>
            <w:rFonts w:ascii="仿宋_GB2312" w:eastAsia="仿宋_GB2312"/>
          </w:rPr>
          <w:fldChar w:fldCharType="separate"/>
        </w:r>
        <w:r w:rsidR="0059530B">
          <w:rPr>
            <w:rFonts w:ascii="仿宋_GB2312" w:eastAsia="仿宋_GB2312"/>
          </w:rPr>
          <w:t>92</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1" w:history="1">
        <w:r w:rsidR="0059530B">
          <w:rPr>
            <w:rStyle w:val="ae"/>
            <w:rFonts w:ascii="仿宋_GB2312" w:eastAsia="仿宋_GB2312" w:hAnsi="黑体" w:hint="eastAsia"/>
            <w:b/>
            <w:kern w:val="0"/>
          </w:rPr>
          <w:t>第八章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社会责任</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_Toc130981611 \h </w:instrText>
        </w:r>
        <w:r>
          <w:rPr>
            <w:rFonts w:ascii="仿宋_GB2312" w:eastAsia="仿宋_GB2312"/>
          </w:rPr>
        </w:r>
        <w:r>
          <w:rPr>
            <w:rFonts w:ascii="仿宋_GB2312" w:eastAsia="仿宋_GB2312"/>
          </w:rPr>
          <w:fldChar w:fldCharType="separate"/>
        </w:r>
        <w:r w:rsidR="0059530B">
          <w:rPr>
            <w:rFonts w:ascii="仿宋_GB2312" w:eastAsia="仿宋_GB2312"/>
          </w:rPr>
          <w:t>93</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2" w:history="1">
        <w:r w:rsidR="0059530B">
          <w:rPr>
            <w:rStyle w:val="ae"/>
            <w:rFonts w:ascii="仿宋_GB2312" w:eastAsia="仿宋_GB2312" w:hAnsi="黑体" w:hint="eastAsia"/>
            <w:b/>
            <w:kern w:val="0"/>
          </w:rPr>
          <w:t>第九章</w:t>
        </w:r>
        <w:r w:rsidR="0059530B">
          <w:rPr>
            <w:rStyle w:val="ae"/>
            <w:rFonts w:ascii="仿宋_GB2312" w:eastAsia="仿宋_GB2312" w:hAnsi="黑体"/>
            <w:b/>
            <w:kern w:val="0"/>
          </w:rPr>
          <w:t xml:space="preserve"> </w:t>
        </w:r>
        <w:r w:rsidR="0059530B">
          <w:rPr>
            <w:rStyle w:val="ae"/>
            <w:rFonts w:ascii="仿宋_GB2312" w:eastAsia="仿宋_GB2312" w:hAnsi="黑体" w:hint="eastAsia"/>
            <w:b/>
            <w:kern w:val="0"/>
          </w:rPr>
          <w:t>附则</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_Toc130981612 \h </w:instrText>
        </w:r>
        <w:r>
          <w:rPr>
            <w:rFonts w:ascii="仿宋_GB2312" w:eastAsia="仿宋_GB2312"/>
          </w:rPr>
        </w:r>
        <w:r>
          <w:rPr>
            <w:rFonts w:ascii="仿宋_GB2312" w:eastAsia="仿宋_GB2312"/>
          </w:rPr>
          <w:fldChar w:fldCharType="separate"/>
        </w:r>
        <w:r w:rsidR="0059530B">
          <w:rPr>
            <w:rFonts w:ascii="仿宋_GB2312" w:eastAsia="仿宋_GB2312"/>
          </w:rPr>
          <w:t>99</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3" w:history="1">
        <w:r w:rsidR="0059530B">
          <w:rPr>
            <w:rStyle w:val="ae"/>
            <w:rFonts w:ascii="仿宋_GB2312" w:eastAsia="仿宋_GB2312" w:hAnsi="黑体" w:hint="eastAsia"/>
            <w:b/>
            <w:kern w:val="0"/>
          </w:rPr>
          <w:t>董事声明及承诺书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_Toc130981613 \h </w:instrText>
        </w:r>
        <w:r>
          <w:rPr>
            <w:rFonts w:ascii="仿宋_GB2312" w:eastAsia="仿宋_GB2312"/>
          </w:rPr>
        </w:r>
        <w:r>
          <w:rPr>
            <w:rFonts w:ascii="仿宋_GB2312" w:eastAsia="仿宋_GB2312"/>
          </w:rPr>
          <w:fldChar w:fldCharType="separate"/>
        </w:r>
        <w:r w:rsidR="0059530B">
          <w:rPr>
            <w:rFonts w:ascii="仿宋_GB2312" w:eastAsia="仿宋_GB2312"/>
          </w:rPr>
          <w:t>100</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4" w:history="1">
        <w:r w:rsidR="0059530B">
          <w:rPr>
            <w:rStyle w:val="ae"/>
            <w:rFonts w:ascii="仿宋_GB2312" w:eastAsia="仿宋_GB2312" w:hint="eastAsia"/>
            <w:b/>
            <w:kern w:val="28"/>
          </w:rPr>
          <w:t>监事声</w:t>
        </w:r>
        <w:bookmarkStart w:id="3" w:name="_Hlt134101359"/>
        <w:bookmarkStart w:id="4" w:name="_Hlt134101358"/>
        <w:r w:rsidR="0059530B">
          <w:rPr>
            <w:rStyle w:val="ae"/>
            <w:rFonts w:ascii="仿宋_GB2312" w:eastAsia="仿宋_GB2312" w:hint="eastAsia"/>
            <w:b/>
            <w:kern w:val="28"/>
          </w:rPr>
          <w:t>明</w:t>
        </w:r>
        <w:bookmarkEnd w:id="3"/>
        <w:bookmarkEnd w:id="4"/>
        <w:r w:rsidR="0059530B">
          <w:rPr>
            <w:rStyle w:val="ae"/>
            <w:rFonts w:ascii="仿宋_GB2312" w:eastAsia="仿宋_GB2312" w:hint="eastAsia"/>
            <w:b/>
            <w:kern w:val="28"/>
          </w:rPr>
          <w:t>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_Toc130981614 \h </w:instrText>
        </w:r>
        <w:r>
          <w:rPr>
            <w:rFonts w:ascii="仿宋_GB2312" w:eastAsia="仿宋_GB2312"/>
          </w:rPr>
        </w:r>
        <w:r>
          <w:rPr>
            <w:rFonts w:ascii="仿宋_GB2312" w:eastAsia="仿宋_GB2312"/>
          </w:rPr>
          <w:fldChar w:fldCharType="separate"/>
        </w:r>
        <w:r w:rsidR="0059530B">
          <w:rPr>
            <w:rFonts w:ascii="仿宋_GB2312" w:eastAsia="仿宋_GB2312"/>
          </w:rPr>
          <w:t>109</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5" w:history="1">
        <w:r w:rsidR="0059530B">
          <w:rPr>
            <w:rStyle w:val="ae"/>
            <w:rFonts w:ascii="仿宋_GB2312" w:eastAsia="仿宋_GB2312" w:hint="eastAsia"/>
            <w:b/>
            <w:kern w:val="28"/>
          </w:rPr>
          <w:t>高级管理人员声明及承诺书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_Toc130981615 \h </w:instrText>
        </w:r>
        <w:r>
          <w:rPr>
            <w:rFonts w:ascii="仿宋_GB2312" w:eastAsia="仿宋_GB2312"/>
          </w:rPr>
        </w:r>
        <w:r>
          <w:rPr>
            <w:rFonts w:ascii="仿宋_GB2312" w:eastAsia="仿宋_GB2312"/>
          </w:rPr>
          <w:fldChar w:fldCharType="separate"/>
        </w:r>
        <w:r w:rsidR="0059530B">
          <w:rPr>
            <w:rFonts w:ascii="仿宋_GB2312" w:eastAsia="仿宋_GB2312"/>
          </w:rPr>
          <w:t>118</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21" w:history="1">
        <w:r w:rsidR="0059530B">
          <w:rPr>
            <w:rStyle w:val="ae"/>
            <w:rFonts w:ascii="仿宋_GB2312" w:eastAsia="仿宋_GB2312" w:hAnsi="Arial Unicode MS" w:hint="eastAsia"/>
            <w:b/>
            <w:bCs/>
            <w:kern w:val="28"/>
          </w:rPr>
          <w:t>独立董事候选人声明与承诺</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_Toc130981621 \h </w:instrText>
        </w:r>
        <w:r>
          <w:rPr>
            <w:rFonts w:ascii="仿宋_GB2312" w:eastAsia="仿宋_GB2312"/>
          </w:rPr>
        </w:r>
        <w:r>
          <w:rPr>
            <w:rFonts w:ascii="仿宋_GB2312" w:eastAsia="仿宋_GB2312"/>
          </w:rPr>
          <w:fldChar w:fldCharType="separate"/>
        </w:r>
        <w:r w:rsidR="0059530B">
          <w:rPr>
            <w:rFonts w:ascii="仿宋_GB2312" w:eastAsia="仿宋_GB2312"/>
          </w:rPr>
          <w:t>127</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22" w:history="1">
        <w:r w:rsidR="0059530B">
          <w:rPr>
            <w:rStyle w:val="ae"/>
            <w:rFonts w:ascii="仿宋_GB2312" w:eastAsia="仿宋_GB2312" w:hAnsi="Arial Unicode MS" w:hint="eastAsia"/>
            <w:b/>
            <w:bCs/>
            <w:kern w:val="28"/>
          </w:rPr>
          <w:t>独立董事提名人声明与承诺</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_Toc130981622 \h </w:instrText>
        </w:r>
        <w:r>
          <w:rPr>
            <w:rFonts w:ascii="仿宋_GB2312" w:eastAsia="仿宋_GB2312"/>
          </w:rPr>
        </w:r>
        <w:r>
          <w:rPr>
            <w:rFonts w:ascii="仿宋_GB2312" w:eastAsia="仿宋_GB2312"/>
          </w:rPr>
          <w:fldChar w:fldCharType="separate"/>
        </w:r>
        <w:r w:rsidR="0059530B">
          <w:rPr>
            <w:rFonts w:ascii="仿宋_GB2312" w:eastAsia="仿宋_GB2312"/>
          </w:rPr>
          <w:t>132</w:t>
        </w:r>
        <w:r>
          <w:rPr>
            <w:rFonts w:ascii="仿宋_GB2312" w:eastAsia="仿宋_GB2312"/>
          </w:rPr>
          <w:fldChar w:fldCharType="end"/>
        </w:r>
      </w:hyperlink>
    </w:p>
    <w:p w:rsidR="00357355" w:rsidRDefault="006C60B3">
      <w:pPr>
        <w:pStyle w:val="10"/>
        <w:tabs>
          <w:tab w:val="right" w:leader="dot" w:pos="8296"/>
        </w:tabs>
        <w:spacing w:line="360" w:lineRule="auto"/>
        <w:rPr>
          <w:rFonts w:ascii="等线" w:eastAsia="等线" w:hAnsi="等线"/>
          <w:sz w:val="21"/>
        </w:rPr>
      </w:pPr>
      <w:hyperlink w:anchor="_Toc130981623" w:history="1">
        <w:r w:rsidR="0059530B">
          <w:rPr>
            <w:rStyle w:val="ae"/>
            <w:rFonts w:ascii="仿宋_GB2312" w:eastAsia="仿宋_GB2312" w:hAnsi="黑体" w:hint="eastAsia"/>
            <w:b/>
          </w:rPr>
          <w:t>独立董事候选人履历</w:t>
        </w:r>
        <w:bookmarkStart w:id="5" w:name="_Hlt131713369"/>
        <w:bookmarkStart w:id="6" w:name="_Hlt131713368"/>
        <w:r w:rsidR="0059530B">
          <w:rPr>
            <w:rStyle w:val="ae"/>
            <w:rFonts w:ascii="仿宋_GB2312" w:eastAsia="仿宋_GB2312" w:hAnsi="黑体" w:hint="eastAsia"/>
            <w:b/>
          </w:rPr>
          <w:t>表</w:t>
        </w:r>
        <w:bookmarkStart w:id="7" w:name="_Hlt131742756"/>
        <w:bookmarkEnd w:id="5"/>
        <w:bookmarkEnd w:id="6"/>
        <w:r w:rsidR="0059530B">
          <w:rPr>
            <w:rFonts w:ascii="仿宋_GB2312" w:eastAsia="仿宋_GB2312"/>
          </w:rPr>
          <w:tab/>
        </w:r>
        <w:bookmarkEnd w:id="7"/>
        <w:r>
          <w:rPr>
            <w:rFonts w:ascii="仿宋_GB2312" w:eastAsia="仿宋_GB2312"/>
          </w:rPr>
          <w:fldChar w:fldCharType="begin"/>
        </w:r>
        <w:r w:rsidR="0059530B">
          <w:rPr>
            <w:rFonts w:ascii="仿宋_GB2312" w:eastAsia="仿宋_GB2312"/>
          </w:rPr>
          <w:instrText xml:space="preserve"> PAGEREF _Toc130981623 \h </w:instrText>
        </w:r>
        <w:r>
          <w:rPr>
            <w:rFonts w:ascii="仿宋_GB2312" w:eastAsia="仿宋_GB2312"/>
          </w:rPr>
        </w:r>
        <w:r>
          <w:rPr>
            <w:rFonts w:ascii="仿宋_GB2312" w:eastAsia="仿宋_GB2312"/>
          </w:rPr>
          <w:fldChar w:fldCharType="separate"/>
        </w:r>
        <w:r w:rsidR="0059530B">
          <w:rPr>
            <w:rFonts w:ascii="仿宋_GB2312" w:eastAsia="仿宋_GB2312"/>
          </w:rPr>
          <w:t>137</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6" w:history="1">
        <w:r w:rsidR="0059530B">
          <w:rPr>
            <w:rStyle w:val="ae"/>
            <w:rFonts w:ascii="仿宋_GB2312" w:eastAsia="仿宋_GB2312" w:hAnsi="Arial Unicode MS" w:hint="eastAsia"/>
            <w:b/>
            <w:bCs/>
            <w:kern w:val="28"/>
          </w:rPr>
          <w:t>控股股东、实际控制人声明及承诺书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_Toc130981616 \h </w:instrText>
        </w:r>
        <w:r>
          <w:rPr>
            <w:rFonts w:ascii="仿宋_GB2312" w:eastAsia="仿宋_GB2312"/>
          </w:rPr>
        </w:r>
        <w:r>
          <w:rPr>
            <w:rFonts w:ascii="仿宋_GB2312" w:eastAsia="仿宋_GB2312"/>
          </w:rPr>
          <w:fldChar w:fldCharType="separate"/>
        </w:r>
        <w:r w:rsidR="0059530B">
          <w:rPr>
            <w:rFonts w:ascii="仿宋_GB2312" w:eastAsia="仿宋_GB2312"/>
          </w:rPr>
          <w:t>142</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7" w:history="1">
        <w:r w:rsidR="0059530B">
          <w:rPr>
            <w:rStyle w:val="ae"/>
            <w:rFonts w:ascii="仿宋_GB2312" w:eastAsia="仿宋_GB2312" w:hAnsi="Arial Unicode MS" w:hint="eastAsia"/>
            <w:b/>
            <w:bCs/>
            <w:kern w:val="28"/>
          </w:rPr>
          <w:t>红筹企业董事声明及承诺书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_Toc130981617 \h </w:instrText>
        </w:r>
        <w:r>
          <w:rPr>
            <w:rFonts w:ascii="仿宋_GB2312" w:eastAsia="仿宋_GB2312"/>
          </w:rPr>
        </w:r>
        <w:r>
          <w:rPr>
            <w:rFonts w:ascii="仿宋_GB2312" w:eastAsia="仿宋_GB2312"/>
          </w:rPr>
          <w:fldChar w:fldCharType="separate"/>
        </w:r>
        <w:r w:rsidR="0059530B">
          <w:rPr>
            <w:rFonts w:ascii="仿宋_GB2312" w:eastAsia="仿宋_GB2312"/>
          </w:rPr>
          <w:t>150</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8" w:history="1">
        <w:r w:rsidR="0059530B">
          <w:rPr>
            <w:rStyle w:val="ae"/>
            <w:rFonts w:ascii="仿宋_GB2312" w:eastAsia="仿宋_GB2312" w:hAnsi="Arial Unicode MS" w:hint="eastAsia"/>
            <w:b/>
            <w:bCs/>
            <w:kern w:val="28"/>
          </w:rPr>
          <w:t>红筹企业监事声明及承诺书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_Toc130981618 \h </w:instrText>
        </w:r>
        <w:r>
          <w:rPr>
            <w:rFonts w:ascii="仿宋_GB2312" w:eastAsia="仿宋_GB2312"/>
          </w:rPr>
        </w:r>
        <w:r>
          <w:rPr>
            <w:rFonts w:ascii="仿宋_GB2312" w:eastAsia="仿宋_GB2312"/>
          </w:rPr>
          <w:fldChar w:fldCharType="separate"/>
        </w:r>
        <w:r w:rsidR="0059530B">
          <w:rPr>
            <w:rFonts w:ascii="仿宋_GB2312" w:eastAsia="仿宋_GB2312"/>
          </w:rPr>
          <w:t>156</w:t>
        </w:r>
        <w:r>
          <w:rPr>
            <w:rFonts w:ascii="仿宋_GB2312" w:eastAsia="仿宋_GB2312"/>
          </w:rPr>
          <w:fldChar w:fldCharType="end"/>
        </w:r>
      </w:hyperlink>
    </w:p>
    <w:p w:rsidR="00357355" w:rsidRDefault="006C60B3">
      <w:pPr>
        <w:pStyle w:val="10"/>
        <w:tabs>
          <w:tab w:val="right" w:leader="dot" w:pos="8296"/>
        </w:tabs>
        <w:spacing w:line="360" w:lineRule="auto"/>
        <w:rPr>
          <w:rFonts w:ascii="仿宋_GB2312" w:eastAsia="仿宋_GB2312" w:hAnsi="等线"/>
          <w:sz w:val="21"/>
        </w:rPr>
      </w:pPr>
      <w:hyperlink w:anchor="_Toc130981619" w:history="1">
        <w:r w:rsidR="0059530B">
          <w:rPr>
            <w:rStyle w:val="ae"/>
            <w:rFonts w:ascii="仿宋_GB2312" w:eastAsia="仿宋_GB2312" w:hAnsi="Arial Unicode MS" w:hint="eastAsia"/>
            <w:b/>
            <w:bCs/>
            <w:kern w:val="28"/>
          </w:rPr>
          <w:t>红筹企业高级管理人员声明及承诺书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_Toc130981619 \h </w:instrText>
        </w:r>
        <w:r>
          <w:rPr>
            <w:rFonts w:ascii="仿宋_GB2312" w:eastAsia="仿宋_GB2312"/>
          </w:rPr>
        </w:r>
        <w:r>
          <w:rPr>
            <w:rFonts w:ascii="仿宋_GB2312" w:eastAsia="仿宋_GB2312"/>
          </w:rPr>
          <w:fldChar w:fldCharType="separate"/>
        </w:r>
        <w:r w:rsidR="0059530B">
          <w:rPr>
            <w:rFonts w:ascii="仿宋_GB2312" w:eastAsia="仿宋_GB2312"/>
          </w:rPr>
          <w:t>161</w:t>
        </w:r>
        <w:r>
          <w:rPr>
            <w:rFonts w:ascii="仿宋_GB2312" w:eastAsia="仿宋_GB2312"/>
          </w:rPr>
          <w:fldChar w:fldCharType="end"/>
        </w:r>
      </w:hyperlink>
    </w:p>
    <w:p w:rsidR="00357355" w:rsidRDefault="006C60B3">
      <w:pPr>
        <w:pStyle w:val="10"/>
        <w:tabs>
          <w:tab w:val="right" w:leader="dot" w:pos="8296"/>
        </w:tabs>
        <w:spacing w:line="360" w:lineRule="auto"/>
      </w:pPr>
      <w:hyperlink w:anchor="_Toc130981620" w:history="1">
        <w:r w:rsidR="0059530B">
          <w:rPr>
            <w:rStyle w:val="ae"/>
            <w:rFonts w:ascii="仿宋_GB2312" w:eastAsia="仿宋_GB2312" w:hAnsi="Arial Unicode MS" w:hint="eastAsia"/>
            <w:b/>
            <w:bCs/>
            <w:kern w:val="28"/>
          </w:rPr>
          <w:t>红筹企业控股股东、实际控制人声明及承诺书</w:t>
        </w:r>
        <w:r w:rsidR="0059530B">
          <w:rPr>
            <w:rFonts w:ascii="仿宋_GB2312" w:eastAsia="仿宋_GB2312"/>
          </w:rPr>
          <w:tab/>
        </w:r>
        <w:r>
          <w:rPr>
            <w:rFonts w:ascii="仿宋_GB2312" w:eastAsia="仿宋_GB2312"/>
          </w:rPr>
          <w:fldChar w:fldCharType="begin"/>
        </w:r>
        <w:r w:rsidR="0059530B">
          <w:rPr>
            <w:rFonts w:ascii="仿宋_GB2312" w:eastAsia="仿宋_GB2312"/>
          </w:rPr>
          <w:instrText xml:space="preserve"> PAGEREF _Toc130981620 \h </w:instrText>
        </w:r>
        <w:r>
          <w:rPr>
            <w:rFonts w:ascii="仿宋_GB2312" w:eastAsia="仿宋_GB2312"/>
          </w:rPr>
        </w:r>
        <w:r>
          <w:rPr>
            <w:rFonts w:ascii="仿宋_GB2312" w:eastAsia="仿宋_GB2312"/>
          </w:rPr>
          <w:fldChar w:fldCharType="separate"/>
        </w:r>
        <w:r w:rsidR="0059530B">
          <w:rPr>
            <w:rFonts w:ascii="仿宋_GB2312" w:eastAsia="仿宋_GB2312"/>
          </w:rPr>
          <w:t>166</w:t>
        </w:r>
        <w:r>
          <w:rPr>
            <w:rFonts w:ascii="仿宋_GB2312" w:eastAsia="仿宋_GB2312"/>
          </w:rPr>
          <w:fldChar w:fldCharType="end"/>
        </w:r>
      </w:hyperlink>
      <w:r>
        <w:rPr>
          <w:rFonts w:ascii="仿宋_GB2312" w:eastAsia="仿宋_GB2312" w:hint="eastAsia"/>
        </w:rPr>
        <w:fldChar w:fldCharType="end"/>
      </w:r>
    </w:p>
    <w:p w:rsidR="00357355" w:rsidRDefault="0059530B">
      <w:pPr>
        <w:pStyle w:val="1"/>
        <w:spacing w:line="560" w:lineRule="exact"/>
        <w:rPr>
          <w:rFonts w:ascii="黑体" w:eastAsia="黑体" w:hAnsi="黑体"/>
          <w:kern w:val="0"/>
        </w:rPr>
      </w:pPr>
      <w:r>
        <w:br w:type="page"/>
      </w:r>
      <w:bookmarkStart w:id="8" w:name="_Toc130981582"/>
      <w:r>
        <w:rPr>
          <w:rFonts w:ascii="黑体" w:eastAsia="黑体" w:hAnsi="黑体" w:hint="eastAsia"/>
          <w:kern w:val="0"/>
        </w:rPr>
        <w:lastRenderedPageBreak/>
        <w:t>第一章 总则</w:t>
      </w:r>
      <w:bookmarkEnd w:id="8"/>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1.1 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w:t>
      </w:r>
      <w:r w:rsidR="007C661A">
        <w:rPr>
          <w:rFonts w:ascii="仿宋_GB2312" w:eastAsia="仿宋_GB2312" w:hAnsi="Times New Roman" w:hint="eastAsia"/>
          <w:color w:val="000000"/>
          <w:kern w:val="0"/>
          <w:sz w:val="30"/>
          <w:szCs w:val="30"/>
        </w:rPr>
        <w:t>行政法规、部门规章、规范性文件（以下统称法律法规）和《上海证券</w:t>
      </w:r>
      <w:r>
        <w:rPr>
          <w:rFonts w:ascii="仿宋_GB2312" w:eastAsia="仿宋_GB2312" w:hAnsi="Times New Roman" w:hint="eastAsia"/>
          <w:color w:val="000000"/>
          <w:kern w:val="0"/>
          <w:sz w:val="30"/>
          <w:szCs w:val="30"/>
        </w:rPr>
        <w:t>交易所股票上市规则》（以下简称《股票上市规则》），制定本指引。</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1.2 </w:t>
      </w:r>
      <w:r>
        <w:rPr>
          <w:rFonts w:ascii="仿宋_GB2312" w:eastAsia="仿宋_GB2312" w:hint="eastAsia"/>
          <w:sz w:val="30"/>
          <w:szCs w:val="30"/>
        </w:rPr>
        <w:t>上市公司及其董事、监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eastAsia="仿宋_GB2312" w:hAnsi="Times New Roman" w:hint="eastAsia"/>
          <w:color w:val="000000"/>
          <w:kern w:val="0"/>
          <w:sz w:val="30"/>
          <w:szCs w:val="30"/>
        </w:rPr>
        <w:t>，应当遵守法律法规、本指引和本所其他规定，诚实守信，自觉接受本所自律监管，并承担相应法律责任。</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1.3 上市公司应当根据法律法规、本指引、本所其他规定及公司章程，建立有效的公司治理结构，完善股东大会、董事会、监事会议事规则，规范董事、监事和高级管理人员的任职管理及履职行为，完善内部控制制度，履行信息披露义务，积极承担社会责任，采取有效措施保护投资者特别是中小投资者的合法权益。</w:t>
      </w:r>
    </w:p>
    <w:p w:rsidR="00357355" w:rsidRDefault="00357355">
      <w:pPr>
        <w:widowControl/>
        <w:shd w:val="clear" w:color="auto" w:fill="FFFFFF"/>
        <w:spacing w:line="560" w:lineRule="exact"/>
        <w:ind w:firstLineChars="200" w:firstLine="600"/>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9" w:name="_Toc130981583"/>
      <w:r>
        <w:rPr>
          <w:rFonts w:ascii="黑体" w:eastAsia="黑体" w:hAnsi="黑体" w:hint="eastAsia"/>
          <w:kern w:val="0"/>
        </w:rPr>
        <w:lastRenderedPageBreak/>
        <w:t>第二章 股东大会、董事会和监事会</w:t>
      </w:r>
      <w:bookmarkEnd w:id="9"/>
    </w:p>
    <w:p w:rsidR="00357355" w:rsidRDefault="0059530B">
      <w:pPr>
        <w:pStyle w:val="2"/>
        <w:spacing w:line="560" w:lineRule="exact"/>
        <w:rPr>
          <w:rFonts w:ascii="仿宋_GB2312"/>
        </w:rPr>
      </w:pPr>
      <w:bookmarkStart w:id="10" w:name="_Toc130981584"/>
      <w:r>
        <w:rPr>
          <w:rFonts w:ascii="仿宋_GB2312" w:hint="eastAsia"/>
        </w:rPr>
        <w:t>第一节 股东大会</w:t>
      </w:r>
      <w:bookmarkEnd w:id="10"/>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 上市公司应当完善股东大会运作机制，平等对待全体股东，保障股东依法享有的知情权、查阅权、资产收益权、质询权、建议权、股东大会召集权、提案权、表决权等权利，积极为股东行使权利提供便利，切实保障股东特别是中小股东的合法权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公司应当在公司章程中规定股东大会的召集、召开和表决等程序，制定股东大会议事规则，并列入公司章程或者作为章程附件。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上市公司董事会、监事会、符合条件的股东召集股东大会的，应当遵守法律法规及本所相关规定。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2.1.3 股东大会召集人应当充分、完整披露所有提案的具体内容，以及股东对有关提案作出合理判断所需的全部会议资料。</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在股东大会上拟表决的提案中，某项提案生效是其他提案生效的前提的，召集人应当在股东大会通知中明确披露相关前提条件，并就该项提案表决通过是后续提案表决结果生效的前提进行特别提示。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召集人应当在召开股东大会</w:t>
      </w:r>
      <w:r>
        <w:rPr>
          <w:rFonts w:ascii="仿宋_GB2312" w:eastAsia="仿宋_GB2312" w:hAnsi="Times New Roman"/>
          <w:color w:val="000000"/>
          <w:kern w:val="0"/>
          <w:sz w:val="30"/>
          <w:szCs w:val="30"/>
        </w:rPr>
        <w:t>5日前披露有助于股东对拟讨论的事项作出合理决策所必需的资料。有关提案涉及独立董事、监事会、中介机构等发表意见的，应当作为会议资料的一部分予以披露。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2.1.4 股东大会召开前，符合条件的股东提出临时提案的，发出提案通知至会议决议公告期间的持股比例不得低于3%。</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股东提出临时提案的，应当向召集人提供持有上市公司3%以上股份的证明文件。股东通过委托方式联合提出提案的，委托股东应当向被委托股东出具书面授权文件。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提案股东资格属实、相关提案符合《公司法》等相关要求的，召集人应当将其提交股东大会审议，并在规定时间内发出股东大会补充通知。</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2.1.5 除临时提案外，上市公司发出股东大会通知后不得修改股东大会通知中已列明的提案或增加新的提案。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召集人根据规定需对提案披露内容进行补充或更正的，不得实质性修改提案，并应当在规定时间内发布相关补充或更正公告。股东大会决议的法律意见书中应当包含律师对提案披露内容的补充、更正是否构成提案实质性修改出具的明确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对提案进行实质性修改的，有关变更应当视为一个新的提案，不得在本次股东大会上进行表决。</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2.1.6 发出股东大会通知后，股东大会因故需要取消的，召集人应当在现场会议召开日前至少2个交易日公告并说明原因。</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2.1.7 上市公司不得通过授权的形式由董事会或者其他主体代为行使股东大会的法定职权。股东大会授权董事会或者其他主体代为行使其他职权的，应当符合法律法规、本所相关规定及公司章程、股东大会议事规则等规定的授权原则，并明确授权的具体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2.1.8 股权登记日登记在册的所有普通股股东（含表决权恢复的优先股股东）或者其代理人，均有权出席股东大会，上市公司和召集人不得以任何理由拒绝。</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公司可以在股东大会召开日前设置现场参会登记环节，但不得借此妨碍股东或者其代理人依法出席股东大会及行使表决权。</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2.1.9 上市公司应当为股东特别是中小股东参加股东大会提供便利，为投资者发言、提问及与公司董事、监事和高级管理人员交流提供必要的时间。中小股东有权对公司经营和相关议案提出建议或者质询，公司董事、监事和高级管理人员在遵守公平信息披露原则的前提下，应当对中小股东的质询予以真实、准确地答复。</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2.1.10 上市公司召开股东大会按照相关规定向股东提供网络投票方式的，应当做好股东大会网络投票的相关组织和准备工作，按照本所公告格式的要求，使用本所公告编制软件编制股东大会相关公告，并按规定披露。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公司利用本所网络投票系统为股东提供网络投票方式的，现场股东大会应当在本所交易日召开。</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2.1.11 本所会员应当开发和维护相关技术系统，确保其证券交易终端支持上市公司股东大会网络投票。由于会员相关技术系统原因，导致公司股东无法完成投票的，会员应当及时协助公司股东通过其他有效方式参与网络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本所会员应当按照相关规定妥善保管公司股东的投票记录，不得盗用或者假借股东名义进行投票，不得擅自篡改股东投票记录，不得非法影响股东的表决意见。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2.1.12 上市公司董事会、独立董事、持有1%以上有表决权股份的股东或者依照法律、行政法规或者中国证监会的规定设立的投资者保护机构，可以作为征集人，自行或者委托证券公司、</w:t>
      </w:r>
      <w:r>
        <w:rPr>
          <w:rFonts w:ascii="仿宋_GB2312" w:eastAsia="仿宋_GB2312" w:hAnsi="Times New Roman" w:hint="eastAsia"/>
          <w:color w:val="000000"/>
          <w:kern w:val="0"/>
          <w:sz w:val="30"/>
          <w:szCs w:val="30"/>
        </w:rPr>
        <w:lastRenderedPageBreak/>
        <w:t>证券服务机构，公开请求股东委托其代为出席股东大会，并代为行使提案权、表决权等股东权利，但不得以有偿或者变相有偿方式公开征集股东权利。</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征集人应当按照公告格式的要求编制披露征集公告和相关征集文件，并按规定披露征集进展情况和结果，公司应当予以配合。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征集人可以采用电子化方式公开征集股东权利，为股东进行委托提供便利，公司应当予以配合。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公司可以在公司章程中规定股东权利征集制度的实施细则，但不得对征集投票行为设置最低持股比例等不适当障碍而损害股东的合法权益。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2.1.13 下列股票名义持有人行使表决权依规需要事先征求实际持有人的投票意见的，可以委托本所指定的上证所信息网络有限公司（以下简称本所信息公司）通过股东大会投票意见代征集系统征集实际持有人对股东大会拟审议事项的投票意见，并按照其意见办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（一）持有融资融券客户信用交易担保证券账户的证券公司；</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（二）持有转融通担保证券账户的证金公司；</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（三）合格境外机构投资者（QFII）；</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（四）持有沪股通股票的香港中央结算有限公司；</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（五）中国证监会和本所认定的其他股票名义持有人。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前款规定的合格境外机构投资者、香港结算公司，作为股票名义持有人通过本所网络投票系统行使表决权的，其具体投票操作事项，由本所另行规定。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2.1.14 董事、监事的选举应当充分反映中小股东的意见。股东大会在董事、监事的选举中应当积极推行累积投票制度。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涉及下列情形的，股东大会在董事、监事的选举中应当采用累积投票制：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（一）上市公司选举</w:t>
      </w:r>
      <w:r>
        <w:rPr>
          <w:rFonts w:ascii="仿宋_GB2312" w:eastAsia="仿宋_GB2312" w:hAnsi="Times New Roman"/>
          <w:color w:val="000000"/>
          <w:kern w:val="0"/>
          <w:sz w:val="30"/>
          <w:szCs w:val="30"/>
        </w:rPr>
        <w:t>2名以上独立董事的；</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（二）上市公司单一股东及其一致行动人拥有权益的股份比例在</w:t>
      </w:r>
      <w:r>
        <w:rPr>
          <w:rFonts w:ascii="仿宋_GB2312" w:eastAsia="仿宋_GB2312" w:hAnsi="Times New Roman"/>
          <w:color w:val="000000"/>
          <w:kern w:val="0"/>
          <w:sz w:val="30"/>
          <w:szCs w:val="30"/>
        </w:rPr>
        <w:t>30%以上。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股东大会以累积投票方式选举董事的，独立董事和非独立董事的表决应当分别进行，并根据应选董事、监事人数，按照获得的选举票数由多到少的顺序确定当选董事、监事。</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不采取累积投票方式选举董事、监事的，每位董事、监事候选人应当以单项提案提出。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采用累积投票制的公司应当在公司章程里规定实施细则，本所鼓励上市公司通过差额选举的方式选举独立董事。</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2.1.15 出席股东大会的股东，对于采用累积投票制的议案，每持有一股即拥有与每个议案组下应选董事或者监事人数相同的选举票数。股东拥有的选举票数，可以集中投给一名候选人，也可以投给数名候选人。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持有多个股东账户的股东，可以通过其任一股东账户参加网络投票，其所拥有的选举票数，按照其全部股东账户下的相同类别股份总数为基准计算。</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2.1.16 除采用累积投票制以外，股东大会对所有提案应当逐项表决。股东或者其代理人在股东大会上不得对互斥提案同时投同意票。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东或者其委托代理人在股东大会上投票的，应当对提交表决的议案明确发表同意、反对或者弃权意见。股票名义持有人根据相关规则规定，应当按照所征集的实际持有人对同一议案的不同投票意见行使表决权的除外。</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同一表决权通过现场、本所网络投票平台或者其他方式重复进行表决的，以第一次投票结果为准。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2.1.17 持有多个股东账户的股东，可行使的表决权数量是其名下全部股东账户所持相同类别普通股和相同品种优先股的数量总和。</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2.1.18 股东仅对股东大会部分议案进行网络投票的，视为出席本次股东大会，其所持表决权数纳入出席本次股东大会股东</w:t>
      </w:r>
      <w:r>
        <w:rPr>
          <w:rFonts w:ascii="仿宋_GB2312" w:eastAsia="仿宋_GB2312" w:hAnsi="Times New Roman" w:hint="eastAsia"/>
          <w:color w:val="000000"/>
          <w:kern w:val="0"/>
          <w:sz w:val="30"/>
          <w:szCs w:val="30"/>
        </w:rPr>
        <w:lastRenderedPageBreak/>
        <w:t>所持表决权数计算。该股东未表决或不符合本所网络投票业务规则要求投票的议案，其所持表决权数按照弃权计算。</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2.1.19 股东大会网络投票结束后，根据上市公司的委托，本所信息公司通过本所网络投票系统取得网络投票数据后，向上市公司发送网络投票统计结果及其相关明细。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出现下列情形之一的，本所信息公司向上市公司提供相关议案的全部投票记录，上市公司应当根据法律法规、本所相关规定、公司章程及股东大会相关公告披露的计票规则统计股东大会表决结果：</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（一）应当回避表决或者承诺放弃表决权的股东参加网络投票；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（二）股东大会对同一事项有不同提案；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（三）优先股股东参加网络投票。</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0 上市公司及其律师应当对投票数据进行合规性确认，并最终形成股东大会表决结果；对投票数据有异议的，应当及时向本所和本所信息公司提出。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因不可抗力、意外事故以及其他本所或者本所信息公司不能控制的异常情况导致网络投票系统不能正常运行的，本所和本所信息公司不承担责任。</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2.1.21</w:t>
      </w:r>
      <w:r>
        <w:rPr>
          <w:rFonts w:ascii="仿宋_GB2312" w:eastAsia="仿宋_GB2312" w:hAnsi="Times New Roman"/>
          <w:color w:val="000000"/>
          <w:kern w:val="0"/>
          <w:sz w:val="30"/>
          <w:szCs w:val="30"/>
        </w:rPr>
        <w:t>股东大会结束后，上市公司应当及时统计议案的投票表决结果，并披露股东大会决议公告。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如出现否决议案、非常规、突发情况或者对投资者充分关注的重大事项无法形成决议等情形的，公司应当于召开当日提交公告。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公司股东大会审议影响中小投资者利益的重大事项时，应当对除上市公司董事、监事和高级管理人员以及单独或者合计持有上市公司</w:t>
      </w:r>
      <w:r>
        <w:rPr>
          <w:rFonts w:ascii="仿宋_GB2312" w:eastAsia="仿宋_GB2312" w:hAnsi="Times New Roman"/>
          <w:color w:val="000000"/>
          <w:kern w:val="0"/>
          <w:sz w:val="30"/>
          <w:szCs w:val="30"/>
        </w:rPr>
        <w:t>5%以上股份的股东以外的其他股东的表决</w:t>
      </w:r>
      <w:r>
        <w:rPr>
          <w:rFonts w:ascii="仿宋_GB2312" w:eastAsia="仿宋_GB2312" w:hAnsi="Times New Roman" w:hint="eastAsia"/>
          <w:color w:val="000000"/>
          <w:kern w:val="0"/>
          <w:sz w:val="30"/>
          <w:szCs w:val="30"/>
        </w:rPr>
        <w:t>情况</w:t>
      </w:r>
      <w:r>
        <w:rPr>
          <w:rFonts w:ascii="仿宋_GB2312" w:eastAsia="仿宋_GB2312" w:hAnsi="Times New Roman"/>
          <w:color w:val="000000"/>
          <w:kern w:val="0"/>
          <w:sz w:val="30"/>
          <w:szCs w:val="30"/>
        </w:rPr>
        <w:t>单独计票并披露</w:t>
      </w:r>
      <w:r>
        <w:rPr>
          <w:rFonts w:ascii="仿宋_GB2312" w:eastAsia="仿宋_GB2312" w:hAnsi="Times New Roman" w:hint="eastAsia"/>
          <w:color w:val="000000"/>
          <w:kern w:val="0"/>
          <w:sz w:val="30"/>
          <w:szCs w:val="30"/>
        </w:rPr>
        <w:t>。</w:t>
      </w:r>
    </w:p>
    <w:p w:rsidR="00357355" w:rsidRDefault="0059530B">
      <w:pPr>
        <w:pStyle w:val="2"/>
        <w:spacing w:line="560" w:lineRule="exact"/>
        <w:rPr>
          <w:rFonts w:ascii="仿宋_GB2312"/>
        </w:rPr>
      </w:pPr>
      <w:bookmarkStart w:id="11" w:name="_Toc130981585"/>
      <w:r>
        <w:rPr>
          <w:rFonts w:ascii="仿宋_GB2312" w:hint="eastAsia"/>
        </w:rPr>
        <w:t>第二节 董事会</w:t>
      </w:r>
      <w:bookmarkEnd w:id="11"/>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2.2.1 上市公司应当制定董事会议事规则，并列入公司章程或者作为章程附件，报股东大会批准，确保董事会规范、高效运作和审慎、科学决策。</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2.2.2 </w:t>
      </w:r>
      <w:r>
        <w:rPr>
          <w:rFonts w:ascii="仿宋_GB2312" w:eastAsia="仿宋_GB2312" w:hAnsi="Times New Roman"/>
          <w:color w:val="000000"/>
          <w:kern w:val="0"/>
          <w:sz w:val="30"/>
          <w:szCs w:val="30"/>
        </w:rPr>
        <w:t>董事会会议应当严格按照董事会议事规则召集和召开，按规定事先通知所有董事，并提供充分的会议材料，包括会议议题的相关背景材料、全部由独立董事参加的会议（以下简称独立董事专门会议）</w:t>
      </w:r>
      <w:r>
        <w:rPr>
          <w:rFonts w:ascii="仿宋_GB2312" w:eastAsia="仿宋_GB2312" w:hAnsi="Times New Roman" w:hint="eastAsia"/>
          <w:color w:val="000000"/>
          <w:kern w:val="0"/>
          <w:sz w:val="30"/>
          <w:szCs w:val="30"/>
        </w:rPr>
        <w:t>审议情况（如有）、董事会专门委员会意见（如有）</w:t>
      </w:r>
      <w:r>
        <w:rPr>
          <w:rFonts w:ascii="仿宋_GB2312" w:eastAsia="仿宋_GB2312" w:hAnsi="Times New Roman"/>
          <w:color w:val="000000"/>
          <w:kern w:val="0"/>
          <w:sz w:val="30"/>
          <w:szCs w:val="30"/>
        </w:rPr>
        <w:t>等董事对议案进行表决所需的所有信息、数据和资料，及时答复董事提出的问询，在会议召开前根据董事的要求补充相关会议材料。董事会专门委员会召开会议的，</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公司原则上应当不迟于专门委员会会议召开前3日提供相关资料和信息。</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两</w:t>
      </w:r>
      <w:r>
        <w:rPr>
          <w:rFonts w:ascii="仿宋_GB2312" w:eastAsia="仿宋_GB2312" w:hAnsi="Times New Roman"/>
          <w:color w:val="000000"/>
          <w:kern w:val="0"/>
          <w:sz w:val="30"/>
          <w:szCs w:val="30"/>
        </w:rPr>
        <w:t>名及以上独立董事认为会议材料不完整、论证不充分或者提供不及时的，可以书面向董事会提出延期召开会议或者延期审议该事项，董事会应当予以采纳。</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董事会及专门委员会会议以现场召开为原则。在保证全体参会董事能够充分沟通并表达意见的前提下，必要时可以依照程序采用视频、电话或者其他方式召开。</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2.2.3 董事会及</w:t>
      </w:r>
      <w:r>
        <w:rPr>
          <w:rFonts w:ascii="仿宋_GB2312" w:eastAsia="仿宋_GB2312" w:hAnsi="Times New Roman" w:hint="eastAsia"/>
          <w:color w:val="000000"/>
          <w:kern w:val="0"/>
          <w:sz w:val="30"/>
          <w:szCs w:val="30"/>
        </w:rPr>
        <w:t>其</w:t>
      </w:r>
      <w:r>
        <w:rPr>
          <w:rFonts w:ascii="仿宋_GB2312" w:eastAsia="仿宋_GB2312" w:hAnsi="Times New Roman"/>
          <w:color w:val="000000"/>
          <w:kern w:val="0"/>
          <w:sz w:val="30"/>
          <w:szCs w:val="30"/>
        </w:rPr>
        <w:t>专门委员会会议、独立董事专门会议应当按规定制作会议记录，会议记录应当真实、准确、完整，充分反映与会人员对所审议事项提出的意见。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出席会议的董事、董事会秘书和记录人员等相关人员应当在会议记录上签名确认。董事会会议记录应当妥善保存。</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2.2.4 上市公司董事会各项法定职权应当由董事会集体行使，不得授权他人行使，不得以公司章程、股东大会决议等方式加以变更或者剥夺。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公司章程规定的董事会其他职权，涉及重大事项的，应当进行集体决策，不得授予董事长、总经理等其他主体行使。</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董事会授权董事长在董事会闭会期间行使董事会部分职权的，应当在公司章程中明确规定授权的原则和具体内容。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2.2.5 上市公司</w:t>
      </w:r>
      <w:r>
        <w:rPr>
          <w:rFonts w:ascii="仿宋_GB2312" w:eastAsia="仿宋_GB2312" w:hAnsi="Times New Roman" w:hint="eastAsia"/>
          <w:color w:val="000000"/>
          <w:kern w:val="0"/>
          <w:sz w:val="30"/>
          <w:szCs w:val="30"/>
        </w:rPr>
        <w:t>应当在</w:t>
      </w:r>
      <w:r>
        <w:rPr>
          <w:rFonts w:ascii="仿宋_GB2312" w:eastAsia="仿宋_GB2312" w:hAnsi="Times New Roman"/>
          <w:color w:val="000000"/>
          <w:kern w:val="0"/>
          <w:sz w:val="30"/>
          <w:szCs w:val="30"/>
        </w:rPr>
        <w:t>董事会</w:t>
      </w:r>
      <w:r>
        <w:rPr>
          <w:rFonts w:ascii="仿宋_GB2312" w:eastAsia="仿宋_GB2312" w:hAnsi="Times New Roman" w:hint="eastAsia"/>
          <w:color w:val="000000"/>
          <w:kern w:val="0"/>
          <w:sz w:val="30"/>
          <w:szCs w:val="30"/>
        </w:rPr>
        <w:t>中</w:t>
      </w:r>
      <w:r>
        <w:rPr>
          <w:rFonts w:ascii="仿宋_GB2312" w:eastAsia="仿宋_GB2312" w:hAnsi="Times New Roman"/>
          <w:color w:val="000000"/>
          <w:kern w:val="0"/>
          <w:sz w:val="30"/>
          <w:szCs w:val="30"/>
        </w:rPr>
        <w:t>设</w:t>
      </w:r>
      <w:r>
        <w:rPr>
          <w:rFonts w:ascii="仿宋_GB2312" w:eastAsia="仿宋_GB2312" w:hAnsi="Times New Roman" w:hint="eastAsia"/>
          <w:color w:val="000000"/>
          <w:kern w:val="0"/>
          <w:sz w:val="30"/>
          <w:szCs w:val="30"/>
        </w:rPr>
        <w:t>置</w:t>
      </w:r>
      <w:r>
        <w:rPr>
          <w:rFonts w:ascii="仿宋_GB2312" w:eastAsia="仿宋_GB2312" w:hAnsi="Times New Roman"/>
          <w:color w:val="000000"/>
          <w:kern w:val="0"/>
          <w:sz w:val="30"/>
          <w:szCs w:val="30"/>
        </w:rPr>
        <w:t>审计委员会，并可以根据需要设</w:t>
      </w:r>
      <w:r>
        <w:rPr>
          <w:rFonts w:ascii="仿宋_GB2312" w:eastAsia="仿宋_GB2312" w:hAnsi="Times New Roman" w:hint="eastAsia"/>
          <w:color w:val="000000"/>
          <w:kern w:val="0"/>
          <w:sz w:val="30"/>
          <w:szCs w:val="30"/>
        </w:rPr>
        <w:t>置</w:t>
      </w:r>
      <w:r>
        <w:rPr>
          <w:rFonts w:ascii="仿宋_GB2312" w:eastAsia="仿宋_GB2312" w:hAnsi="Times New Roman"/>
          <w:color w:val="000000"/>
          <w:kern w:val="0"/>
          <w:sz w:val="30"/>
          <w:szCs w:val="30"/>
        </w:rPr>
        <w:t>提名、薪酬与考核</w:t>
      </w:r>
      <w:r>
        <w:rPr>
          <w:rFonts w:ascii="仿宋_GB2312" w:eastAsia="仿宋_GB2312" w:hAnsi="Times New Roman" w:hint="eastAsia"/>
          <w:color w:val="000000"/>
          <w:kern w:val="0"/>
          <w:sz w:val="30"/>
          <w:szCs w:val="30"/>
        </w:rPr>
        <w:t>、战略</w:t>
      </w:r>
      <w:r>
        <w:rPr>
          <w:rFonts w:ascii="仿宋_GB2312" w:eastAsia="仿宋_GB2312" w:hAnsi="Times New Roman"/>
          <w:color w:val="000000"/>
          <w:kern w:val="0"/>
          <w:sz w:val="30"/>
          <w:szCs w:val="30"/>
        </w:rPr>
        <w:t>等专门委员会。专门委员会对董事会负责，依照公司章程和董事会授权履行职责，专门委员会的提案应当提交董事会审议决定。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董事会专门委员会成员全部由董事组成，其中审计委员会、提名委员会、薪酬与考核委员会中独立董事应当过半数并担任召</w:t>
      </w:r>
      <w:r>
        <w:rPr>
          <w:rFonts w:ascii="仿宋_GB2312" w:eastAsia="仿宋_GB2312" w:hAnsi="Times New Roman" w:hint="eastAsia"/>
          <w:color w:val="000000"/>
          <w:kern w:val="0"/>
          <w:sz w:val="30"/>
          <w:szCs w:val="30"/>
        </w:rPr>
        <w:lastRenderedPageBreak/>
        <w:t>集人，审计委员会的成员应当为不在上市公司担任高级管理人员的董事，召集人应当为会计专业人士。</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公司应当在章程中对专门委员会的组成、职责等作出规定，并应当制定专门委员会工作规程，明确专门委员会的人员构成、委员任期、职责范围、议事规则和档案保存等相关事项。国务院有关主管部门对专门委员会的召集人另有规定的，从其规定。  </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2.2.6 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审计委员会认为必要的，可以聘请中介机构提供专业意见，有关费用由公司承担。</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2.2.7 董事会审计委员会由董事会任命3名或者以上董事会成员组成。审计委员会成员应当勤勉尽责，切实有效地监督、评估上市公司内外部审计工作，促进公司建立有效的内部控制并提供真实、准确、完整的财务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审计委员会成员应当具备履行审计委员会工作职责的专业知识和经验。</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2.2.8 上市公司董事会审计委员会负责审核公司财务信息及其披露、监督及评估内外部审计工作和内部控制，下列事项应当经审计委员会全体成员过半数同意后，提交董事会审议：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（一）披露财务会计报告及定期报告中的财务信息、内部控制评价报告；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（二）聘用或者解聘承办上市公司审计业务的会计师事务所；</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（三）聘任或者解聘上市公司财务负责人；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（四）因会计准则变更以外的原因作出会计政策、会计估计变更或者重大会计差错更正；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（五）法律法规、本所相关规定及公司章程规定的其他事项。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审计委员会每季度至少召开一次会议，</w:t>
      </w:r>
      <w:r>
        <w:rPr>
          <w:rFonts w:ascii="仿宋_GB2312" w:eastAsia="仿宋_GB2312" w:hAnsi="Times New Roman"/>
          <w:color w:val="000000"/>
          <w:kern w:val="0"/>
          <w:sz w:val="30"/>
          <w:szCs w:val="30"/>
        </w:rPr>
        <w:t>2名及以上成员提议，或者召集人认为有必要时，可以召开临时会议。审计委员会会议须有三分之二以上成员出席方可举行</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2.2.9 上市公司聘请或者更换外部审计机构，应当由董事会审计委员会形成审议意见并向董事会提出建议后，董事会方可审议相关议案。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2.2.10 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审计委员会向董事会提出聘请或者更换外部审计机构的建议，审核外部审计机构的审计费用及聘用条款，不受公司主要股东、实际控制人或者董事、监事和高级管理人员的不当影响。</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2.2.11 上市公司董事、监事和高级管理人员发现公司发布的财务会计报告存在虚假记载、误导性陈述或者重大遗漏并向董事会、监事会报告的，或者中介机构向董事会、监事会指出公司财务会计报告存在虚假记载、误导性陈述或者重大遗漏的，董事会应当及时向本所报告并予以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公司根据前款规定披露相关信息的，应当在公告中披露财务会计报告存在的重大问题、已经或者可能导致的后果，以及已采取或者拟采取的措施。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董事会审计委员会应当督促公司相关责任部门制定整改措施和整改时间，进行后续审查，监督整改措施的落实情况，并及时披露整改完成情况。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2.2.12 上市公司披露年度报告的同时，应当在本所网站披露董事会审计委员会年度履职情况，主要包括其履行职责的情况和审计委员会会议的召开情况</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审计委员会就其职责范围内事项向公司董事会提出审议意见，董事会未采纳的，公司应当披露该事项并充分说明理由。</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2.2.13 上市公司董事会提名委员会负责拟定董事</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高级管理人员的选择标准和程序，对董事、高级管理人员人选及其任职资格进行遴选、审核，并就下列事项向董事会提出建议：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（一）提名或任免董事；</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（二）聘任或解聘高级管理人员；</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（三）法律法规、本所相关规定及公司章程规定的其他事项。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董事会对提名委员会的建议未采纳或未完全采纳的，应当在董事会决议中记载提名委员会的意见及未采纳的具体理由，并进行披露。</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2.2.14 上市公司董事会薪酬与考核委员会负责制定董事、高级管理人员的考核标准并进行考核，制定、审查董事、高级管理人员的薪酬政策与方案，并就下列事项向董事会提出建议：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（一）董事、高级管理人员的薪酬；</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（二）制定或变更股权激励计划、员工持股计划，激励对象获授权益、行使权益条件成就；</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（三）董事、高级管理人员在拟分拆所属子公司安排持股计划；</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（四）法律法规、本所相关规定及公司章程规定的其他事项。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董事会对薪酬与考核委员会的建议未采纳或未完全采纳的，应当在董事会决议中记载薪酬与考核委员会的意见及未采纳的具体理由，并进行披露。</w:t>
      </w:r>
    </w:p>
    <w:p w:rsidR="00357355" w:rsidRDefault="0059530B">
      <w:pPr>
        <w:pStyle w:val="2"/>
        <w:spacing w:line="560" w:lineRule="exact"/>
        <w:rPr>
          <w:rFonts w:ascii="仿宋_GB2312"/>
        </w:rPr>
      </w:pPr>
      <w:bookmarkStart w:id="12" w:name="_Toc130981586"/>
      <w:r>
        <w:rPr>
          <w:rFonts w:ascii="仿宋_GB2312" w:hint="eastAsia"/>
        </w:rPr>
        <w:t>第三节 监事会</w:t>
      </w:r>
      <w:bookmarkEnd w:id="12"/>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2.3.1 上市公司监事会依法检查公司财务，监督董事、高级管理人员履行职责的合法合规性，行使公司章程规定的其他职权，维护公司及股东的合法权益。公司监事会发现董事、高级管理人员违反法律法规、本所相关规定或者公司章程的，应当向董事会通报或者向股东大会报告，并及时披露，也可以直接向监管机构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监事会的人员和结构应当确保能够独立有效地履行职责。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2.3.2 上市公司应当制定监事会议事规则，并列入公司章程或者作为章程附件，报股东大会批准，确保监事会有效履行职责。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2.3.3 上市公司应当采取有效措施保障监事的知情权，为监事正常履行职责提供必要的协助，任何人不得干预、阻挠。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2.3.4 监事会会议记录应当真实、准确、完整，充分反映与会人员对所审议事项提出的意见，出席会议的监事和记录人员应当在会议记录上签字。监事会会议记录应当妥善保存。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2.3.5 监事会应当对董事会编制的定期报告进行审核并提出书面审核意见，书面审核意见应当说明报告编制和审核程序是否符合相关规定，内容是否真实、准确、完整。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依法检查公司财务，监督董事、高级管理人员在财务会计报告编制过程中的行为，必要时可以聘请中介机构提供专业意见。董事、高级管理人员应当如实向监事会提供有关情况和资料，不得妨碍监事会行使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发现上市公司或者董事、监事、高级管理人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rsidR="00357355" w:rsidRDefault="00357355">
      <w:pPr>
        <w:widowControl/>
        <w:shd w:val="clear" w:color="auto" w:fill="FFFFFF"/>
        <w:spacing w:line="560" w:lineRule="exact"/>
        <w:ind w:firstLine="601"/>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13" w:name="_Toc130981587"/>
      <w:r>
        <w:rPr>
          <w:rFonts w:ascii="黑体" w:eastAsia="黑体" w:hAnsi="黑体" w:hint="eastAsia"/>
          <w:kern w:val="0"/>
        </w:rPr>
        <w:lastRenderedPageBreak/>
        <w:t>第三章 董事、监事和高级管理人员</w:t>
      </w:r>
      <w:bookmarkEnd w:id="13"/>
    </w:p>
    <w:p w:rsidR="00357355" w:rsidRDefault="0059530B">
      <w:pPr>
        <w:pStyle w:val="2"/>
        <w:spacing w:line="560" w:lineRule="exact"/>
        <w:rPr>
          <w:rFonts w:ascii="仿宋_GB2312"/>
        </w:rPr>
      </w:pPr>
      <w:bookmarkStart w:id="14" w:name="_Toc130981588"/>
      <w:r>
        <w:rPr>
          <w:rFonts w:ascii="仿宋_GB2312" w:hint="eastAsia"/>
        </w:rPr>
        <w:t>第一节 总体要求</w:t>
      </w:r>
      <w:bookmarkEnd w:id="14"/>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3.1.1 董事、监事和高级管理人员应当遵守法律法规、本所相关规定及公司章程，在公司章程、股东大会或者董事会授权范围内，忠实、勤勉、谨慎履职，并严格履行其作出的各项承诺。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3.1.2 董事、监事和高级管理人员应当在公司股票首次公开发行并上市前，新任董事和监事应当在股东大会或者职工代表大会通过相关决议后一个月内，新任高级管理人员应当在董事会通过相关决议后一个月内，签署一式3份《董事（监事、高级管理人员）声明及承诺书》，并向本所和公司董事会备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董事、监事和高级管理人员签署《董事（监事、高级管理人员）声明及承诺书》时，应当由律师解释该文件的内容，董事、监事和高级管理人员在充分理解后签字并经律师见证。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董事会秘书应当督促董事、监事和高级管理人员及时签署《董事（监事、高级管理人员）声明及承诺书》，并按照本所规定的途径和方式提交《董事（监事、高级管理人员）声明及承诺书》。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3.1.3 董事、监事和高级管理人员应当在《董事（监事、高级管理人员）声明及承诺书》中声明：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（一）持有本公司股票的情况；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（二）有无因违反法律、行政法规、部门规章、其他规范性文件、本规则及本所其他规定受查处的情况；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（三）其他任职情况和最近五年的工作经历；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（四）拥有其他国家或者地区的国籍、长期居留权的情况；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（五）本所认为应当声明的其他事项。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3.1.4 董事、监事和高级管理人员应当保证《董事（监事、高级管理人员）声明及承诺书》中声明事项的真实、准确、完整，不存在任何虚假记载、误导性陈述或者重大遗漏。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声明事项发生变化时（持有本公司股票的情况除外），董事、监事和高级管理人员应当自该等事项发生变化之日起5个交易日内，向本所和公司董事会提交有关最新资料。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3.1.5 董事、监事和高级管理人员应当履行以下职责，并在《董事（监事、高级管理人员）声明及承诺书》中作出承诺：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（一）遵守并促使本公司遵守法律、行政法规、部门规章等，履行忠实义务和勤勉义务；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（二）遵守并促使本公司遵守本规则及本所其他规定，接受本所监管；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（三）遵守并促使本公司遵守《公司章程》；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（四）本所认为应当履行的其他职责和应当作出的其他承诺。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监事还应当承诺监督董事和高级管理人员遵守其承诺。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高级管理人员还应当承诺，及时向董事会报告公司经营或者财务等方面出现的可能对公司股票及其衍生品种交易价格产生较大影响的事项。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3.1.6 董事、监事和高级管理人员应当勤勉尽责地履行职责，具备正常履行职责所需的必要的知识、技能和经验，并保证有足够的时间和精力履行职责。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3.1.7 董事、监事和高级管理人员应当严格按照相关规定履行报告义务和信息披露义务。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董事、监事和高级管理人员向上市公司董事会、监事会报告重大事件的，应当同时通报董事会秘书。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董事、监事和高级管理人员应当积极配合本所的日常监管，在规定期限内回答本所问询并按本所要求提交书面说明和相关资料，按时参加本所的约见谈话。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3.1.8 董事、监事和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rsidR="00357355" w:rsidRDefault="0059530B">
      <w:pPr>
        <w:pStyle w:val="2"/>
        <w:spacing w:line="560" w:lineRule="exact"/>
        <w:rPr>
          <w:rFonts w:ascii="仿宋_GB2312"/>
        </w:rPr>
      </w:pPr>
      <w:bookmarkStart w:id="15" w:name="_Toc130981589"/>
      <w:r>
        <w:rPr>
          <w:rFonts w:ascii="仿宋_GB2312" w:hint="eastAsia"/>
        </w:rPr>
        <w:t>第二节 董事、监事和高级管理人员任职管理</w:t>
      </w:r>
      <w:bookmarkEnd w:id="15"/>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3.2.1 上市公司的公司章程应当规定董事、监事和高级管理人员候选人的提名方式和提名程序，并符合法律法规及本所相关规定。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2.2</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董事、监事和高级管理人员候选人存在下列情形之一的，不得被提名担任上市公司董事、监事和高级管理人员：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（一）根据《公司法》等法律法规及其他有关规定，不得担任董事、监事、高级管理人员的情形；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（二）被中国证监会采取不得担任上市公司董事、监事、高级管理人员的市场禁入措施，期限尚未届满；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（三）被证券交易</w:t>
      </w:r>
      <w:r>
        <w:rPr>
          <w:rFonts w:ascii="仿宋_GB2312" w:eastAsia="仿宋_GB2312" w:hAnsi="Times New Roman" w:hint="eastAsia"/>
          <w:kern w:val="0"/>
          <w:sz w:val="30"/>
          <w:szCs w:val="30"/>
        </w:rPr>
        <w:t>场</w:t>
      </w:r>
      <w:r>
        <w:rPr>
          <w:rFonts w:ascii="仿宋_GB2312" w:eastAsia="仿宋_GB2312" w:hAnsi="Times New Roman" w:hint="eastAsia"/>
          <w:color w:val="000000"/>
          <w:kern w:val="0"/>
          <w:sz w:val="30"/>
          <w:szCs w:val="30"/>
        </w:rPr>
        <w:t>所公开认定为不适合担任上市公司董事、监事和高级管理人员，期限尚未届满；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（四）法律法规、本所规定的其他情形。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董事、监事和高级管理人员候选人存在下列情形之一的，公司应当披露该候选人具体情形、拟聘请该候选人的原因以及是否影响公司规范运作：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（二）最近</w:t>
      </w:r>
      <w:r>
        <w:rPr>
          <w:rFonts w:ascii="仿宋_GB2312" w:eastAsia="仿宋_GB2312" w:hAnsi="Times New Roman"/>
          <w:color w:val="000000"/>
          <w:kern w:val="0"/>
          <w:sz w:val="30"/>
          <w:szCs w:val="30"/>
        </w:rPr>
        <w:t>36个月内受到证券交易所公开谴责或者3次以上通报批评；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（三）因涉嫌犯罪被司法机关立案侦查或者涉嫌违法违规被中国证监会立案调查，尚未有明确结论意见；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上述期间，应当以公司董事会、股东大会等有权机构审议董事、监事和高级管理人员候选人聘任议案的日期为截止日。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3.2.</w:t>
      </w:r>
      <w:r>
        <w:rPr>
          <w:rFonts w:ascii="仿宋_GB2312" w:eastAsia="仿宋_GB2312" w:hAnsi="Times New Roman" w:hint="eastAsia"/>
          <w:color w:val="000000"/>
          <w:kern w:val="0"/>
          <w:sz w:val="30"/>
          <w:szCs w:val="30"/>
        </w:rPr>
        <w:t xml:space="preserve">3 </w:t>
      </w:r>
      <w:r>
        <w:rPr>
          <w:rFonts w:ascii="仿宋_GB2312" w:eastAsia="仿宋_GB2312" w:hAnsi="Times New Roman"/>
          <w:color w:val="000000"/>
          <w:kern w:val="0"/>
          <w:sz w:val="30"/>
          <w:szCs w:val="30"/>
        </w:rPr>
        <w:t>上市公司董事会中兼任公司高级管理人员以及由职工代表担任的董事人数总计不得超过公司董事总数的二分之一。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3.2.4 上市公司应当披露董事、监事和高级管理人员候选人的简要情况，主要包括：</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（一）教育背景、工作经历、兼职等个人情况；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（二）与公司的董事、监事、高级管理人员、实际控制人及持股5%以上的股东是否存在关联关系；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（三）是否存在本指引第3.2.2条所列情形；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（四）持有本公司股票的情况；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（五）本所要求披露的其他重要事项。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3.2.5 董事、监事和高级管理人员候选人在股东大会、董事会或者职工代表大会等有权机构审议其受聘议案时，应当亲自出</w:t>
      </w:r>
      <w:r>
        <w:rPr>
          <w:rFonts w:ascii="仿宋_GB2312" w:eastAsia="仿宋_GB2312" w:hAnsi="Times New Roman" w:hint="eastAsia"/>
          <w:color w:val="000000"/>
          <w:kern w:val="0"/>
          <w:sz w:val="30"/>
          <w:szCs w:val="30"/>
        </w:rPr>
        <w:lastRenderedPageBreak/>
        <w:t>席会议，就其履职能力、专业能力、从业经历、违法违规情况、与上市公司是否存在利益冲突，与公司控股股东、实际控制人以及其他董事、监事和高级管理人员的关系等情况进行说明。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3.2.6</w:t>
      </w:r>
      <w:r>
        <w:rPr>
          <w:rFonts w:ascii="仿宋_GB2312" w:eastAsia="仿宋_GB2312" w:hAnsi="Times New Roman"/>
          <w:color w:val="000000"/>
          <w:kern w:val="0"/>
          <w:sz w:val="30"/>
          <w:szCs w:val="30"/>
        </w:rPr>
        <w:t xml:space="preserve"> 董事、监事和高级管理人员辞职应当提交书面辞职报告。高级管理人员的辞职自辞职报告送达董事会时生效。除下列情形外，董事和监事的辞职自辞职报告送达董事会或者监事会时生效：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（一）董事、监事辞职导致董事会、监事会成员低于法定最低人数；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（二）职工代表监事辞职导致职工代表监事人数少于监事会成员的三分之一；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（三）独立董事辞职导致董事会或其专门委员会中独立董事所占比例不符合法律法规或公司章程规定，或者独立董事中欠缺会计专业人士。</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上述情形下，辞职报告应当在下任董事或者监事填补因其辞职产生的空缺后方能生效。在辞职报告生效之前，拟辞职董事或者监事仍应当按照有关法律法规和公司章程的规定继续履行职责，但存在本指引另有规定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董事、监事提出辞职的，上市公司应当在60日内完成补选，确保董事会及其专门委员会、监事会构成符合法律法规和公司章程的规定。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3.2.7 董事、监事和高级管理人员应当在辞职报告中说明辞职时间、辞职的具体原因、辞去的职务、辞职后是否继续在上市</w:t>
      </w:r>
      <w:r>
        <w:rPr>
          <w:rFonts w:ascii="仿宋_GB2312" w:eastAsia="仿宋_GB2312" w:hAnsi="Times New Roman" w:hint="eastAsia"/>
          <w:color w:val="000000"/>
          <w:kern w:val="0"/>
          <w:sz w:val="30"/>
          <w:szCs w:val="30"/>
        </w:rPr>
        <w:lastRenderedPageBreak/>
        <w:t>公司及其控股子公司任职（如继续任职，说明继续任职的情况）等情况，移交所承担的工作。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非因任期届满离职的，除应当遵循前款要求外，还应当将离职报告报上市公司监事会备案。离职原因可能涉及上市公司违法违规或者不规范运作的，应当具体说明相关事项，并及时向本所及其他相关监管机构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3.2.8 董事、监事和高级管理人员在任职期间出现本指引第3.2.2条第一款第（一）</w:t>
      </w:r>
      <w:r>
        <w:rPr>
          <w:rFonts w:ascii="仿宋_GB2312" w:eastAsia="仿宋_GB2312" w:hAnsi="Times New Roman" w:hint="eastAsia"/>
          <w:color w:val="000000"/>
          <w:kern w:val="0"/>
          <w:sz w:val="30"/>
          <w:szCs w:val="30"/>
        </w:rPr>
        <w:t>项</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第</w:t>
      </w:r>
      <w:r>
        <w:rPr>
          <w:rFonts w:ascii="仿宋_GB2312" w:eastAsia="仿宋_GB2312" w:hAnsi="Times New Roman"/>
          <w:color w:val="000000"/>
          <w:kern w:val="0"/>
          <w:sz w:val="30"/>
          <w:szCs w:val="30"/>
        </w:rPr>
        <w:t>（二）项情形的，相关董事、监事和高级管理人员应当立即停止履职并由上市公司按相应规定解除其职务；董事、监事和高级管理人员在任职期间出现本指引第3.2.2条第一款第（三）</w:t>
      </w:r>
      <w:r>
        <w:rPr>
          <w:rFonts w:ascii="仿宋_GB2312" w:eastAsia="仿宋_GB2312" w:hAnsi="Times New Roman" w:hint="eastAsia"/>
          <w:color w:val="000000"/>
          <w:kern w:val="0"/>
          <w:sz w:val="30"/>
          <w:szCs w:val="30"/>
        </w:rPr>
        <w:t>项</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第</w:t>
      </w:r>
      <w:r>
        <w:rPr>
          <w:rFonts w:ascii="仿宋_GB2312" w:eastAsia="仿宋_GB2312" w:hAnsi="Times New Roman"/>
          <w:color w:val="000000"/>
          <w:kern w:val="0"/>
          <w:sz w:val="30"/>
          <w:szCs w:val="30"/>
        </w:rPr>
        <w:t>（四）项情形的，公司应当在该事实发生之日起30日内解除其职务</w:t>
      </w:r>
      <w:r>
        <w:rPr>
          <w:rFonts w:ascii="仿宋_GB2312" w:eastAsia="仿宋_GB2312" w:hAnsi="Times New Roman" w:hint="eastAsia"/>
          <w:color w:val="000000"/>
          <w:kern w:val="0"/>
          <w:sz w:val="30"/>
          <w:szCs w:val="30"/>
        </w:rPr>
        <w:t>，本所另有规定的除外</w:t>
      </w:r>
      <w:r>
        <w:rPr>
          <w:rFonts w:ascii="仿宋_GB2312" w:eastAsia="仿宋_GB2312" w:hAnsi="Times New Roman"/>
          <w:color w:val="000000"/>
          <w:kern w:val="0"/>
          <w:sz w:val="30"/>
          <w:szCs w:val="30"/>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相关董事、监事应当停止履职但未停止履职或者应当被解除职务但仍未解除，参加董事会会议及其专门委员会会议、独立董事专门会议、监事会会议并投票的，其投票无效且不计入出席人数。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3.2.9 董事、监事和高级管理人员离职后应当基于诚信原则完成涉及上市公司的未尽事宜，保守公司秘密，履行与公司约定的不竞争义务。</w:t>
      </w:r>
    </w:p>
    <w:p w:rsidR="00357355" w:rsidRDefault="0059530B">
      <w:pPr>
        <w:pStyle w:val="2"/>
        <w:spacing w:line="560" w:lineRule="exact"/>
        <w:rPr>
          <w:rFonts w:ascii="仿宋_GB2312"/>
        </w:rPr>
      </w:pPr>
      <w:bookmarkStart w:id="16" w:name="_Toc130981590"/>
      <w:r>
        <w:rPr>
          <w:rFonts w:ascii="仿宋_GB2312" w:hint="eastAsia"/>
        </w:rPr>
        <w:t>第三节 董事、监事和高级管理人员行为规范</w:t>
      </w:r>
      <w:bookmarkEnd w:id="16"/>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 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w:t>
      </w:r>
      <w:r>
        <w:rPr>
          <w:rFonts w:ascii="仿宋_GB2312" w:eastAsia="仿宋_GB2312" w:hAnsi="Times New Roman" w:hint="eastAsia"/>
          <w:color w:val="000000"/>
          <w:kern w:val="0"/>
          <w:sz w:val="30"/>
          <w:szCs w:val="30"/>
        </w:rPr>
        <w:lastRenderedPageBreak/>
        <w:t>以正常合理的谨慎态度勤勉履行职责并对所议事项表示明确的个人意见。对所议事项有疑问的，应当主动调查或者要求董事会提供决策所需的更充足的资料或者信息。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董事应当就待决策的事项发表明确的讨论意见并记录在册后，再行投票表决。董事会的会议记录和表决票应当妥善保管。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董事认为相关决策事项不符合法律法规的，应当在董事会会议上提出。董事会坚持作出通过该等事项的决议的，异议董事应当及时向本所以及相关监管机构报告。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3.3.2 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在审议关联交易事项时，非关联董事不得委托关联董事代为出席会议。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董事对表决事项的责任，不因委托其他董事出席而免除。</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3.3.3 董事1年内亲自出席董事会会议次数少于当年董事会会议次数三分之二的，上市公司监事会应当对其履职情况进行审议，就其是否勤勉尽责作出决议并公告。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亲自出席，包括本人现场出席或者以通讯方式出席。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3.3.4 董事会审议授权事项时，董事应当对授权的范围、合法合规性、合理性和风险进行审慎判断，充分关注是否超出公司</w:t>
      </w:r>
      <w:r>
        <w:rPr>
          <w:rFonts w:ascii="仿宋_GB2312" w:eastAsia="仿宋_GB2312" w:hAnsi="Times New Roman" w:hint="eastAsia"/>
          <w:color w:val="000000"/>
          <w:kern w:val="0"/>
          <w:sz w:val="30"/>
          <w:szCs w:val="30"/>
        </w:rPr>
        <w:lastRenderedPageBreak/>
        <w:t>章程、股东大会议事规则和董事会议事规则等规定的授权范围，授权事项是否存在重大风险。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董事应当对授权事项的执行情况进行持续监督。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3.3.5 董事会审议定期报告时，董事应当认真阅读定期报告全文，重点关注其内容是否真实、准确、完整，是否存在重大编制错误或者遗漏，主要财务会计数据是否存在异常情形；关注董事会报告是否全面分析了公司的财务状况与经营成果，是否充分披露了可能对公司产生影响的重大事项和不确定性因素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董事应当依法对定期报告签署书面确认意见，不得委托他人签署，也不得以对定期报告内容有异议、与审计机构存在意见分歧等为理由拒绝签署。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董事无法保证定期报告内容的真实、准确、完整或者对定期报告内容存在异议的，应当在书面确认意见中发表意见并说明具体原因，公司董事会和监事会应当对所涉及事项及其对公司的影响作出说明并公告。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3.3.6 董事应当严格执行并督促高级管理人员执行股东大会决议、董事会决议等相关决议。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在执行过程中发现下列情形之一时，董事应当及时向上市公司董事会报告，提请董事会采取应对措施：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（一）实施环境、实施条件等出现重大变化，导致相关决议无法实施或者继续实施可能导致公司利益受损；</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（二）实际执行情况与相关决议内容不一致，或者执行过程中发现重大风险；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（三）实际执行进度与相关决议存在重大差异，继续实施难以实现预期目标。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3.3.7 监事应当对上市公司董事、高级管理人员遵守法律法规、本指引和公司章程以及执行公司职务、股东大会决议等行为进行监督。董事、高级管理人员应当如实向监事提供有关情况和资料，不得妨碍监事行使职权。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监事在履行监督职责过程中，对违反前款相关规定或者决议的董事、高级管理人员，可以提出罢免建议。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3.3.8 高级管理人员应当严格执行股东大会决议、董事会决议等相关决议，不得擅自变更、拒绝或者消极执行相关决议。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3.3.9 财务负责人对财务报告编制、会计政策处理、财务信息披露等财务相关事项负有直接责任。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财务负责人应当保证公司的财务独立，不受控股股东、实际控制人影响，若收到控股股东、实际控制人及其他关联人占用、</w:t>
      </w:r>
      <w:r>
        <w:rPr>
          <w:rFonts w:ascii="仿宋_GB2312" w:eastAsia="仿宋_GB2312" w:hAnsi="Times New Roman" w:hint="eastAsia"/>
          <w:color w:val="000000"/>
          <w:kern w:val="0"/>
          <w:sz w:val="30"/>
          <w:szCs w:val="30"/>
        </w:rPr>
        <w:lastRenderedPageBreak/>
        <w:t>转移资金、资产或者其他资源等侵占公司利益的指令，应当明确予以拒绝，并及时向董事会报告。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3.3.10 监事审议上市公司重大事项、高级管理人员进行上市公司重大事项决策的，参照本节董事对重大事项审议的相关规定执行。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3.3.11 董事、监事和高级管理人员发现上市公司或者公司董事、监事、高级管理人员、股东、实际控制人等存在涉嫌违反法律法规或其他损害公司利益的行为时，应当要求相关方立即纠正或者停止，并及时向董事会或者监事会报告、提请核查，必要时应当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获悉公司控股股东、实际控制人及其关联人发生本所《股票上市规则》第4.5.3条相关情形时，应当及时向公司董事会或者监事会报告，并督促公司按照有关规定履行信息披露义务。公司未及时履行信息披露义务，或者披露内容与实际情况不符的，相关董事、监事和高级管理人员应当立即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3.3.12 董事、监事和高级管理人员应当在其职责范围内尽到合理注意义务，不得单纯以对公司业务不熟悉或者对相关事项不了解为由主张免除责任。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rsidR="00357355" w:rsidRDefault="0059530B">
      <w:pPr>
        <w:pStyle w:val="2"/>
        <w:spacing w:line="560" w:lineRule="exact"/>
        <w:rPr>
          <w:rFonts w:ascii="仿宋_GB2312"/>
        </w:rPr>
      </w:pPr>
      <w:bookmarkStart w:id="17" w:name="_Toc130981591"/>
      <w:r>
        <w:rPr>
          <w:rFonts w:ascii="仿宋_GB2312" w:hint="eastAsia"/>
        </w:rPr>
        <w:lastRenderedPageBreak/>
        <w:t>第四节 董事长行为规范</w:t>
      </w:r>
      <w:bookmarkEnd w:id="17"/>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3.4.1 董事长应当积极推动上市公司内部各项制度的制订和完善，加强董事会建设，确保董事会工作依法正常开展，依法召集、主持董事会会议并督促董事亲自出席董事会会议。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3.4.2 董事长应当严格遵守董事会集体决策机制，不得以个人意见代替董事会决策，不得影响其他董事独立决策。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3.4.3 董事长应当遵守董事会会议规则，保证上市公司董事会会议的正常召开，及时将应当由董事会审议的事项提交董事会审议，不得以任何形式限制或者阻碍其他董事独立行使其职权。董事长决定不召开董事会会议的，应当书面说明理由并报上市公司监事会备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董事长应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积极督促落实董事会已决策的事项，并将公司重大事项及时告知全体董事。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3.4.4 董事会授权董事长行使董事会部分职权的，上市公司应当在公司章程中明确规定授权的原则和具体内容。公司不得将法律规定由董事会行使的职权授予董事长等个人行使。</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3.4.6 董事长应当保障董事会秘书的知情权，为其履职创造良好的工作条件，不得以任何形式阻挠其依法行使职权。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董事长在接到有关上市公司重大事项的报告后，应当要求董事会秘书及时履行信息披露义务。</w:t>
      </w:r>
    </w:p>
    <w:p w:rsidR="00357355" w:rsidRDefault="0059530B">
      <w:pPr>
        <w:pStyle w:val="2"/>
        <w:spacing w:line="560" w:lineRule="exact"/>
        <w:rPr>
          <w:rFonts w:ascii="仿宋_GB2312"/>
        </w:rPr>
      </w:pPr>
      <w:bookmarkStart w:id="18" w:name="_Toc130981592"/>
      <w:r>
        <w:rPr>
          <w:rFonts w:ascii="仿宋_GB2312" w:hint="eastAsia"/>
        </w:rPr>
        <w:lastRenderedPageBreak/>
        <w:t>第五节 独立董事任职管理及行为规范</w:t>
      </w:r>
      <w:bookmarkEnd w:id="18"/>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3.5.1 独立董事除应当遵守本指引关于董事的一般规定外，还应当遵守本节关于独立董事的特别规定。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w:t>
      </w:r>
      <w:r>
        <w:rPr>
          <w:rFonts w:ascii="仿宋_GB2312" w:eastAsia="仿宋_GB2312" w:hAnsi="Times New Roman"/>
          <w:color w:val="000000"/>
          <w:kern w:val="0"/>
          <w:sz w:val="30"/>
          <w:szCs w:val="30"/>
        </w:rPr>
        <w:t>2 独立董事候选人应当符合下列法律法规的要求：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（一）《公司法》等关于董事任职资格的规定；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（二）《中华人民共和国公务员法》关于公务员兼任职务的规定（如适用）；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（三）中国证监会《上市公司独立董事管理办法》的相关规定；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（四）中共中央纪委、中共中央组织部《关于规范中管干部辞去公职或者退（离）休后担任上市公司、基金管理公司独立董事、独立监事的通知》的规定（如适用）；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（五）中共中央组织部《关于进一步规范党政领导干部在企业兼职（任职）问题的意见》的规定（如适用）；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（六）中共中央纪委、教育部、监察部《关于加强高等学校反腐倡廉建设的意见》的规定（如适用）；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（七）中国人民银行《股份制商业银行独立董事和外部监事制度指引》等的相关规定（如适用）；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（八）中国证监会《证券基金经营机构董事、监事、高级管理人员及从业人员监督管理办法》等的相关规定（如适用）；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（十）其他法律法规、部门规章、本所及公司章程规定的情形。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3.5.3 独立董事候选人应当具备上市公司运作的基本知识，熟悉法律法规及本所相关规定，具有五年以上</w:t>
      </w:r>
      <w:r>
        <w:rPr>
          <w:rFonts w:ascii="仿宋_GB2312" w:eastAsia="仿宋_GB2312" w:hint="eastAsia"/>
          <w:sz w:val="30"/>
          <w:szCs w:val="30"/>
        </w:rPr>
        <w:t>法律、经济、会计、财务、管理</w:t>
      </w:r>
      <w:r>
        <w:rPr>
          <w:rFonts w:ascii="仿宋_GB2312" w:eastAsia="仿宋_GB2312" w:hAnsi="Times New Roman" w:hint="eastAsia"/>
          <w:color w:val="000000"/>
          <w:kern w:val="0"/>
          <w:sz w:val="30"/>
          <w:szCs w:val="30"/>
        </w:rPr>
        <w:t>等工作经验。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3.5.4 独立董事候选人应当具备独立性，不属于下列情形：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（一）在上市公司或者其附属企业任职的人员及其配偶、父母、子女、主要社会关系；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（二）直接或者间接持有上市公司已发行股份1%以上或者是上市公司前10名股东中的自然人股东及其配偶、父母、子女；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（三）在直接或者间接持有上市公司已发行股份5%以上的股东或者在上市公司前5名股东任职的人员及其配偶、父母、子女；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（四）在上市公司控股股东、实际控制人的附属企业任职的人员及其配偶、父母、子女；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（五）与上市公司及其控股股东、实际控制人或者其各自的附属企业有重大业务往来的人员，或者在有重大业务往来的单位及其控股股东、实际控制人任职的人员；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（七）最近</w:t>
      </w:r>
      <w:r>
        <w:rPr>
          <w:rFonts w:ascii="仿宋_GB2312" w:eastAsia="仿宋_GB2312" w:hAnsi="Times New Roman"/>
          <w:color w:val="000000"/>
          <w:kern w:val="0"/>
          <w:sz w:val="30"/>
          <w:szCs w:val="30"/>
        </w:rPr>
        <w:t>12个月内曾经具有前六项所列举情形</w:t>
      </w:r>
      <w:r>
        <w:rPr>
          <w:rFonts w:ascii="仿宋_GB2312" w:eastAsia="仿宋_GB2312" w:hAnsi="Times New Roman" w:hint="eastAsia"/>
          <w:color w:val="000000"/>
          <w:kern w:val="0"/>
          <w:sz w:val="30"/>
          <w:szCs w:val="30"/>
        </w:rPr>
        <w:t>之一</w:t>
      </w:r>
      <w:r>
        <w:rPr>
          <w:rFonts w:ascii="仿宋_GB2312" w:eastAsia="仿宋_GB2312" w:hAnsi="Times New Roman"/>
          <w:color w:val="000000"/>
          <w:kern w:val="0"/>
          <w:sz w:val="30"/>
          <w:szCs w:val="30"/>
        </w:rPr>
        <w:t>的人员；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（八）本所认定不具备独立性的其他人员。</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款规定的“主要社会关系”系指兄弟姐妹、兄弟姐妹的配偶、配偶的父母、配偶的兄弟姐妹、子女的配偶、子女配偶的父母等；“重大业务往来”系指根据《股票上市规则》或者公司章程规定需提交股东大会审议的事项，或者本所认定的其他重大事项；“任职”系指担任董事、监事、高级管理人员以及其他工作人员。第（四）项至第（六）项中的上市公司控股股东、实际控制人的附属企业，不包括根据《股票上市规则》第</w:t>
      </w:r>
      <w:r>
        <w:rPr>
          <w:rFonts w:ascii="仿宋_GB2312" w:eastAsia="仿宋_GB2312" w:hAnsi="Times New Roman"/>
          <w:color w:val="000000"/>
          <w:kern w:val="0"/>
          <w:sz w:val="30"/>
          <w:szCs w:val="30"/>
        </w:rPr>
        <w:t>6.3.4条规定，与上市公司不构成关联关系的附属企业。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独立董事应当每年对独立性情况进行自查，并将自查情况提交董事会。董事会应当每年对在任独立董事独立性情况进行评估并出具专项意见，与年度报告同时披露。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3.5.5</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独立董事候选人应当具有良好的个人品德，不得存在本章3.2.2条规定的不得被提名为上市公司董事的情形，并不得存在下列不良记录：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w:t>
      </w:r>
      <w:r>
        <w:rPr>
          <w:rFonts w:ascii="仿宋_GB2312" w:eastAsia="仿宋_GB2312" w:hAnsi="Times New Roman" w:hint="eastAsia"/>
          <w:color w:val="000000"/>
          <w:kern w:val="0"/>
          <w:sz w:val="30"/>
          <w:szCs w:val="30"/>
        </w:rPr>
        <w:t>因证券期货违法犯罪，</w:t>
      </w:r>
      <w:r>
        <w:rPr>
          <w:rFonts w:ascii="仿宋_GB2312" w:eastAsia="仿宋_GB2312" w:hAnsi="Times New Roman"/>
          <w:color w:val="000000"/>
          <w:kern w:val="0"/>
          <w:sz w:val="30"/>
          <w:szCs w:val="30"/>
        </w:rPr>
        <w:t>受到中国证监会行政处罚或者司法机关刑事处罚的；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（五）在过往任职独立董事期间因连续两次未能亲自出席也不委托其他独立董事代为出席董事会会议被董事会提议召开股东大会予以解除职务，未满</w:t>
      </w:r>
      <w:r>
        <w:rPr>
          <w:rFonts w:ascii="仿宋_GB2312" w:eastAsia="仿宋_GB2312" w:hAnsi="Times New Roman"/>
          <w:color w:val="000000"/>
          <w:kern w:val="0"/>
          <w:sz w:val="30"/>
          <w:szCs w:val="30"/>
        </w:rPr>
        <w:t>12</w:t>
      </w:r>
      <w:r>
        <w:rPr>
          <w:rFonts w:ascii="仿宋_GB2312" w:eastAsia="仿宋_GB2312" w:hAnsi="Times New Roman" w:hint="eastAsia"/>
          <w:color w:val="000000"/>
          <w:kern w:val="0"/>
          <w:sz w:val="30"/>
          <w:szCs w:val="30"/>
        </w:rPr>
        <w:t>个月的；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3.5.6</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独立董事应当确保有足够的时间和精力有效地履行独立董事的职责。原则上已在3家境内上市公司担任独立董事的，不得再被提名为其他上市公司独立董事候选人。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在同一上市公司连续任职独立董事已满</w:t>
      </w:r>
      <w:r>
        <w:rPr>
          <w:rFonts w:ascii="仿宋_GB2312" w:eastAsia="仿宋_GB2312" w:hAnsi="Times New Roman"/>
          <w:color w:val="000000"/>
          <w:kern w:val="0"/>
          <w:sz w:val="30"/>
          <w:szCs w:val="30"/>
        </w:rPr>
        <w:t>6年的，</w:t>
      </w:r>
      <w:r>
        <w:rPr>
          <w:rFonts w:ascii="仿宋_GB2312" w:eastAsia="仿宋_GB2312" w:hAnsi="Times New Roman" w:hint="eastAsia"/>
          <w:color w:val="000000"/>
          <w:kern w:val="0"/>
          <w:sz w:val="30"/>
          <w:szCs w:val="30"/>
        </w:rPr>
        <w:t>自该事实发生之日起</w:t>
      </w:r>
      <w:r>
        <w:rPr>
          <w:rFonts w:ascii="仿宋_GB2312" w:eastAsia="仿宋_GB2312" w:hAnsi="Times New Roman"/>
          <w:color w:val="000000"/>
          <w:kern w:val="0"/>
          <w:sz w:val="30"/>
          <w:szCs w:val="30"/>
        </w:rPr>
        <w:t>36</w:t>
      </w:r>
      <w:r>
        <w:rPr>
          <w:rFonts w:ascii="仿宋_GB2312" w:eastAsia="仿宋_GB2312" w:hAnsi="Times New Roman" w:hint="eastAsia"/>
          <w:color w:val="000000"/>
          <w:kern w:val="0"/>
          <w:sz w:val="30"/>
          <w:szCs w:val="30"/>
        </w:rPr>
        <w:t>个月内不得被提名为该上市公司独立董事候选人</w:t>
      </w:r>
      <w:r>
        <w:rPr>
          <w:rFonts w:ascii="仿宋_GB2312" w:eastAsia="仿宋_GB2312" w:hAnsi="Times New Roman"/>
          <w:color w:val="000000"/>
          <w:kern w:val="0"/>
          <w:sz w:val="30"/>
          <w:szCs w:val="30"/>
        </w:rPr>
        <w:t>。首次公开发行上市前已任职的独立董事，其任职时间连续计算</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3.5.7 以会计专业人士身份被提名为独立董事候选人的，应当具备较丰富的会计专业知识和经验，并至少符合下列条件之一：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（一）具有注册会计师资格；</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（二）具有会计、审计或者财务管理专业的高级职称、副教授及以上职称或者博士学位；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（三）具有经济管理方面高级职称，且在会计、审计或者财务管理等专业岗位有5年以上全职工作经验。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3.5.8 上市公司董事会、监事会、单独或者合</w:t>
      </w:r>
      <w:r>
        <w:rPr>
          <w:rFonts w:ascii="仿宋_GB2312" w:eastAsia="仿宋_GB2312" w:hAnsi="Times New Roman" w:hint="eastAsia"/>
          <w:color w:val="000000"/>
          <w:kern w:val="0"/>
          <w:sz w:val="30"/>
          <w:szCs w:val="30"/>
        </w:rPr>
        <w:t>计</w:t>
      </w:r>
      <w:r>
        <w:rPr>
          <w:rFonts w:ascii="仿宋_GB2312" w:eastAsia="仿宋_GB2312" w:hAnsi="Times New Roman"/>
          <w:color w:val="000000"/>
          <w:kern w:val="0"/>
          <w:sz w:val="30"/>
          <w:szCs w:val="30"/>
        </w:rPr>
        <w:t>持有上市公司已发行股份</w:t>
      </w:r>
      <w:r>
        <w:rPr>
          <w:rFonts w:ascii="仿宋_GB2312" w:eastAsia="仿宋_GB2312" w:hAnsi="Times New Roman" w:hint="eastAsia"/>
          <w:color w:val="000000"/>
          <w:kern w:val="0"/>
          <w:sz w:val="30"/>
          <w:szCs w:val="30"/>
        </w:rPr>
        <w:t>1%</w:t>
      </w:r>
      <w:r>
        <w:rPr>
          <w:rFonts w:ascii="仿宋_GB2312" w:eastAsia="仿宋_GB2312" w:hAnsi="Times New Roman"/>
          <w:color w:val="000000"/>
          <w:kern w:val="0"/>
          <w:sz w:val="30"/>
          <w:szCs w:val="30"/>
        </w:rPr>
        <w:t>以上的股东可以提出独立董事候选人，并经股东大会选举决定。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依法设立的投资者保护机构可以公开请求股东委托其代为行使提名独立董事的权利。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本条第一款规定的提名人不得提名与其存在利害关系的人员或者有其他可能影响独立履职情形的关系密切人员作为独立董事候选人。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3.5.9 独立董事候选人应当就其是否符合法律法规及本所相关规定有关独立董事任职条件、任职资格及独立性要求等作出声明与承诺。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3.5.10</w:t>
      </w:r>
      <w:r>
        <w:rPr>
          <w:rFonts w:ascii="仿宋_GB2312" w:eastAsia="仿宋_GB2312" w:hAnsi="Times New Roman" w:hint="eastAsia"/>
          <w:color w:val="000000"/>
          <w:kern w:val="0"/>
          <w:sz w:val="30"/>
          <w:szCs w:val="30"/>
        </w:rPr>
        <w:t xml:space="preserve"> 上市公司在董事会中设置提名委员会的，提名委员会应当对被提名人任职资格进行审查，并形成明确的审查意见。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3.5.11 上市公司最迟应当在发布召开关于选举独立董事的股东大会通知公告时，通过本所公司业务管理系统向本所提交独立董事候选人的有关材料，包括本指引附件中的《独立董事候选人声明与承诺》《独立董事提名人声明与承诺》《独立董事候选人履历表》等书面文件，披露相关声明与承诺和提名委员会或者独立董事专门会议的审查意见，并保证公告内容的真实、准确、完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3.5.12 独立董事候选人不符合独立董事任职条件或独立性要求的，本所可以对独立董事候选人的任职条件和独立性提出异议，公司应当及时披露。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召开股东大会选举独立董事时，公司董事会应当对独立董事候选人是否被本所提出异议的情况进行说明。对于本所提出异议的独立董事候选人，公司不得提交股东大会选举。如已提交股东大会审议的，应当取消该提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3 独立董事在任职后出现不符合任职资格或独立性要求的，应当立即停止履职并辞去职务</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独立董事未按期提出辞职的，董事会知悉或者应当知悉该事实发生后应当立即按规定解除其职务。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独立董事连续两次未能亲自出席董事会会议，也不委托其他独立董事代为出席的，董事会应当在该事实发生之日起</w:t>
      </w:r>
      <w:r>
        <w:rPr>
          <w:rFonts w:ascii="仿宋_GB2312" w:eastAsia="仿宋_GB2312" w:hAnsi="Times New Roman"/>
          <w:color w:val="000000"/>
          <w:kern w:val="0"/>
          <w:sz w:val="30"/>
          <w:szCs w:val="30"/>
        </w:rPr>
        <w:t>30日内提</w:t>
      </w:r>
      <w:r>
        <w:rPr>
          <w:rFonts w:ascii="仿宋_GB2312" w:eastAsia="仿宋_GB2312" w:hAnsi="Times New Roman" w:hint="eastAsia"/>
          <w:color w:val="000000"/>
          <w:kern w:val="0"/>
          <w:sz w:val="30"/>
          <w:szCs w:val="30"/>
        </w:rPr>
        <w:t>议</w:t>
      </w:r>
      <w:r>
        <w:rPr>
          <w:rFonts w:ascii="仿宋_GB2312" w:eastAsia="仿宋_GB2312" w:hAnsi="Times New Roman"/>
          <w:color w:val="000000"/>
          <w:kern w:val="0"/>
          <w:sz w:val="30"/>
          <w:szCs w:val="30"/>
        </w:rPr>
        <w:t>召开股东大会解除该独立董事职务。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因独立董事提出辞职或者被解除职务导致董事会或者其专门委员会中独立董事所占的比例不符合法律法规或者公司章程的规定，或者独立董事中欠缺会计专业人士的，上市公司应当自前述事实发生之日起</w:t>
      </w:r>
      <w:r>
        <w:rPr>
          <w:rFonts w:ascii="仿宋_GB2312" w:eastAsia="仿宋_GB2312" w:hAnsi="Times New Roman"/>
          <w:color w:val="000000"/>
          <w:kern w:val="0"/>
          <w:sz w:val="30"/>
          <w:szCs w:val="30"/>
        </w:rPr>
        <w:t>60日内完成补选。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独立董事在任期届满前被解除职务并认为解除职务理由不当的，可以提出异议和理由，上市公司应当及时予以披露。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 xml:space="preserve">4 </w:t>
      </w:r>
      <w:r>
        <w:rPr>
          <w:rFonts w:ascii="仿宋_GB2312" w:eastAsia="仿宋_GB2312" w:hAnsi="Times New Roman"/>
          <w:color w:val="000000"/>
          <w:kern w:val="0"/>
          <w:sz w:val="30"/>
          <w:szCs w:val="30"/>
        </w:rPr>
        <w:t>独立董事在任期届满前提出辞职的，除按照本指引第3.2.</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条、第3.2.</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条的有关规定执行外，还应当在辞职报告中对任何与其辞职有关或</w:t>
      </w:r>
      <w:r>
        <w:rPr>
          <w:rFonts w:ascii="仿宋_GB2312" w:eastAsia="仿宋_GB2312" w:hAnsi="Times New Roman" w:hint="eastAsia"/>
          <w:color w:val="000000"/>
          <w:kern w:val="0"/>
          <w:sz w:val="30"/>
          <w:szCs w:val="30"/>
        </w:rPr>
        <w:t>者</w:t>
      </w:r>
      <w:r>
        <w:rPr>
          <w:rFonts w:ascii="仿宋_GB2312" w:eastAsia="仿宋_GB2312" w:hAnsi="Times New Roman"/>
          <w:color w:val="000000"/>
          <w:kern w:val="0"/>
          <w:sz w:val="30"/>
          <w:szCs w:val="30"/>
        </w:rPr>
        <w:t>其认为有必要引起</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公司股东和债权人注意的情况进行说明。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上市公司应当对独立董事辞职的原因及关注事项予以披露。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5.1</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 xml:space="preserve"> 独立董事履行</w:t>
      </w:r>
      <w:r>
        <w:rPr>
          <w:rFonts w:ascii="仿宋_GB2312" w:eastAsia="仿宋_GB2312" w:hAnsi="Times New Roman" w:hint="eastAsia"/>
          <w:color w:val="000000"/>
          <w:kern w:val="0"/>
          <w:sz w:val="30"/>
          <w:szCs w:val="30"/>
        </w:rPr>
        <w:t>下列</w:t>
      </w:r>
      <w:r>
        <w:rPr>
          <w:rFonts w:ascii="仿宋_GB2312" w:eastAsia="仿宋_GB2312" w:hAnsi="Times New Roman"/>
          <w:color w:val="000000"/>
          <w:kern w:val="0"/>
          <w:sz w:val="30"/>
          <w:szCs w:val="30"/>
        </w:rPr>
        <w:t>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（一）参与董事会决策并对所议事项发表明确意见；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对本规则第2.2.8条、第2.2.13条、第2.2.14条、第3.5.16条所列上市公司与其控股股东、实际控制人、董事、高级管理人员之间的潜在重大利益冲突事项进行监督，促使董事会决策符合公司整体利益，保护中小股东的合法权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（三）对上市公司经营发展提供专业、客观的建议，促进提升董事会决策水平；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职。</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 下列事项应当经上市公司全体独立董事过半数同意后，提交董事会审议：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（一）应当披露的关联交易；</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（二）上市公司及相关方变更或者豁免承诺的方案；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（三）被收购上市公司董事会针对收购所作出的决策及采取的措施；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 xml:space="preserve"> 独立董事行使下列特别职权：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（一）独立聘请中介机构，对上市公司具体事项进行审计、咨询或者核查；</w:t>
      </w:r>
      <w:r>
        <w:rPr>
          <w:rFonts w:ascii="仿宋_GB2312" w:eastAsia="仿宋_GB2312" w:hAnsi="Times New Roman"/>
          <w:color w:val="000000"/>
          <w:kern w:val="0"/>
          <w:sz w:val="30"/>
          <w:szCs w:val="30"/>
        </w:rPr>
        <w:t xml:space="preserve"> </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（二）向董事会提议召开临时股东大会；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（三）提议召开董事会会议；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（四）依法公开向股东征集股东权利；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（五）对可能损害上市公司或者中小股东权益的事项发表独立意见；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（六）法律法规、本所相关规定及公司章程规定的其他职权。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独立董事行使前款第（一）项至第（三）项职权的，应当经全体独立董事过半数同意。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独立董事行使本条第一款所列职权的，上市公司应当及时披露。上述职权不能正常行使的，上市公司应当披露具体情况和理由。</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独立董事聘请中介机构的费用及其他行使职权时所需的费用由上市公司承担。</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8</w:t>
      </w:r>
      <w:r>
        <w:rPr>
          <w:rFonts w:ascii="仿宋_GB2312" w:eastAsia="仿宋_GB2312" w:hAnsi="Times New Roman"/>
          <w:color w:val="000000"/>
          <w:kern w:val="0"/>
          <w:sz w:val="30"/>
          <w:szCs w:val="30"/>
        </w:rPr>
        <w:t xml:space="preserve"> 上市公司应当为独立董事履行职责提供必要的工作条件和人员支持，保障独立董事享有与其他董事同等的知情权。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职权的，公司董事、高级管理人员等相关人员应当予以配合，不得拒绝、阻碍或者隐瞒相关信息，不得干预其独立行使职权。独立董事依法行使职权遭遇阻碍的，可向董事会说明情况，要求董事、高级管理人员等相关人员予以配合，并将受到阻碍的具体情形和解决状况记入工作记录；仍不能消除障碍的，可以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独立董事履职事项涉及披露信息的，上市公司应当及时办理披露事宜；上市公司不予披露的，独立董事可以直接申请披露，或者向本所报告。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3.5.19</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董事会会议召开前，独立董事可以与董事会秘书进行沟通，董事会及相关人员应当对独立董事提出的问题、要求和意见认真研究，及时向独立董事反馈议案修改等落实情况。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3.5.20</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3.5.21</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独立董事应当持续关注</w:t>
      </w:r>
      <w:r>
        <w:rPr>
          <w:rFonts w:ascii="仿宋_GB2312" w:eastAsia="仿宋_GB2312" w:hAnsi="Times New Roman" w:hint="eastAsia"/>
          <w:color w:val="000000"/>
          <w:kern w:val="0"/>
          <w:sz w:val="30"/>
          <w:szCs w:val="30"/>
        </w:rPr>
        <w:t>本规则第2.2.8条、第2.2.13条、第2.2.14条、第3.5.16条所列事项相关的</w:t>
      </w:r>
      <w:r>
        <w:rPr>
          <w:rFonts w:ascii="仿宋_GB2312" w:eastAsia="仿宋_GB2312" w:hAnsi="Times New Roman"/>
          <w:color w:val="000000"/>
          <w:kern w:val="0"/>
          <w:sz w:val="30"/>
          <w:szCs w:val="30"/>
        </w:rPr>
        <w:t>董事会决议执行情况，发现违反法律法规、本所</w:t>
      </w:r>
      <w:r>
        <w:rPr>
          <w:rFonts w:ascii="仿宋_GB2312" w:eastAsia="仿宋_GB2312" w:hAnsi="Times New Roman" w:hint="eastAsia"/>
          <w:color w:val="000000"/>
          <w:kern w:val="0"/>
          <w:sz w:val="30"/>
          <w:szCs w:val="30"/>
        </w:rPr>
        <w:t>相关规定</w:t>
      </w:r>
      <w:r>
        <w:rPr>
          <w:rFonts w:ascii="仿宋_GB2312" w:eastAsia="仿宋_GB2312" w:hAnsi="Times New Roman"/>
          <w:color w:val="000000"/>
          <w:kern w:val="0"/>
          <w:sz w:val="30"/>
          <w:szCs w:val="30"/>
        </w:rPr>
        <w:t>及公司章程规定，或者违反股东大会和董事会决议情形的，应当及时向董事会报告，</w:t>
      </w:r>
      <w:r>
        <w:rPr>
          <w:rFonts w:ascii="仿宋_GB2312" w:eastAsia="仿宋_GB2312" w:hAnsi="Times New Roman" w:hint="eastAsia"/>
          <w:color w:val="000000"/>
          <w:kern w:val="0"/>
          <w:sz w:val="30"/>
          <w:szCs w:val="30"/>
        </w:rPr>
        <w:t>并</w:t>
      </w:r>
      <w:r>
        <w:rPr>
          <w:rFonts w:ascii="仿宋_GB2312" w:eastAsia="仿宋_GB2312" w:hAnsi="Times New Roman"/>
          <w:color w:val="000000"/>
          <w:kern w:val="0"/>
          <w:sz w:val="30"/>
          <w:szCs w:val="30"/>
        </w:rPr>
        <w:t>可以要求上市公司作出书面说明。涉及披露事项的，</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公司应当及时披露。</w:t>
      </w:r>
      <w:r>
        <w:rPr>
          <w:rFonts w:ascii="仿宋_GB2312" w:eastAsia="仿宋_GB2312" w:hAnsi="Times New Roman" w:hint="eastAsia"/>
          <w:color w:val="000000"/>
          <w:kern w:val="0"/>
          <w:sz w:val="30"/>
          <w:szCs w:val="30"/>
        </w:rPr>
        <w:t>上市公司未作出说明或者及时披露的，独立董事可以向本所报告。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3.5.22 独立董事应当在上市公司董事会专门委员会中依照法律法规、本所</w:t>
      </w:r>
      <w:r>
        <w:rPr>
          <w:rFonts w:ascii="仿宋_GB2312" w:eastAsia="仿宋_GB2312" w:hAnsi="Times New Roman" w:hint="eastAsia"/>
          <w:color w:val="000000"/>
          <w:kern w:val="0"/>
          <w:sz w:val="30"/>
          <w:szCs w:val="30"/>
        </w:rPr>
        <w:t>相关规定</w:t>
      </w:r>
      <w:r>
        <w:rPr>
          <w:rFonts w:ascii="仿宋_GB2312" w:eastAsia="仿宋_GB2312" w:hAnsi="Times New Roman"/>
          <w:color w:val="000000"/>
          <w:kern w:val="0"/>
          <w:sz w:val="30"/>
          <w:szCs w:val="30"/>
        </w:rPr>
        <w:t>及公司章程规定履行职责。独立董事成员应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亲自出席专门委员会会议，因故不能亲自出席会议的，应</w:t>
      </w:r>
      <w:r>
        <w:rPr>
          <w:rFonts w:ascii="仿宋_GB2312" w:eastAsia="仿宋_GB2312" w:hAnsi="Times New Roman" w:hint="eastAsia"/>
          <w:color w:val="000000"/>
          <w:kern w:val="0"/>
          <w:sz w:val="30"/>
          <w:szCs w:val="30"/>
        </w:rPr>
        <w:t>当事先审阅会议材料，形成明确意见，并书面</w:t>
      </w:r>
      <w:r>
        <w:rPr>
          <w:rFonts w:ascii="仿宋_GB2312" w:eastAsia="仿宋_GB2312" w:hAnsi="Times New Roman"/>
          <w:color w:val="000000"/>
          <w:kern w:val="0"/>
          <w:sz w:val="30"/>
          <w:szCs w:val="30"/>
        </w:rPr>
        <w:t>委托其他独立董事成员代为出席。独立董事</w:t>
      </w:r>
      <w:r>
        <w:rPr>
          <w:rFonts w:ascii="仿宋_GB2312" w:eastAsia="仿宋_GB2312" w:hAnsi="Times New Roman" w:hint="eastAsia"/>
          <w:color w:val="000000"/>
          <w:kern w:val="0"/>
          <w:sz w:val="30"/>
          <w:szCs w:val="30"/>
        </w:rPr>
        <w:t>履职中</w:t>
      </w:r>
      <w:r>
        <w:rPr>
          <w:rFonts w:ascii="仿宋_GB2312" w:eastAsia="仿宋_GB2312" w:hAnsi="Times New Roman"/>
          <w:color w:val="000000"/>
          <w:kern w:val="0"/>
          <w:sz w:val="30"/>
          <w:szCs w:val="30"/>
        </w:rPr>
        <w:t>关注到专门委员会职责范围内的</w:t>
      </w:r>
      <w:r>
        <w:rPr>
          <w:rFonts w:ascii="仿宋_GB2312" w:eastAsia="仿宋_GB2312" w:hAnsi="Times New Roman"/>
          <w:color w:val="000000"/>
          <w:kern w:val="0"/>
          <w:sz w:val="30"/>
          <w:szCs w:val="30"/>
        </w:rPr>
        <w:lastRenderedPageBreak/>
        <w:t>上市公司重大事项，可以依照程序及时提请专门委员会进行讨论和审议。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w:t>
      </w: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 xml:space="preserve"> 上市公司应当定期或</w:t>
      </w:r>
      <w:r>
        <w:rPr>
          <w:rFonts w:ascii="仿宋_GB2312" w:eastAsia="仿宋_GB2312" w:hAnsi="Times New Roman" w:hint="eastAsia"/>
          <w:color w:val="000000"/>
          <w:kern w:val="0"/>
          <w:sz w:val="30"/>
          <w:szCs w:val="30"/>
        </w:rPr>
        <w:t>者</w:t>
      </w:r>
      <w:r>
        <w:rPr>
          <w:rFonts w:ascii="仿宋_GB2312" w:eastAsia="仿宋_GB2312" w:hAnsi="Times New Roman"/>
          <w:color w:val="000000"/>
          <w:kern w:val="0"/>
          <w:sz w:val="30"/>
          <w:szCs w:val="30"/>
        </w:rPr>
        <w:t>不定期召开独立董事专门会议，本规</w:t>
      </w:r>
      <w:r>
        <w:rPr>
          <w:rFonts w:ascii="仿宋_GB2312" w:eastAsia="仿宋_GB2312" w:hAnsi="Times New Roman" w:hint="eastAsia"/>
          <w:color w:val="000000"/>
          <w:kern w:val="0"/>
          <w:sz w:val="30"/>
          <w:szCs w:val="30"/>
        </w:rPr>
        <w:t>则</w:t>
      </w:r>
      <w:r>
        <w:rPr>
          <w:rFonts w:ascii="仿宋_GB2312" w:eastAsia="仿宋_GB2312" w:hAnsi="Times New Roman"/>
          <w:color w:val="000000"/>
          <w:kern w:val="0"/>
          <w:sz w:val="30"/>
          <w:szCs w:val="30"/>
        </w:rPr>
        <w:t>第3.5.</w:t>
      </w:r>
      <w:r>
        <w:rPr>
          <w:rFonts w:ascii="仿宋_GB2312" w:eastAsia="仿宋_GB2312" w:hAnsi="Times New Roman" w:hint="eastAsia"/>
          <w:color w:val="000000"/>
          <w:kern w:val="0"/>
          <w:sz w:val="30"/>
          <w:szCs w:val="30"/>
        </w:rPr>
        <w:t>16</w:t>
      </w:r>
      <w:r>
        <w:rPr>
          <w:rFonts w:ascii="仿宋_GB2312" w:eastAsia="仿宋_GB2312" w:hAnsi="Times New Roman"/>
          <w:color w:val="000000"/>
          <w:kern w:val="0"/>
          <w:sz w:val="30"/>
          <w:szCs w:val="30"/>
        </w:rPr>
        <w:t>条、第3.5.1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条第</w:t>
      </w:r>
      <w:r>
        <w:rPr>
          <w:rFonts w:ascii="仿宋_GB2312" w:eastAsia="仿宋_GB2312" w:hAnsi="Times New Roman" w:hint="eastAsia"/>
          <w:color w:val="000000"/>
          <w:kern w:val="0"/>
          <w:sz w:val="30"/>
          <w:szCs w:val="30"/>
        </w:rPr>
        <w:t>一款第（</w:t>
      </w:r>
      <w:r>
        <w:rPr>
          <w:rFonts w:ascii="仿宋_GB2312" w:eastAsia="仿宋_GB2312" w:hAnsi="Times New Roman"/>
          <w:color w:val="000000"/>
          <w:kern w:val="0"/>
          <w:sz w:val="30"/>
          <w:szCs w:val="30"/>
        </w:rPr>
        <w:t>一</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项至第</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三</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项所列事项，应当经独立董事专门会议审议。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上市公司未在董事会中设置提名委员会、薪酬与考核委员会的，由独立董事专门会议按照本规则第3.5.10条对被提名人任职资格进行审查，就本办法第2.2.13条第一款、第2.2.14条第一款所列事项向董事会提出建议。</w:t>
      </w:r>
      <w:r>
        <w:rPr>
          <w:rFonts w:ascii="仿宋_GB2312" w:eastAsia="仿宋_GB2312" w:hAnsi="Times New Roman" w:hint="eastAsia"/>
          <w:color w:val="000000"/>
          <w:kern w:val="0"/>
          <w:sz w:val="30"/>
          <w:szCs w:val="30"/>
        </w:rPr>
        <w:t>独立董事专门会议可以根据需要研究讨论上市公司其他事项。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上市公司应当为独立董事专门会议召开提供便利和支持。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3.5.24 独立董事对重大事项出具的独立意见至少应当包括下列内容：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（一）重大事项的基本情况；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（二）发表意见的依据，包括所履行的程序、核查的文件、现场检查的内容等；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（三）重大事项的合法合规性；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（四）对上市公司和中小股东权益的影响、可能存在的风险以及公司采取的措施是否有效；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（五）发表的结论性意见。对重大事项提出保留意见、反对意见或者无法发表意见的，相关独立董事应当明确说明理由、无法发表意见的障碍。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独立董事应当对出具的独立意见签字确认，并将上述意见及时报告董事会，与公司相关公告同时披露。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.5.25</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独立董事每年在上市公司的现场工作时间应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不少于15日。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按规定出席股东大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公司股东间或者董事间发生冲突、对公司经营管理造成重大影响的，独立董事应当主动履行职责，维护公司整体利益。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出现下列情形之一的，独立董事应当及时向本所报告：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（一）被公司免职，本人认为免职理由不当的；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（二）由于公司存在妨碍独立董事依法行使职权的情形，致使独立董事辞职的；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（三）董事会会议材料不完整或论证不充分，两名及以上独立董事书面要求延期召开董事会会议或者延期审议相关事项的提议未被采纳的；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（四）对公司或者其董事、监事和高级管理人员涉嫌违法违规行为向董事会报告后，董事会未采取有效措施的；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（五）严重妨碍独立董事履行职责的其他情形。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3.5.28 独立董事应当制作工作记录，详细记录履行职责的情况。独立董事履行职责过程中获取的资料、相关会议记录、与</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公司及中介机构工作人员的通讯记录等，构成工作记录的组成部分。对于工作记录中的重要内容，独立董事可以要求董事会秘书等相关人员签字确认，</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w:t>
      </w:r>
      <w:r>
        <w:rPr>
          <w:rFonts w:ascii="仿宋_GB2312" w:eastAsia="仿宋_GB2312" w:hAnsi="Times New Roman" w:hint="eastAsia"/>
          <w:color w:val="000000"/>
          <w:kern w:val="0"/>
          <w:sz w:val="30"/>
          <w:szCs w:val="30"/>
        </w:rPr>
        <w:t>及相关人员</w:t>
      </w:r>
      <w:r>
        <w:rPr>
          <w:rFonts w:ascii="仿宋_GB2312" w:eastAsia="仿宋_GB2312" w:hAnsi="Times New Roman"/>
          <w:color w:val="000000"/>
          <w:kern w:val="0"/>
          <w:sz w:val="30"/>
          <w:szCs w:val="30"/>
        </w:rPr>
        <w:t>应当予以配合。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独立董事工作记录及上市公司向独立董事提供的资料，应当至少保存十年。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3.5.29 独立董事应当向上市公司年度股东大会提交述职报告</w:t>
      </w:r>
      <w:r>
        <w:rPr>
          <w:rFonts w:ascii="仿宋_GB2312" w:eastAsia="仿宋_GB2312" w:hAnsi="Times New Roman" w:hint="eastAsia"/>
          <w:color w:val="000000"/>
          <w:kern w:val="0"/>
          <w:sz w:val="30"/>
          <w:szCs w:val="30"/>
        </w:rPr>
        <w:t>，独立董事年度述职报告最迟应当在上市公司发出年度股东大会通知时披露，</w:t>
      </w:r>
      <w:r>
        <w:rPr>
          <w:rFonts w:ascii="仿宋_GB2312" w:eastAsia="仿宋_GB2312" w:hAnsi="Times New Roman"/>
          <w:color w:val="000000"/>
          <w:kern w:val="0"/>
          <w:sz w:val="30"/>
          <w:szCs w:val="30"/>
        </w:rPr>
        <w:t>述职报告应当包括以下内容：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（一）全年出席董事会方式、次数及投票情况，出席股东大会次数；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（二）参与董事会专门委员会、独立董事专门会议工作情况；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（三）对本规则第2.2</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条、第2.2.13条、第2.2.14条、第3.5.16条所列事项进行审议和行使本规则第3.5.17条第一款所列独立董事特别职权的情况；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（四）与内部审计机构及承办上市公司审计业务的会计师事务所就公司财务、业务状况进行沟通的重大事项、方式及结果等情况；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（五）与中小股东的沟通交流情况；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（六）在上市公司现场工作的时间、内容等情况；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（七）履行职责的其他情况。</w:t>
      </w:r>
    </w:p>
    <w:p w:rsidR="00357355" w:rsidRDefault="0059530B">
      <w:pPr>
        <w:pStyle w:val="1"/>
        <w:spacing w:line="560" w:lineRule="exact"/>
        <w:rPr>
          <w:rFonts w:ascii="黑体" w:eastAsia="黑体" w:hAnsi="黑体"/>
          <w:kern w:val="0"/>
        </w:rPr>
      </w:pPr>
      <w:bookmarkStart w:id="19" w:name="_Toc130981593"/>
      <w:r>
        <w:rPr>
          <w:rFonts w:ascii="黑体" w:eastAsia="黑体" w:hAnsi="黑体" w:hint="eastAsia"/>
          <w:kern w:val="0"/>
        </w:rPr>
        <w:t>第四章 控股股东和实际控制人</w:t>
      </w:r>
      <w:bookmarkEnd w:id="19"/>
    </w:p>
    <w:p w:rsidR="00357355" w:rsidRDefault="0059530B">
      <w:pPr>
        <w:pStyle w:val="2"/>
        <w:spacing w:line="560" w:lineRule="exact"/>
        <w:rPr>
          <w:rFonts w:ascii="仿宋_GB2312"/>
        </w:rPr>
      </w:pPr>
      <w:bookmarkStart w:id="20" w:name="_Toc130981594"/>
      <w:r>
        <w:rPr>
          <w:rFonts w:ascii="仿宋_GB2312" w:hint="eastAsia"/>
        </w:rPr>
        <w:t>第一节 总体要求</w:t>
      </w:r>
      <w:bookmarkEnd w:id="20"/>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4.1.1 控股股东和实际控制人应当遵守诚实信用原则，依法行使股东权利、履行股东义务，依规签署并恪守有关声明和承诺，不得隐瞒其控股股东、实际控制人身份，逃避相关义务和责任。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控股股东和实际控制人应当维护公司独立性，不得滥用股东权利、控制地位损害上市公司和其他股东的合法权益，不得利用对公司的控制地位牟取非法利益。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控股股东和实际控制人应当指定其相关部门和人员负责信息披露工作，及时向上市公司告知相关部门和人员的联系信息。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控股股东和实际控制人应当配合公司的信息披露工作和内幕信息知情人登记工作，不得向公司隐瞒或者要求、协助公司隐瞒重要信息。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控股股东、实际控制人应当在相关制度中至少明确以下内容：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（一）涉及上市公司的重大信息的范围；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（二）未披露重大信息的报告流程；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（三）内幕信息知情人登记制度；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（四）未披露重大信息保密措施；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（五）对外发布信息的流程；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（六）配合上市公司信息披露工作的程序；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（七）相关人员在信息披露事务中的职责与权限；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（八）其他信息披露管理制度。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4.1.4 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控股股东、实际控制人为履行法定职责要求公司提供有关对外投资、财务预算数据、财务决算数据等未披露信息时，应当做好内幕信息知情人登记，并承担保密义务。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除前款规定外，控股股东、实际控制人不得调用、查阅公司未披露的财务、业务等信息。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4.1.5 对上市公司违法行为负有责任的控股股东和实际控制人，应当主动、依法将其持有的公司股权及其他资产用于赔偿中小投资者。</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4.1.6 公司控股股东和实际控制人在境内外同时发行证券及其衍生品种的，在境外市场披露涉及上市公司的重大信息的，应当同时通过上市公司在境内市场披露。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4.1.7 上市公司控股股东和实际控制人的董事、监事和高级管理人员应当遵守并促使相关控股股东和实际控制人遵守法律法规、本所相关规定和公司章程的规定。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4.1.8 上市公司无控股股东和实际控制人的，公司第一大股东及其实际控制人应当参照适用《股票上市规则》和本指引关于控股股东和实际控制人的规定。</w:t>
      </w:r>
    </w:p>
    <w:p w:rsidR="00357355" w:rsidRDefault="0059530B">
      <w:pPr>
        <w:pStyle w:val="2"/>
        <w:spacing w:line="560" w:lineRule="exact"/>
        <w:rPr>
          <w:rFonts w:ascii="仿宋_GB2312"/>
        </w:rPr>
      </w:pPr>
      <w:bookmarkStart w:id="21" w:name="_Toc130981595"/>
      <w:r>
        <w:rPr>
          <w:rFonts w:ascii="仿宋_GB2312" w:hint="eastAsia"/>
        </w:rPr>
        <w:t>第二节 独立性</w:t>
      </w:r>
      <w:bookmarkEnd w:id="21"/>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4.2.1 控股股东、实际控制人应当维护上市公司的独立性，采取切实措施保障公司资产完整、人员独立、财务独立、机构独立和业务独立。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控股股东、实际控制人依照法律法规或者有权机关授权履行国有资本出资人职责的，从其规定。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4.2.2 控股股东、实际控制人应当维护上市公司资产完整，不得通过以下方式影响公司资产的完整性：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（一）与生产型公司共用与生产经营有关的生产系统、辅助生产系统和配套设施；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（二）与非生产型公司共用与经营有关的业务体系及相关资产；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（三）以显失公平的方式与公司共用商标、专利、非专利技术等；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（四）以无偿或者以明显不公平的条件占有、使用、收益或者处分公司的资产；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（五）未按照法律规定及合同约定及时办理投入或者转让给公司资产的过户手续；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4.2.3 控股股东、实际控制人应当维护上市公司人员独立，不得通过以下方式影响公司人员的独立性：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（一）通过行使提案权、表决权等法律法规、本所相关规定及公司章程规定的股东权利以外的方式，影响公司人事任免或者限制公司董事、监事和高级管理人员履行职责；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（二）聘任公司高级管理人员在控股股东、实际控制人或者其控制的企业担任除董事、监事以外的其他行政职务；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（三）要求公司人员为其无偿提供服务；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（四）向公司高级管理人员支付薪金或者其他报酬；</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（五）指使公司董事、监事和高级管理人员以及其他在上市公司任职的人员实施损害公司利益的决策或者行为；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4.2.4 控股股东、实际控制人应当维护上市公司财务独立，不得通过以下方式影响公司财务的独立性：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（一）与公司共用或者借用公司银行账户等金融类账户，或者将公司资金以任何方式存入控股股东、实际控制人及其关联人控制的账户；</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（二）通过各种方式非经营性占用公司资金；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（三）要求公司违法违规提供担保；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4.2.5 控股股东、实际控制人控制的财务公司为上市公司提供日常金融服务的，应当按照法律法规及本所相关规定，督促财</w:t>
      </w:r>
      <w:r>
        <w:rPr>
          <w:rFonts w:ascii="仿宋_GB2312" w:eastAsia="仿宋_GB2312" w:hAnsi="Times New Roman" w:hint="eastAsia"/>
          <w:color w:val="000000"/>
          <w:kern w:val="0"/>
          <w:sz w:val="30"/>
          <w:szCs w:val="30"/>
        </w:rPr>
        <w:lastRenderedPageBreak/>
        <w:t>务公司以及相关各方配合上市公司履行关联交易的决策程序和信息披露义务，监督财务公司规范运作，保证上市公司存储在财务公司资金的安全，不得利用支配地位强制上市公司接受财务公司的服务。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4.2.6 上市公司控股股东、实际控制人及其他关联人不得以下列方式占用公司资金：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（一）要求公司为其垫付、承担工资、福利、保险、广告等费用、成本和其他支出；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（二）要求公司有偿或者无偿、直接或者间接拆借资金给其使用（含委托贷款）；</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（三）要求公司委托其进行投资活动；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（四）要求公司为其开具没有真实交易背景的商业承兑汇票，</w:t>
      </w:r>
      <w:r>
        <w:rPr>
          <w:rFonts w:ascii="仿宋_GB2312" w:eastAsia="仿宋_GB2312" w:hAnsi="仿宋_GB2312" w:cs="仿宋_GB2312"/>
          <w:sz w:val="30"/>
          <w:szCs w:val="30"/>
          <w:shd w:val="clear" w:color="auto" w:fill="FFFFFF"/>
        </w:rPr>
        <w:t>以及在没有商品和劳务对价情况下或者明显有悖商业逻辑情况下以采购款、资产转让款、预付款等方式提供资金</w:t>
      </w:r>
      <w:r>
        <w:rPr>
          <w:rFonts w:ascii="仿宋_GB2312" w:eastAsia="仿宋_GB2312" w:hAnsi="仿宋_GB2312" w:cs="仿宋_GB2312" w:hint="eastAsia"/>
          <w:sz w:val="30"/>
          <w:szCs w:val="30"/>
          <w:shd w:val="clear" w:color="auto" w:fill="FFFFFF"/>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（五）要求公司代其偿还债务；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控股股东、实际控制人及其他关联人不得以“期间占用、期末归还”或者“小金额、多批次”等形式占用公司资金。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4.2.7 控股股东、实际控制人应当维护上市公司机构独立，支持公司董事会、监事会、业务经营部门或者其他机构及其人员的独立运作，不得干预公司机构的设立、调整或者撤销，或者对公司董事会、监事会和其他机构及其人员行使职权进行限制或者施加其他不正当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4.2.8 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4.2.9 控股股东、实际控制人应当维护上市公司在提供担保方面的独立决策，支持并配合公司依法依规履行对外担保事项的内部决策程序与信息披露义务，不得强令、指使或者要求公司及相关人员违规对外提供担保。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控股股东、实际控制人强令、指使或者要求公司从事违规担保行为的，公司及其董事、监事和高级管理人员应当拒绝，不得协助、配合、默许。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rsidR="00357355" w:rsidRDefault="0059530B">
      <w:pPr>
        <w:pStyle w:val="2"/>
        <w:spacing w:line="560" w:lineRule="exact"/>
        <w:rPr>
          <w:rFonts w:ascii="仿宋_GB2312"/>
        </w:rPr>
      </w:pPr>
      <w:bookmarkStart w:id="22" w:name="_Toc130981596"/>
      <w:r>
        <w:rPr>
          <w:rFonts w:ascii="仿宋_GB2312" w:hint="eastAsia"/>
        </w:rPr>
        <w:t>第三节 控股股东和实际控制人行为规范</w:t>
      </w:r>
      <w:bookmarkEnd w:id="22"/>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4.3.1 控股股东、实际控制人不得通过关联交易、资产重组、对外投资、担保、利润分配和其他方式直接或者间接侵占上市公司资金、资产，损害公司及其他股东的利益。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4.3.2 控股股东、实际控制人应当配合上市公司通过网络投票、累积投票、征集投票权等方式保障其他股东的提案权、表决权等权利，不得以任何理由或者方式限制、阻挠其他股东合法权利的行使。</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控股股东、实际控制人提出议案时应当充分考虑并说明议案对公司和中小股东利益的影响。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4.3.3 控股股东、实际控制人及其一致行动人买卖上市公司股票，应当遵守法律法规及本所相关规定，恪守有关声明和承诺，不得利用他人账户或者通过向他人提供资金的方式买卖公司股票。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 xml:space="preserve">.3.4 </w:t>
      </w:r>
      <w:r>
        <w:rPr>
          <w:rFonts w:ascii="仿宋_GB2312" w:eastAsia="仿宋_GB2312" w:hAnsi="Times New Roman" w:hint="eastAsia"/>
          <w:color w:val="000000"/>
          <w:kern w:val="0"/>
          <w:sz w:val="30"/>
          <w:szCs w:val="30"/>
        </w:rPr>
        <w:t>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除另有规定外，控股股东、实际控制人在相关承诺尚未履行完毕前转让所持公司股份的，不得影响相关承诺的履行。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控股股东、实际控制人应当维持控制权稳定。确有必要转让上市公司股权导致控制权变动（以下简称控制权转让）的，应当保证交易公允、公平、合理、具有可行性，不得利用控制权转让炒作股价，不得损害公司及其他股东的合法权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4.3.</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控股股东、实际控制人转让控制权之前，应当对拟受让人的主体资格、诚信状况、受让意图、履约能力、是否存在不得转让控制权的情形等情况进行合理调查。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控股股东、实际控制人转让公司控制权时，应当关注、协调新老股东更换，确保公司董事会以及公司管理层平稳过渡。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控股股东、实际控制人应当向上市公司提供实际控制人及其一致行动人的基本情况，配合公司逐级披露公司与实际控制人之间的股权和控制关系。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通过投资关系、协议或者其他安排共同控制公司的，除按前款规定提供信息以外，还应当书面告知公司实施共同控制的方式和内容。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契约型基金、信托计划或者资产管理计划成为公司控股股东或者实际控制人的，除应当履行前款规定义务外，还应当在权益变动文件中穿透披露至最终投资者。</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 xml:space="preserve"> 媒体上出现与控股股东、实际控制人有关的报道或者传闻，且可能对上市公司股票及其衍生品种交易价格产生较大影</w:t>
      </w:r>
      <w:r>
        <w:rPr>
          <w:rFonts w:ascii="仿宋_GB2312" w:eastAsia="仿宋_GB2312" w:hAnsi="Times New Roman" w:hint="eastAsia"/>
          <w:color w:val="000000"/>
          <w:kern w:val="0"/>
          <w:sz w:val="30"/>
          <w:szCs w:val="30"/>
        </w:rPr>
        <w:lastRenderedPageBreak/>
        <w:t>响的，控股股东、实际控制人应当主动了解真实情况，及时将相关信息告知公司并答复公司的询证。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rsidR="00357355" w:rsidRDefault="00357355">
      <w:pPr>
        <w:widowControl/>
        <w:shd w:val="clear" w:color="auto" w:fill="FFFFFF"/>
        <w:spacing w:line="560" w:lineRule="exact"/>
        <w:rPr>
          <w:rFonts w:ascii="仿宋_GB2312" w:eastAsia="仿宋_GB2312" w:hAnsi="Times New Roman"/>
          <w:b/>
          <w:bCs/>
          <w:color w:val="000000"/>
          <w:kern w:val="0"/>
          <w:sz w:val="30"/>
          <w:szCs w:val="30"/>
        </w:rPr>
      </w:pPr>
    </w:p>
    <w:p w:rsidR="00357355" w:rsidRDefault="0059530B">
      <w:pPr>
        <w:pStyle w:val="1"/>
        <w:spacing w:line="560" w:lineRule="exact"/>
        <w:rPr>
          <w:rFonts w:ascii="黑体" w:eastAsia="黑体" w:hAnsi="黑体"/>
          <w:kern w:val="0"/>
        </w:rPr>
      </w:pPr>
      <w:bookmarkStart w:id="23" w:name="_Toc130981597"/>
      <w:r>
        <w:rPr>
          <w:rFonts w:ascii="黑体" w:eastAsia="黑体" w:hAnsi="黑体" w:hint="eastAsia"/>
          <w:kern w:val="0"/>
        </w:rPr>
        <w:t>第五章 内部控制</w:t>
      </w:r>
      <w:bookmarkEnd w:id="23"/>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 上市公司应当完善内部控制制度，确保董事会、监事会和股东大会等机构合法运作和科学决策，建立有效的激励约束机制，树立风险防范意识，培育良好的企业精神和内部控制文化，创造全体职工充分了解并履行职责的环境。</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公司应当建立健全印章管理制度，明确印章的保管职责和使用审批权限，并指定专人保管印章和登记使用情况。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公司董事会应当对公司内部控制制度的制定和有效执行负责。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5.2 上市公司的内部控制制度应当涵盖经营活动的所有环节，包括销货及收款、采购及付款、存货管理、固定资产管理、货币资金管理、担保与融资、投资管理、研发管理、人力资源管理等环节。</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5.3 上市公司的人员应当独立于控股股东。公司的高级管理人员在控股股东不得担任除董事、监事以外的其他行政职务。控股股东高级管理人员兼任公司董事、监事的，应当保证有足够的时间和精力承担公司的工作。</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5.4 上市公司的资产应当独立完整、权属清晰，不被董事、监事、高级管理人员、控股股东、实际控制人及其他关联人占用或者支配。</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5.5 上市公司应当建立健全独立的财务核算体系，能够独立作出财务决策，具有规范的财务会计制度和对分公司、子公司的财务管理制度。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5.6 上市公司应当加强对关联交易、提供担保、募集资金使用、重大投资、信息披露等活动的控制，按照本所相关规定的要求建立相应控制政策和程序。</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5.7 上市公司应当设立内部审计部门，对内部控制制度的建立和实施、财务信息的真实性和完整性等情况进行检查监督。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内部审计部门应当保持独立性，不得置于财务部门的领导之下，或者与财务部门合署办公。</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内部审计部门对董事会审计委员会负责，向审计委员会报告工作。</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5.8 董事会审计委员会监督及评估内部审计工作，应当履行下列职责：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（一）指导和监督内部审计制度的建立和实施；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（二）审阅公司年度内部审计工作计划；</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（三）督促公司内部审计计划的实施；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（四）指导内部审计部门的有效运作。公司内部审计部门应当向审计委员会报告工作，内部审计部门提交给管理层的各类审计报告、审计问题的整改计划和整改情况应当同时报送审计委员会；</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（五）向董事会报告内部审计工作进度、质量以及发现的重大问题等；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（六）协调内部审计部门与会计师事务所、国家审计机构等外部审计单位之间的关系。</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5.9 上市公司内部审计部门应当履行下列主要职责：</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（一）对公司各内部机构、控股子公司以及对公司具有重大影响的参股公司的内部控制制度的完整性、合理性及其实施的有效性进行检查和评估；</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（三）协助建立健全反舞弊机制，确定反舞弊的重点领域、关键环节和主要内容，并在内部审计过程中关注和检查可能存在的舞弊行为；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（四）至少每季度向审计委员会报告一次，内容包括但不限于内部审计计划的执行情况以及内部审计工作中发现的问题；</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（五）每一年度结束后向审计委员会提交内部审计工作报告；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5.10 上市公司应当根据自身经营特点和实际状况，制定公司内部控制自查制度和年度内部控制自查计划。</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5.11 内部审计人员获取的审计证据应当具备充分性、相关性和可靠性。内部审计人员应当将获取审计证据的名称、来源、内容、时间等信息清晰、完整地记录在工作底稿中。内部审计部门应当建立工作底稿制度，并依据有关法律、法规的规定，建立相应的档案管理制度，明确内部审计工作报告、工作底稿及相关资料的保存时间。</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除法律法规另有规定外，董事会审计委员会应当督导内部审计部门至少每半年对下列事项进行一次检查，出具检查报告并提交审计委员会。检查发现上市公司存在违法违规、运作不规范等情形的，应当及时向本所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（一）公司募集资金使用、提供担保、关联交易、证券投资与衍生品交易、提供财务资助、购买或者出售资产、对外投资等重大事件的实施情况；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（二）公司大额资金往来以及与董事、监事、高级管理人员、控股股东、实际控制人及其关联人资金往来情况。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审计委员会应当根据内部审计部门提交的内部审计报告及相关资料，对公司内部控制有效性出具书面的评估意见，并向董事会报告。董事会或者审计委员会认为公司内部控制存在重大缺</w:t>
      </w:r>
      <w:r>
        <w:rPr>
          <w:rFonts w:ascii="仿宋_GB2312" w:eastAsia="仿宋_GB2312" w:hAnsi="Times New Roman" w:hint="eastAsia"/>
          <w:color w:val="000000"/>
          <w:kern w:val="0"/>
          <w:sz w:val="30"/>
          <w:szCs w:val="30"/>
        </w:rPr>
        <w:lastRenderedPageBreak/>
        <w:t>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上市公司董事会或者其审计委员会应当根据内部审计部门出具的评价报告及相关资料，出具年度内部控制评价报告。内部控制评价报告应当包括下列内容：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（一）董事会对内部控制评价报告真实性的声明；</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（二）内部控制评价工作的总体情况；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（三）内部控制评价的依据、范围、程序和方法；</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（四）内部控制存在的缺陷及其认定情况；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（五）对上一年度内部控制缺陷的整改情况；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（六）对本年度内部控制缺陷拟采取的整改措施；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（七）内部控制有效性的结论。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会计师事务所应当参照主管部门相关规定对公司内部控制评价报告进行核实评价。</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董事会或者审计委员会应当根据上市公司内部审计工作报告及相关信息，评价公司内部控制的建立和实施情况，形成内部控制评价报告。董事会应当在审议年度报告等事项的同时，对公司内部控制评价报告形成决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公司应当在披露年度报告的同时，披露年度内部控制评价报告，并同时披露会计师事务所出具的内部控制审计报告。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如会计师事务所对上市公司内部控制有效性出具非标准审计报告，或者指出公司非财务报告内部控制存在重大缺陷</w:t>
      </w:r>
      <w:r>
        <w:rPr>
          <w:rFonts w:ascii="仿宋_GB2312" w:eastAsia="仿宋_GB2312" w:hAnsi="Times New Roman" w:hint="eastAsia"/>
          <w:color w:val="000000"/>
          <w:kern w:val="0"/>
          <w:sz w:val="30"/>
          <w:szCs w:val="30"/>
        </w:rPr>
        <w:lastRenderedPageBreak/>
        <w:t>的，公司董事会、监事会应当针对所涉及事项作出专项说明，专项说明至少应当包括下列内容：</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（一）所涉及事项的基本情况；</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（二）该事项对公司内部控制有效性的影响程度；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（三）公司董事会、监事会对该事项的意见；</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（四）消除该事项及其影响的具体措施。</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上市公司应当重点加强对控股子公司实行管理控制，主要包括：</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（一）建立对各控股子公司的控制制度，明确向控股子公司委派的董事、监事及重要高级管理人员的选任方式和职责权限等；</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（二）根据上市公司的战略规划，协调控股子公司的经营策略和风险管理策略，督促控股子公司据以制定相关业务经营计划、风险管理程序和内部控制制度；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（三）制定控股子公司的业绩考核与激励约束制度；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大会审议；</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（五）要求控股子公司及时向上市公司董事会秘书报送其董事会决议、股东大会决议等重要文件；</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（六）定期取得并分析各控股子公司的季度或者月度报告，包括营运报告、产销量报表、资产负债表、利润表、现金流量表、</w:t>
      </w:r>
      <w:r>
        <w:rPr>
          <w:rFonts w:ascii="仿宋_GB2312" w:eastAsia="仿宋_GB2312" w:hAnsi="Times New Roman" w:hint="eastAsia"/>
          <w:color w:val="000000"/>
          <w:kern w:val="0"/>
          <w:sz w:val="30"/>
          <w:szCs w:val="30"/>
        </w:rPr>
        <w:lastRenderedPageBreak/>
        <w:t>向他人提供资金及对外担保报表等，并根据相关规定，委托会计师事务所审计控股子公司的财务报告；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（七）对控股子公司内控制度的实施及其检查监督工作进行评价。</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上市公司存在多级下属企业的，应当相应建立和完善对各级下属企业的管理控制制度。</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上市公司对分公司和具有重大影响的参股公司的内控制度应当比照上述要求作出安排。</w:t>
      </w:r>
    </w:p>
    <w:p w:rsidR="00357355" w:rsidRDefault="00357355">
      <w:pPr>
        <w:widowControl/>
        <w:shd w:val="clear" w:color="auto" w:fill="FFFFFF"/>
        <w:spacing w:line="560" w:lineRule="exact"/>
        <w:ind w:firstLine="601"/>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24" w:name="_Toc130981598"/>
      <w:r>
        <w:rPr>
          <w:rFonts w:ascii="黑体" w:eastAsia="黑体" w:hAnsi="黑体" w:hint="eastAsia"/>
          <w:kern w:val="0"/>
        </w:rPr>
        <w:t>第六章 重点规范事项</w:t>
      </w:r>
      <w:bookmarkEnd w:id="24"/>
    </w:p>
    <w:p w:rsidR="00357355" w:rsidRDefault="0059530B">
      <w:pPr>
        <w:pStyle w:val="2"/>
        <w:spacing w:line="560" w:lineRule="exact"/>
        <w:rPr>
          <w:rFonts w:ascii="仿宋_GB2312"/>
        </w:rPr>
      </w:pPr>
      <w:bookmarkStart w:id="25" w:name="_Toc130981599"/>
      <w:r>
        <w:rPr>
          <w:rFonts w:ascii="仿宋_GB2312" w:hint="eastAsia"/>
        </w:rPr>
        <w:t>第一节 提供财务资助</w:t>
      </w:r>
      <w:bookmarkEnd w:id="25"/>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6.1.1 上市公司及其控股子公司提供财务资助（含有息或无息借款、委托贷款等），适用本节规定，但下列情形除外：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（一）公司是以对外提供借款、贷款等融资业务为其主营业务的持有金融牌照的主体；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（二）资助对象为上市公司合并报表范围内，且该控股子公司其他股东中不包含上市公司的控股股东、实际控制人及其关联人；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（三）中国证监会或者本所认定的其他情形。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6.1.2 上市公司应当建立健全有关财务资助的内部控制制度，在公司章程或者公司其他规章制度中明确股东大会、董事会审批提供财务资助的审批权限、审议程序以及违反审批权限、审议程序的责任追究机制，采取充分、有效的风险防范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保荐人或者独立财务顾问（如有）应当对财务资助事项的合法合规性、公允性及存在的风险等发表意见。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6.1.5 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大会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6.1.6 上市公司提供财务资助，应当与被资助对象等有关方签署协议，约定被资助对象应当遵守的条件、财务资助的金额、期限、违约责任等内容。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6.1.7 对于已披露的财务资助事项，上市公司还应当在出现以下情形之一时，及时披露相关情况及拟采取的补救措施，并充</w:t>
      </w:r>
      <w:r>
        <w:rPr>
          <w:rFonts w:ascii="仿宋_GB2312" w:eastAsia="仿宋_GB2312" w:hAnsi="Times New Roman" w:hint="eastAsia"/>
          <w:color w:val="000000"/>
          <w:kern w:val="0"/>
          <w:sz w:val="30"/>
          <w:szCs w:val="30"/>
        </w:rPr>
        <w:lastRenderedPageBreak/>
        <w:t>分说明董事会关于被资助对象偿债能力和该项财务资助收回风险的判断：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（一）被资助对象在约定资助期限到期后未能及时还款的；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（二）被资助对象或者就财务资助事项提供担保的第三方出现财务困难、资不抵债、现金流转困难、破产及其他严重影响还款能力情形的；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逾期财务资助款项收回前，公司不得向同一对象追加提供财务资助。</w:t>
      </w:r>
    </w:p>
    <w:p w:rsidR="00357355" w:rsidRDefault="0059530B">
      <w:pPr>
        <w:pStyle w:val="2"/>
        <w:spacing w:line="560" w:lineRule="exact"/>
        <w:rPr>
          <w:rFonts w:ascii="仿宋_GB2312"/>
        </w:rPr>
      </w:pPr>
      <w:bookmarkStart w:id="26" w:name="_Toc130981600"/>
      <w:r>
        <w:rPr>
          <w:rFonts w:ascii="仿宋_GB2312" w:hint="eastAsia"/>
        </w:rPr>
        <w:t>第二节 提供担保</w:t>
      </w:r>
      <w:bookmarkEnd w:id="26"/>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 上市公司为他人提供担保，包括为其控股子公司提供担保，适用本节规定，但以提供担保为其主营业务的持有金融牌照的上市公司及其控股子公司的除外。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6.2.2 上市公司应当按照法律法规及本所相关规定，在公司章程中明确股东大会、董事会关于提供担保事项的审批权限，以及违反审批权限和审议程序的责任追究机制，并严格执行提供担保审议程序。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未经董事会或者股东大会审议通过，公司不得提供担保。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公司印章保管人员应当按照印章保管与使用管理制度管理印章，拒绝违反制度使用印章的要求。公司印章保管或者使用出现异常的，公司印章保管人员应当及时向董事会、监事会报告。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6.2.4 上市公司对外担保时应当采取必要措施核查被担保人的资信状况，并在审慎判断被担保方偿还债务能力的基础上，决定是否提供担保。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6.2.5 上市公司向其控股子公司提供担保，如每年发生数量众多、需要经常订立担保协议而难以就每份协议提交董事会或者股东大会审议的，上市公司可以对资产负债率为70%以上以及资产负债率低于70%的两类子公司分别预计未来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个月的新增担保总额度，并提交股东大会审议。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前述担保事项实际发生时，上市公司应当及时披露。任一时点的担保余额不得超过股东大会审议通过的担保额度。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6.2.6 上市公司向其合营或者联营企业提供担保且被担保人不是上市公司的董事、监事、高级管理人员、持股5%以上的股东、控股股东或实际控制人的关联人，如每年发生数量众多、需要经常订立担保协议而难以就每份协议提交董事会或者股东大会审议的，上市公司可以对未来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个月内拟提供担保的具体对象及其对应新增担保额度进行合理预计，并提交股东大会审议。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前述担保事项实际发生时，上市公司应当及时披露，任一时点的担保余额不得超过股东大会审议通过的担保额度。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6.2.7 上市公司向其合营或者联营企业进行担保额度预计，同时满足以下条件的，可以在其合营或联营企业之间进行担保额度调剂：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（一）获调剂方的单笔调剂金额不超过上市公司最近一期经审计净资产的10%；</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（二）在调剂发生时资产负债率超过70%的担保对象，仅能从资产负债率超过70%（股东大会审议担保额度时）的担保对象处获得担保额度；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（三）在调剂发生时，获调剂方不存在逾期未偿还负债等情况。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前款调剂事项实际发生时，上市公司应当及时披露。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6.2.8 上市公司应当持续关注被担保人的财务状况及偿债能力等，如发现被担保人经营状况严重恶化或者发生公司解散、分立等重大事项的，公司董事会应当及时采取有效措施，将损失降低到最小程度。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提供担保的债务到期后，公司应当督促被担保人在限定时间内履行偿债义务。若被担保人未能按时履行义务，公司应当及时采取必要的应对措施。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6.2.9 上市公司担保的债务到期后需展期并继续由其提供担保的，应当作为新的对外担保，重新履行审议程序和信息披露义务。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6.2.10 上市公司控股子公司为上市公司合并报表范围内的法人或者其他组织提供担保的，上市公司应当在控股子公司履行</w:t>
      </w:r>
      <w:r>
        <w:rPr>
          <w:rFonts w:ascii="仿宋_GB2312" w:eastAsia="仿宋_GB2312" w:hAnsi="Times New Roman" w:hint="eastAsia"/>
          <w:color w:val="000000"/>
          <w:kern w:val="0"/>
          <w:sz w:val="30"/>
          <w:szCs w:val="30"/>
        </w:rPr>
        <w:lastRenderedPageBreak/>
        <w:t>审议程序后及时披露，按照本所《股票上市规则》应当提交上市公司股东大会审议的担保事项除外。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上市公司控股子公司为前款规定主体以外的其他主体提供担保的，视同上市公司提供担保，应当遵守本节相关规定。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6.2.11 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6.2.12 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6.2.1</w:t>
      </w:r>
      <w:r>
        <w:rPr>
          <w:rFonts w:ascii="仿宋_GB2312" w:eastAsia="仿宋_GB2312" w:hAnsi="Times New Roman" w:hint="eastAsia"/>
          <w:color w:val="000000"/>
          <w:kern w:val="0"/>
          <w:sz w:val="30"/>
          <w:szCs w:val="30"/>
        </w:rPr>
        <w:t>3 上市公司发生违规担保行为的，应当及时披露，并采取合理、有效措施解除或者改正违规担保行为，降低公司损失，维护公司及中小股东的利益，并追究有关人员的责任。</w:t>
      </w:r>
    </w:p>
    <w:p w:rsidR="00357355" w:rsidRDefault="0059530B">
      <w:pPr>
        <w:pStyle w:val="2"/>
        <w:spacing w:line="560" w:lineRule="exact"/>
        <w:rPr>
          <w:rFonts w:ascii="仿宋_GB2312"/>
        </w:rPr>
      </w:pPr>
      <w:bookmarkStart w:id="27" w:name="_Toc130981601"/>
      <w:r>
        <w:rPr>
          <w:rFonts w:ascii="仿宋_GB2312" w:hint="eastAsia"/>
        </w:rPr>
        <w:t>第三节 募集资金管理</w:t>
      </w:r>
      <w:bookmarkEnd w:id="27"/>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 本指引所称募集资金是指上市公司通过发行股票及其衍生品种，向投资者募集并用于特定用途的资金。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本指引所称超募资金是指实际募集资金净额超过计划募集资金金额的部分。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 上市公司应当审慎使用募集资金，保证募集资金的使用与发行申请文件的承诺相一致，不得随意改变募集资金的投向。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上市公司应当真实、准确、完整地披露募集资金的实际使用情况。出现严重影响募集资金投资计划正常进行的情形时，应当及时公告。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募集资金投资项目通过上市公司的子公司或者上市公司控制的其他企业实施的，上市公司应当确保该子公司或者受控制的其他企业遵守本节规定。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6.3.3 上市公司董事会应当建立募集资金存储、使用和管理的内部控制制度，对募集资金存储、使用、变更、监督和责任追究以及募集资金使用的申请、分级审批权限、决策程序、风险控制措施及信息披露程序等内容进行明确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公司应当将募集资金存储、使用和管理的内部控制制度及时在本所网站上披露。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6.3.4 上市公司的董事、监事和高级管理人员应当勤勉尽责，督促公司规范使用募集资金，自觉维护公司募集资金安全，不得参与、协助或纵容公司擅自或变相改变募集资金用途。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6.3.5 上市公司会计部门应当对募集资金的使用情况设立台账，详细记录募集资金的支出情况和募集资金项目的投入情况。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公司内部审计部门应当至少每半年对募集资金的存放与使用情况检查一次，并及时向审计委员会报告检查结果。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公司审计委员会认为公司募集资金管理存在违规情形、重大风险或者内部审计部门没有按前款规定提交检查结果报告的，应当及时向董事会报告。董事会应当在收到报告后及时向本所报告并公告。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6.3.6 上市公司应当审慎选择商业银行并开设募集资金专项账户（以下简称专户），募集资金应当存放于经董事会批准设立的专户集中管理，专户不得存放非募集资金或者用作其他用途。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公司存在两次以上融资的，应当分别设置募集资金专户。超募资金也应当存放于募集资金专户管理。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6.3.7 上市公司应当在募集资金到账后1个月内与保荐人或者独立财务顾问、存放募集资金的商业银行（以下简称商业银行）签订募集资金专户存储三方监管协议并及时公告。该协议至少应当包括以下内容：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（一）公司应当将募集资金集中存放于募集资金专户；</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（二）募集资金专户账号、该专户涉及的募集资金项目、存放金额；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（三）商业银行应当每月向公司提供募集资金专户银行对账单，并抄送保荐人或者独立财务顾问；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（四）公司1次或12个月以内累计从募集资金专户支取的金额超过5000万元且达到发行募集资金总额扣除发行费用后的净额（以下简称募集资金净额）的20%的，公司应当及时通知保荐人或者独立财务顾问；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（五）保荐人或者独立财务顾问可以随时到商业银行查询募集资金专户资料；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（六）保荐人或者独立财务顾问的督导职责、商业银行的告知及配合职责、保荐人或者独立财务顾问和商业银行对公司募集资金使用的监管方式；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（七）公司、商业银行、保荐人或者独立财务顾问的违约责任；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（八）商业银行3次未及时向保荐人或者独立财务顾问出具对账单，以及存在未配合保荐人或者独立财务顾问查询与调查专户资料情形的，公司可以终止协议并注销该募集资金专户。</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上述协议在有效期届满前提前终止的，公司应当自协议终止之日起两周内与相关当事人签订新的协议并及时公告。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6.3.8 上市公司募集资金原则上应当用于主营业务。募集资金使用不得有如下行为：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（一）除金融类企业外，募投项目为持有交易性金融资产和其他权益工具投资、借予他人、委托理财等财务性投资，直接或者间接投资于以买卖有价证券为主要业务的公司；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（二）通过质押、委托贷款或者其他方式变相改变募集资金用途；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（三）将募集资金直接或者间接提供给控股股东、实际控制人及其他关联人使用，为关联人利用募投项目获取不正当利益提供便利；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（四）违反募集资金管理规定的其他行为。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6.3.9 募集资金投资项目出现下列情形之一的，上市公司应当对该项目的可行性、预计收益等重新进行论证，决定是否继续实施该项目：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（一）募集资金投资项目涉及的市场环境发生重大变化的；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（二）募集资金投资项目搁置时间超过一年的；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（三）超过最近一次募集资金投资计划的完成期限且募集资金投入金额未达到相关计划金额50%的；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（四）募集资金投资项目出现其他异常情形的。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公司应当在最近一期定期报告中披露项目的进展情况、出现异常的原因，需要调整募集资金投资计划的，应当同时披露调整后的募集资金投资计划。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6.3.10 上市公司将募集资金用作以下事项时，应当经董事会审议通过，并由监事会以及保荐人或者独立财务顾问发表明确同意意见：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（一）以募集资金置换预先已投入募集资金投资项目的自筹资金；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（二）使用暂时闲置的募集资金进行现金管理；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（三）使用暂时闲置的募集资金暂时补充流动资金；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（四）变更募集资金用途；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（五）超募资金用于在建项目及新项目。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公司变更募集资金用途，还应当经股东大会审议通过。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相关事项涉及关联交易、购买资产、对外投资等的，还应当按照本所《股票上市规则》等规则的有关规定履行审议程序和信息披露义务。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 xml:space="preserve"> 上市公司以自筹资金预先投入募投项目的，可以在募集资金到账后6个月内，以募集资金置换自筹资金，应当由会计师事务所出具鉴证报告。</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上市公司可以对暂时闲置的募集资金进行现金管理，其投资产品的期限不得长于内部决议授权使用期限，且不得</w:t>
      </w:r>
      <w:r>
        <w:rPr>
          <w:rFonts w:ascii="仿宋_GB2312" w:eastAsia="仿宋_GB2312" w:hAnsi="Times New Roman" w:hint="eastAsia"/>
          <w:color w:val="000000"/>
          <w:kern w:val="0"/>
          <w:sz w:val="30"/>
          <w:szCs w:val="30"/>
        </w:rPr>
        <w:lastRenderedPageBreak/>
        <w:t>超过12个月。前述投资</w:t>
      </w:r>
      <w:r>
        <w:rPr>
          <w:rFonts w:ascii="仿宋_GB2312" w:eastAsia="仿宋_GB2312" w:hAnsi="Times New Roman"/>
          <w:color w:val="000000"/>
          <w:kern w:val="0"/>
          <w:sz w:val="30"/>
          <w:szCs w:val="30"/>
        </w:rPr>
        <w:t>产品到期资金按期归还至募集资金专户并公告后，公司才可在授权的期限和额度内再次开展现金管理。</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产品应当安全性高、流动性好，不得影响募集资金投资计划正常进行。投资产品不得质押，产品专用结算账户（如适用）不得存放非募集资金或者用作其他用途，开立或者注销产品专用结算账户的，公司应当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使用闲置募集资金投资产品的，应当在董事会审议后及时公告下列内容：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（一）本次募集资金的基本情况，包括募集时间、募集资金金额、募集资金净额及投资计划等；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（二）募集资金使用情况；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（三）闲置募集资金投资产品的额度及期限，是否存在变相改变募集资金用途的行为和保证不影响募集资金项目正常进行的措施；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（四）投资产品的收益分配方式、投资范围及安全性；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（五）监事会、保荐人或者独立财务顾问出具的意见。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公司应当在出现产品发行主体财务状况恶化、所投资的产品面临亏损等重大风险情形时，及时对外披露风险提示性公告，并说明公司为确保资金安全采取的风险控制措施。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上市公司以闲置募集资金暂时用于补充流动资金的，应当符合如下要求：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（一）不得变相改变募集资金用途，不得影响募集资金投资计划的正常进行；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（二）仅限于与主营业务相关的生产经营使用，不得通过直接或者间接安排用于新股配售、申购，或者用于股票及其衍生品种、可转换公司债券等的交易；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（三）单次补充流动资金时间不得超过12个月；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（四）已归还已到期的前次用于暂时补充流动资金的募集资金（如适用）。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补充流动资金到期日之前，公司应当将该部分资金归还至募集资金专户，并在资金全部归还后及时公告。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上市公司存在下列情形的，视为募集资金用途变更，应当在董事会审议通过后及时公告，并履行股东大会审议程序：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（一）取消或者终止原募集资金项目，实施新项目；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（二）变更募集资金投资项目实施主体；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（三）变更募集资金投资项目实施方式；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（四）本所认定为募集资金用途变更的其他情形。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募集资金投资项目实施主体在上市公司及全资子公司之间进行变更，或者仅涉及变更募投项目实施地点，不视为对募集资金用途的变更，可免于履行股东大会程序，但仍应当经董事会审议通过，并及时</w:t>
      </w:r>
      <w:r>
        <w:rPr>
          <w:rFonts w:ascii="仿宋_GB2312" w:eastAsia="仿宋_GB2312" w:hAnsi="Times New Roman"/>
          <w:color w:val="000000"/>
          <w:kern w:val="0"/>
          <w:sz w:val="30"/>
          <w:szCs w:val="30"/>
        </w:rPr>
        <w:t>公告变更实施主体或地点的原因及保荐</w:t>
      </w:r>
      <w:r>
        <w:rPr>
          <w:rFonts w:ascii="仿宋_GB2312" w:eastAsia="仿宋_GB2312" w:hAnsi="Times New Roman" w:hint="eastAsia"/>
          <w:color w:val="000000"/>
          <w:kern w:val="0"/>
          <w:sz w:val="30"/>
          <w:szCs w:val="30"/>
        </w:rPr>
        <w:t>人</w:t>
      </w:r>
      <w:r>
        <w:rPr>
          <w:rFonts w:ascii="仿宋_GB2312" w:eastAsia="仿宋_GB2312" w:hAnsi="Times New Roman"/>
          <w:color w:val="000000"/>
          <w:kern w:val="0"/>
          <w:sz w:val="30"/>
          <w:szCs w:val="30"/>
        </w:rPr>
        <w:t>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上市公司拟变更募投项目的，应当在提交董事会审议后及时公告以下内容：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（一）原募投项目基本情况及变更的具体原因；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（二）新募投项目的基本情况、可行性分析和风险提示；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（三）新募投项目的投资计划；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（四）新募投项目已经取得或者尚待有关部门审批的说明（如适用）；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（五）监事会、保荐人或者独立财务顾问对变更募投项目的意见；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（六）变更募投项目尚需提交股东大会审议的说明；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（七）本所要求的其他内容。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新募投项目涉及关联交易、购买资产、对外投资的，还应当参照相关规则的规定进行披露。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变更后的募投项目应当投资于主营业务。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上市公司应当科学、审慎地进行新募投项目的可行性分析，确信投资项目具有较好的市场前景和盈利能力，有效防范投资风险，提高募集资金使用效益。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 xml:space="preserve"> 上市公司变更募投项目用于收购控股股东或者实际控制人资产（包括权益）的，应当确保在收购后能够有效避免同业竞争及减少关联交易。</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w:t>
      </w:r>
      <w:r>
        <w:rPr>
          <w:rFonts w:ascii="仿宋_GB2312" w:eastAsia="仿宋_GB2312" w:hAnsi="Times New Roman"/>
          <w:color w:val="000000"/>
          <w:kern w:val="0"/>
          <w:sz w:val="30"/>
          <w:szCs w:val="30"/>
        </w:rPr>
        <w:t>19</w:t>
      </w:r>
      <w:r>
        <w:rPr>
          <w:rFonts w:ascii="仿宋_GB2312" w:eastAsia="仿宋_GB2312" w:hAnsi="Times New Roman" w:hint="eastAsia"/>
          <w:color w:val="000000"/>
          <w:kern w:val="0"/>
          <w:sz w:val="30"/>
          <w:szCs w:val="30"/>
        </w:rPr>
        <w:t xml:space="preserve"> 上市公司拟将募投项目对外转让或者置换的（募投项目在公司实施重大资产重组中已全部对外转让或者置换的除外），应当在提交董事会审议后及时公告以下内容：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（一）对外转让或者置换募投项目的具体原因；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（二）已使用募集资金投资该项目的金额；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（三）该项目完工程度和实现效益；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（四）换入项目的基本情况、可行性分析和风险提示（如适用）；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（五）转让或者置换的定价依据及相关收益；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（六）监事会、保荐人或者独立财务顾问对转让或者置换募投项目的意见；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（七）转让或者置换募投项目尚需提交股东大会审议的说明。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w:t>
      </w:r>
      <w:r>
        <w:rPr>
          <w:rFonts w:ascii="仿宋_GB2312" w:eastAsia="仿宋_GB2312" w:hAnsi="Times New Roman"/>
          <w:color w:val="000000"/>
          <w:kern w:val="0"/>
          <w:sz w:val="30"/>
          <w:szCs w:val="30"/>
        </w:rPr>
        <w:t>20</w:t>
      </w:r>
      <w:r>
        <w:rPr>
          <w:rFonts w:ascii="仿宋_GB2312" w:eastAsia="仿宋_GB2312" w:hAnsi="Times New Roman" w:hint="eastAsia"/>
          <w:color w:val="000000"/>
          <w:kern w:val="0"/>
          <w:sz w:val="30"/>
          <w:szCs w:val="30"/>
        </w:rPr>
        <w:t xml:space="preserve"> 单个募投项目完成后，上市公司将该项目节余募集资金（包括利息收入）用于其他募投项目的，应当经董事会审议通过，且经保荐人、监事会发表明确同意意见后方可使用。公司应当在董事会审议后</w:t>
      </w:r>
      <w:r>
        <w:rPr>
          <w:rFonts w:ascii="仿宋_GB2312" w:eastAsia="仿宋_GB2312" w:hAnsi="Times New Roman"/>
          <w:color w:val="000000"/>
          <w:kern w:val="0"/>
          <w:sz w:val="30"/>
          <w:szCs w:val="30"/>
        </w:rPr>
        <w:t>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节余募集资金（包括利息收入）低于</w:t>
      </w:r>
      <w:r>
        <w:rPr>
          <w:rFonts w:ascii="仿宋_GB2312" w:eastAsia="仿宋_GB2312" w:hAnsi="Times New Roman"/>
          <w:color w:val="000000"/>
          <w:kern w:val="0"/>
          <w:sz w:val="30"/>
          <w:szCs w:val="30"/>
        </w:rPr>
        <w:t>100万或者低于该项目募集资金承诺投资额5%的，可以免于履行前款程序，其使用情况应在年度报告中披露。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公司单个募投项目节余募集资金（包括利息收入）用于非募投项目（包括补充流动资金）的，应当参照变更募投项目履行相应程序及披露义务。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.3.21</w:t>
      </w:r>
      <w:r>
        <w:rPr>
          <w:rFonts w:ascii="仿宋_GB2312" w:eastAsia="仿宋_GB2312" w:hAnsi="Times New Roman" w:hint="eastAsia"/>
          <w:color w:val="000000"/>
          <w:kern w:val="0"/>
          <w:sz w:val="30"/>
          <w:szCs w:val="30"/>
        </w:rPr>
        <w:t xml:space="preserve"> 募投项目全部完成后，</w:t>
      </w:r>
      <w:r>
        <w:rPr>
          <w:rFonts w:ascii="仿宋_GB2312" w:eastAsia="仿宋_GB2312" w:hAnsi="Times New Roman"/>
          <w:color w:val="000000"/>
          <w:kern w:val="0"/>
          <w:sz w:val="30"/>
          <w:szCs w:val="30"/>
        </w:rPr>
        <w:t>上市公司使用节余募集资金</w:t>
      </w:r>
      <w:r>
        <w:rPr>
          <w:rFonts w:ascii="仿宋_GB2312" w:eastAsia="仿宋_GB2312" w:hAnsi="Times New Roman" w:hint="eastAsia"/>
          <w:color w:val="000000"/>
          <w:kern w:val="0"/>
          <w:sz w:val="30"/>
          <w:szCs w:val="30"/>
        </w:rPr>
        <w:t>（包括利息收入）</w:t>
      </w:r>
      <w:r>
        <w:rPr>
          <w:rFonts w:ascii="仿宋_GB2312" w:eastAsia="仿宋_GB2312" w:hAnsi="Times New Roman"/>
          <w:color w:val="000000"/>
          <w:kern w:val="0"/>
          <w:sz w:val="30"/>
          <w:szCs w:val="30"/>
        </w:rPr>
        <w:t>应当经董事会审议通过，且经保荐</w:t>
      </w:r>
      <w:r>
        <w:rPr>
          <w:rFonts w:ascii="仿宋_GB2312" w:eastAsia="仿宋_GB2312" w:hAnsi="Times New Roman" w:hint="eastAsia"/>
          <w:color w:val="000000"/>
          <w:kern w:val="0"/>
          <w:sz w:val="30"/>
          <w:szCs w:val="30"/>
        </w:rPr>
        <w:t>人</w:t>
      </w:r>
      <w:r>
        <w:rPr>
          <w:rFonts w:ascii="仿宋_GB2312" w:eastAsia="仿宋_GB2312" w:hAnsi="Times New Roman"/>
          <w:color w:val="000000"/>
          <w:kern w:val="0"/>
          <w:sz w:val="30"/>
          <w:szCs w:val="30"/>
        </w:rPr>
        <w:t>、监事会发表明确同意意见。公司应当在董事会审议后及时公告。</w:t>
      </w:r>
      <w:r>
        <w:rPr>
          <w:rFonts w:ascii="仿宋_GB2312" w:eastAsia="仿宋_GB2312" w:hAnsi="Times New Roman" w:hint="eastAsia"/>
          <w:color w:val="000000"/>
          <w:kern w:val="0"/>
          <w:sz w:val="30"/>
          <w:szCs w:val="30"/>
        </w:rPr>
        <w:t>节余募集资金（包括利息收入）占募集资金净额</w:t>
      </w:r>
      <w:r>
        <w:rPr>
          <w:rFonts w:ascii="仿宋_GB2312" w:eastAsia="仿宋_GB2312" w:hAnsi="Times New Roman"/>
          <w:color w:val="000000"/>
          <w:kern w:val="0"/>
          <w:sz w:val="30"/>
          <w:szCs w:val="30"/>
        </w:rPr>
        <w:t>10%以上的，还应当经股东大会审议通过</w:t>
      </w:r>
      <w:r>
        <w:rPr>
          <w:rFonts w:ascii="仿宋_GB2312" w:eastAsia="仿宋_GB2312" w:hAnsi="Times New Roman" w:hint="eastAsia"/>
          <w:color w:val="000000"/>
          <w:kern w:val="0"/>
          <w:sz w:val="30"/>
          <w:szCs w:val="30"/>
        </w:rPr>
        <w:t>。</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节余募集资金（包括利息收入）低于</w:t>
      </w:r>
      <w:r>
        <w:rPr>
          <w:rFonts w:ascii="仿宋_GB2312" w:eastAsia="仿宋_GB2312" w:hAnsi="Times New Roman"/>
          <w:color w:val="000000"/>
          <w:kern w:val="0"/>
          <w:sz w:val="30"/>
          <w:szCs w:val="30"/>
        </w:rPr>
        <w:t>500万或者低于募集资金净额5%的，可以免于履行前款程序，其使用情况应在最近一期定期报告中披露。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上市公司将超募资金用于在建项目及新项目（包括收购资产等）的，应当投资于主营业务，并比照适用本指引关于</w:t>
      </w:r>
      <w:r>
        <w:rPr>
          <w:rFonts w:ascii="仿宋_GB2312" w:eastAsia="仿宋_GB2312" w:hAnsi="Times New Roman" w:hint="eastAsia"/>
          <w:color w:val="000000"/>
          <w:kern w:val="0"/>
          <w:sz w:val="30"/>
          <w:szCs w:val="30"/>
        </w:rPr>
        <w:lastRenderedPageBreak/>
        <w:t>变更募集资金的相关规定，科学、审慎地进行投资项目的可行性分析，及时履行信息披露义务。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实际募集资金净额超过计划募集资金金额的部分（以下简称超募资金），可用于永久补充流动资金或者归还银行贷款，但每12个月内累计使用金额不得超过超募资金总额的30%，且应当承诺在补充流动资金后的12个月内不进行高风险投资以及为控股子公司以外的对象提供财务资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超募资金用于永久补充流动资金或者归还银行贷款的，应当经公司董事会、股东大会审议通过，并为股东提供网络投票表决方式，监事会、保荐人或者独立财务顾问发表明确同意意见。公司应当在董事会审议后及时公告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（一）本次募集资金的基本情况，包括募集时间、募集资金金额、募集资金净额、超募金额及投资计划等；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（二）募集资金使用情况；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（三）使用超募资金永久补充流动资金或者归还银行贷款的必要性和详细计划；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（四）在补充流动资金后的12个月内不进行高风险投资以及为他人提供财务资助的承诺；</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（五）使用超募资金永久补充流动资金或者归还银行贷款对公司的影响；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（六）监事会、保荐人或者独立财务顾问出具的意见。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 xml:space="preserve">6.3.24 </w:t>
      </w:r>
      <w:r>
        <w:rPr>
          <w:rFonts w:ascii="仿宋_GB2312" w:eastAsia="仿宋_GB2312" w:hAnsi="Times New Roman" w:hint="eastAsia"/>
          <w:color w:val="000000"/>
          <w:kern w:val="0"/>
          <w:sz w:val="30"/>
          <w:szCs w:val="30"/>
        </w:rPr>
        <w:t>募投项目超过原定完成期限尚未完成，并拟延期继续实施的，上市公司应当及时披露未按期完成的具体原因，说明募集资金目前的存放和在账情况、是否存在影响募集资金使用计</w:t>
      </w:r>
      <w:r>
        <w:rPr>
          <w:rFonts w:ascii="仿宋_GB2312" w:eastAsia="仿宋_GB2312" w:hAnsi="Times New Roman" w:hint="eastAsia"/>
          <w:color w:val="000000"/>
          <w:kern w:val="0"/>
          <w:sz w:val="30"/>
          <w:szCs w:val="30"/>
        </w:rPr>
        <w:lastRenderedPageBreak/>
        <w:t>划正常进行的情形、预计完成的时间、保障延期后按期完成的相关措施等，并就募投项目延期履行相应的决策程序。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上市公司董事会应当持续关注募集资金实际管理与使用情况，每半年度全面核查募投项目的进展情况，对募集资金的存放与使用情况出具《公司募集资金存放与实际使用情况的专项报告》（以下简称《募集资金专项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募投项目实际投资进度与投资计划存在差异的，公司应当在《募集资金专项报告》中解释具体原因。当期存在使用闲置募集资金投资产品情况的，公司应当在《募集资金专项报告》中披露本报告期的收益情况以及期末的投资份额、签约方、产品名称、期限等信息。 </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《募集资金专项报告》应当经董事会和监事会审议通过，并应当在提交董事会审议后及时公告。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年度审计时，公司应当聘请会计师事务所对募集资金存放与使用情况出具鉴证报告，并于披露年度报告时在本所网站披露。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保荐人或者独立财务顾问应当至少每半年度对上市公司募集资金的存放与使用情况进行一次现场调查。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每个会计年度结束后，保荐人或者独立财务顾问应当对上市公司年度募集资金存放与使用情况出具专项核查报告，并于上市公司披露年度报告时向本所提交，同时在本所网站披露。核查报告应当包括以下内容：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（一）募集资金的存放、使用及专户余额情况；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（二）募集资金项目的进展情况，包括与募集资金投资计划进度的差异；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（三）用募集资金置换预先已投入募集资金投资项目的自筹资金情况（如适用）；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（四）闲置募集资金补充流动资金的情况和效果（如适用）；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（五）超募资金的使用情况（如适用）；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（六）募集资金投向变更的情况（如适用）；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（七）上市公司募集资金存放与使用情况是否合规的结论性意见；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（八）本所要求的其他内容。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每个会计年度结束后，公司董事会应当在《募集资金专项报告》中披露保荐人或者独立财务顾问专项核查报告和会计师事务所鉴证报告的结论性意见。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保荐人或者独立财务顾问发现上市公司、商业银行未按约定履行募集资金专户存储三方监管协议的，或者在对公司进行现场检查时发现公司募集资金管理存在重大违规情形或者重大风险等，应当督促公司及时整改并向本所报告。</w:t>
      </w:r>
    </w:p>
    <w:p w:rsidR="00357355" w:rsidRDefault="0059530B">
      <w:pPr>
        <w:pStyle w:val="2"/>
        <w:spacing w:line="560" w:lineRule="exact"/>
        <w:rPr>
          <w:rFonts w:ascii="仿宋_GB2312"/>
        </w:rPr>
      </w:pPr>
      <w:bookmarkStart w:id="28" w:name="_Toc130981602"/>
      <w:r>
        <w:rPr>
          <w:rFonts w:ascii="仿宋_GB2312" w:hint="eastAsia"/>
        </w:rPr>
        <w:t>第四节 承诺及承诺履行</w:t>
      </w:r>
      <w:bookmarkEnd w:id="28"/>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6.4.1 上市公司及相关信息披露义务人应当严格遵守中国证监会和本所相关规定，履行其作出的各项公开承诺，采取有效措施确保承诺的履行，不得擅自变更或者解除。</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6.4.2 承诺人应当及时将其作出的承诺事项告知上市公司，公司应当及时披露承诺人承诺事项。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6.4.3 承诺人作出的承诺应当明确、具体、可执行，不得承诺根据当时情况判断明显不可能实现的事项。承诺人应当在承诺中作出履行承诺声明、明确违反承诺的责任，并切实履行承诺。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承诺事项需要主管部门审批的，承诺人应当明确披露需要取得的审批，并明确如无法取得审批的补救措施。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6.4.4 承诺人作出的承诺事项应当包括下列内容：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（一）承诺的具体事项；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（二）履约方式、履约时限、履约能力分析、履约风险及防范对策；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（三）履约担保安排，包括担保方、担保方资质、担保方式、担保协议（函）主要条款、担保责任等（如有）；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（四）履行承诺声明和违反承诺的责任；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（五）中国证监会和本所要求的其他内容。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6.4.5 上市公司应当在定期报告中按规定披露报告期内发生或者正在履行中的所有承诺事项及具体履行情况。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6.4.6 上市公司股东、交易对方对公司或者相关资产报告年度经营业绩作出承诺的，公司董事会应当关注业绩承诺的实现情况。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公司应当在年度报告中披露上述事项，要求会计师事务所、保荐人或独立财务顾问（如适用）对此出具专项审核意见，并与年度报告同时在符合条件的媒体披露。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公司追溯调整标的资产承诺期实际盈利数的，应当及时披露相关情况并明确说明调整后是否实现。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6.4.8 出现以下情形的，承诺人可以变更或者豁免履行承诺：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（一）因相关法律法规、政策变化、自然灾害等自身无法控制的客观原因导致承诺无法履行的；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（二）其他确已无法履行或者履行承诺不利于维护上市公司权益的。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公司及承诺人应当充分披露变更或者豁免履行承诺的原因，并及时提出替代承诺或者承担豁免履行承诺义务。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.4.9 </w:t>
      </w:r>
      <w:r>
        <w:rPr>
          <w:rFonts w:ascii="仿宋_GB2312" w:eastAsia="仿宋_GB2312" w:hAnsi="Times New Roman" w:hint="eastAsia"/>
          <w:color w:val="000000"/>
          <w:kern w:val="0"/>
          <w:sz w:val="30"/>
          <w:szCs w:val="30"/>
        </w:rPr>
        <w:t>除因相关法律法规、政策变化、自然灾害等自身无法控制的客观原因外，变更、豁免承诺的方案应当经上市公司全体独立董事过半数同意后，提交董事会和股东大会审议，上市公司应当向股东提供网络投票方式，承诺人及其关联人应当回避表</w:t>
      </w:r>
      <w:r>
        <w:rPr>
          <w:rFonts w:ascii="仿宋_GB2312" w:eastAsia="仿宋_GB2312" w:hAnsi="Times New Roman" w:hint="eastAsia"/>
          <w:color w:val="000000"/>
          <w:kern w:val="0"/>
          <w:sz w:val="30"/>
          <w:szCs w:val="30"/>
        </w:rPr>
        <w:lastRenderedPageBreak/>
        <w:t>决。监事会应当就承诺人提出的变更方案是否合法合规、是否有利于保护公司或其他投资者的利益发表意见。变更、豁免承诺的方案未经股东大会审议通过且承诺到期的，视同逾期不履行承诺。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w:t>
      </w:r>
      <w:r>
        <w:rPr>
          <w:rFonts w:ascii="仿宋_GB2312" w:eastAsia="仿宋_GB2312" w:hAnsi="Times New Roman"/>
          <w:color w:val="000000"/>
          <w:kern w:val="0"/>
          <w:sz w:val="30"/>
          <w:szCs w:val="30"/>
        </w:rPr>
        <w:t>10</w:t>
      </w:r>
      <w:r>
        <w:rPr>
          <w:rFonts w:ascii="仿宋_GB2312" w:eastAsia="仿宋_GB2312" w:hAnsi="Times New Roman" w:hint="eastAsia"/>
          <w:color w:val="000000"/>
          <w:kern w:val="0"/>
          <w:sz w:val="30"/>
          <w:szCs w:val="30"/>
        </w:rPr>
        <w:t xml:space="preserve"> 承诺人对其所持有的上市公司股份的持有期限等追加承诺的，不得影响其已经作出承诺的履行。承诺人作出追加承诺后应当及时通知公司董事会并公告。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6.4.1</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 xml:space="preserve"> 承诺人作出股份限售等承诺的，其所持股份因司法强制执行、继承、遗赠、依法分割财产等原因发生非交易过户的，受让方应当遵守原股东作出的相关承诺。</w:t>
      </w:r>
    </w:p>
    <w:p w:rsidR="00357355" w:rsidRDefault="0059530B">
      <w:pPr>
        <w:widowControl/>
        <w:shd w:val="clear" w:color="auto" w:fill="FFFFFF"/>
        <w:spacing w:line="560" w:lineRule="exact"/>
        <w:ind w:firstLine="601"/>
        <w:rPr>
          <w:rFonts w:ascii="仿宋_GB2312" w:eastAsia="仿宋_GB2312" w:hAnsi="Times New Roman"/>
          <w:sz w:val="30"/>
          <w:szCs w:val="30"/>
        </w:rPr>
      </w:pPr>
      <w:r>
        <w:rPr>
          <w:rFonts w:ascii="仿宋_GB2312" w:eastAsia="仿宋_GB2312" w:hAnsi="Times New Roman" w:hint="eastAsia"/>
          <w:color w:val="000000"/>
          <w:kern w:val="0"/>
          <w:sz w:val="30"/>
          <w:szCs w:val="30"/>
        </w:rPr>
        <w:t>6.4.1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rsidR="00357355" w:rsidRDefault="0059530B">
      <w:pPr>
        <w:pStyle w:val="2"/>
        <w:spacing w:line="560" w:lineRule="exact"/>
        <w:rPr>
          <w:rFonts w:ascii="仿宋_GB2312"/>
        </w:rPr>
      </w:pPr>
      <w:bookmarkStart w:id="29" w:name="_Toc130981603"/>
      <w:r>
        <w:rPr>
          <w:rFonts w:ascii="仿宋_GB2312" w:hint="eastAsia"/>
        </w:rPr>
        <w:t>第五节 利润分配和资本公积金转增股本</w:t>
      </w:r>
      <w:bookmarkEnd w:id="29"/>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上市公司应当结合所处行业特点、发展阶段、自身经营模式、盈利水平、偿债能力、是否有重大资金支出安排和投资者回报等因素，选择有利于投资者分享公司成长和发展成果、取得合理投资回报的利润分配政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6.5.2</w:t>
      </w:r>
      <w:r>
        <w:rPr>
          <w:rFonts w:ascii="仿宋_GB2312" w:eastAsia="仿宋_GB2312" w:hAnsi="Times New Roman" w:hint="eastAsia"/>
          <w:color w:val="000000"/>
          <w:kern w:val="0"/>
          <w:sz w:val="30"/>
          <w:szCs w:val="30"/>
        </w:rPr>
        <w:t>上市公司制定利润分配政策时，应当按照法律法规、本所相关规定及公司章程履行决策程序。董事会应当就股东回报事宜进行专项研究论证，制定明确、清晰的股东回报规划，并详细说明规划安排的依据和理由等情况。本所鼓励上市公司在符合利润分配的条件下增加现金分红频次，稳定投资者分红预期。</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上市公司应当在公司章程中载明以下内容：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（一）公司董事会、股东大会对利润分配尤其是现金分红事项的决策程序和机制，对既定利润分配政策尤其是现金分红政策作出调整的具体条件、决策程序和机制，以及为充分听取中小股东意见所采取的措施。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的利润分配政策尤其是现金分红政策的具体内容和条件，利润分配的形式，发放股票股利的条件，现金分红相对于股票股利在利润分配方式中的优先顺序，年度、中期现金分红最低金额或比例（如有）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具备现金分红条件的，应当采用现金分红方式进行利润分配。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6.5.3 上市公司通过股东回报规划对公司未来利润分配事项作出安排的，应当充分考虑相关规划的合理性和可执行性。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公司应当严格执行股东回报规划。确有必要根据相关规划确定的原则对利润分配事项作出调整的，应当按规定履行相应的调整决策程序，并充分披露调整的具体原因及合理性。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6.5.4 上市公司应当按照法律法规及本所相关规定在年度报告相关部分中详细披露现金分红政策的制定及执行情况。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6.5.5 上市公司在制定现金分红具体方案时，董事会应当认真研究和论证公司现金分红的时机、条件和最低比例、调整的条件及其决策程序要求等事宜。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独立董事认为现金分红具体方案可能损害上市公司或者中小股东权益的，有权发表独立意见。董事会对独立董事的意见未</w:t>
      </w:r>
      <w:r>
        <w:rPr>
          <w:rFonts w:ascii="仿宋_GB2312" w:eastAsia="仿宋_GB2312" w:hAnsi="Times New Roman" w:hint="eastAsia"/>
          <w:color w:val="000000"/>
          <w:kern w:val="0"/>
          <w:sz w:val="30"/>
          <w:szCs w:val="30"/>
        </w:rPr>
        <w:lastRenderedPageBreak/>
        <w:t>采纳或者未完全采纳的，应当在董事会决议公告中披露独立董事的意见及未采纳的具体理由。</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对董事会执行现金分红政策和股东回报规划以及是否履行相应决策程序和信息披露等情况进行监督。监事会发现董事会存在未严格执行现金分红政策和股东回报规划、未严格履行相应决策程序或未能真实、准确、完整进行相应信息披露的，应当发表明确意见，并督促其及时改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6.5.6 上市公司年度报告期内盈利且母公司报表中未分配利润为正，未进行现金分红或者拟分配的现金红利总额与当年净利润之比低于30%的，公司应当在利润分配相关公告中详细披露以下事项：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（一）结合所处行业特点、发展阶段、自身经营模式、盈利水平、偿债能力、资金需求等因素，对于未进行现金分红或者现金分红水平较低原因的说明；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（二）留存未分配利润的预计用途及收益情况；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（三）公司在相应期间是否按照中国证监会相关规定为中小股东参与现金分红决策提供了便利；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（四）公司为增强投资者回报水平拟采取的措施。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上市公司母公司报表中未分配利润为负但合并报表中未分配利润为正的，公司应当在年度利润分配相关公告中披露上市公司控股子公司向母公司实施利润分配的情况，及公司为增强投资者回报水平拟采取的措施。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6.5.7 非金融业上市公司年度报告期内盈利且母公司报表中未分配利润为正，</w:t>
      </w:r>
      <w:r>
        <w:rPr>
          <w:rFonts w:ascii="仿宋_GB2312" w:eastAsia="仿宋_GB2312" w:hAnsi="Times New Roman" w:hint="eastAsia"/>
          <w:color w:val="000000"/>
          <w:kern w:val="0"/>
          <w:sz w:val="30"/>
          <w:szCs w:val="30"/>
        </w:rPr>
        <w:t>最近</w:t>
      </w:r>
      <w:r>
        <w:rPr>
          <w:rFonts w:ascii="仿宋_GB2312" w:eastAsia="仿宋_GB2312" w:hAnsi="Times New Roman"/>
          <w:color w:val="000000"/>
          <w:kern w:val="0"/>
          <w:sz w:val="30"/>
          <w:szCs w:val="30"/>
        </w:rPr>
        <w:t>连续两个会计年度经审计的交易性金融</w:t>
      </w:r>
      <w:r>
        <w:rPr>
          <w:rFonts w:ascii="仿宋_GB2312" w:eastAsia="仿宋_GB2312" w:hAnsi="Times New Roman"/>
          <w:color w:val="000000"/>
          <w:kern w:val="0"/>
          <w:sz w:val="30"/>
          <w:szCs w:val="30"/>
        </w:rPr>
        <w:lastRenderedPageBreak/>
        <w:t>资产、衍生金融资产（套期保值工具除外）、债权投资、其他债权投资、其他权益工具投资、其他非流动金融资产、其他流动资产（待抵扣增值税、预缴税费、合同取得成本等与经营活动相关的资产除外）等财务报表项目金额合计占总资产的50%以上，未进行现金分红或者现金分红总额低于当年净利润50%的，应当在利润分配相关公告中，结合前述财务报表列报项目的具体情况，说明现金分红比例确定的依据，以及未来</w:t>
      </w:r>
      <w:r>
        <w:rPr>
          <w:rFonts w:ascii="仿宋_GB2312" w:eastAsia="仿宋_GB2312" w:hAnsi="Times New Roman" w:hint="eastAsia"/>
          <w:color w:val="000000"/>
          <w:kern w:val="0"/>
          <w:sz w:val="30"/>
          <w:szCs w:val="30"/>
        </w:rPr>
        <w:t>增强投资者回报的规划。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6.5.8上市公司利润分配方案中现金分红的金额达到或者超过当期净利润的100%，且达到或者超过当期末母公司报表中未分配利润的50%的，公司应当在利润分配相关公告中同时披露是否影响偿债能力、过去十二个月内是否使用过募集资金补充流动资金以及未来十二个月内是否计划使用募集资金补充流动资金等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（一）最近一个会计年度的财务会计报告被出具非无保留意见的审计报告或者带与持续经营相关的重大不确定性段落的无保留意见的审计报告，且实施现金分红的；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（二）报告期末资产负债率超过80%</w:t>
      </w:r>
      <w:r w:rsidRPr="002D20FE">
        <w:rPr>
          <w:rFonts w:ascii="仿宋_GB2312" w:eastAsia="仿宋_GB2312" w:hAnsi="Times New Roman" w:hint="eastAsia"/>
          <w:color w:val="000000"/>
          <w:kern w:val="0"/>
          <w:sz w:val="30"/>
          <w:szCs w:val="30"/>
        </w:rPr>
        <w:t>且当期经</w:t>
      </w:r>
      <w:r w:rsidRPr="002D20FE">
        <w:rPr>
          <w:rFonts w:ascii="仿宋_GB2312" w:eastAsia="仿宋_GB2312" w:hAnsi="Times New Roman"/>
          <w:color w:val="000000"/>
          <w:kern w:val="0"/>
          <w:sz w:val="30"/>
          <w:szCs w:val="30"/>
        </w:rPr>
        <w:t>营活动产生的现金流量净额为负，现金分红金额超过当</w:t>
      </w:r>
      <w:r w:rsidR="002D20FE" w:rsidRPr="002D20FE">
        <w:rPr>
          <w:rFonts w:ascii="仿宋_GB2312" w:eastAsia="仿宋_GB2312" w:hAnsi="Times New Roman" w:hint="eastAsia"/>
          <w:color w:val="000000"/>
          <w:kern w:val="0"/>
          <w:sz w:val="30"/>
          <w:szCs w:val="30"/>
        </w:rPr>
        <w:t>期</w:t>
      </w:r>
      <w:r w:rsidRPr="002D20FE">
        <w:rPr>
          <w:rFonts w:ascii="仿宋_GB2312" w:eastAsia="仿宋_GB2312" w:hAnsi="Times New Roman"/>
          <w:color w:val="000000"/>
          <w:kern w:val="0"/>
          <w:sz w:val="30"/>
          <w:szCs w:val="30"/>
        </w:rPr>
        <w:t>净</w:t>
      </w:r>
      <w:r>
        <w:rPr>
          <w:rFonts w:ascii="仿宋_GB2312" w:eastAsia="仿宋_GB2312" w:hAnsi="Times New Roman"/>
          <w:color w:val="000000"/>
          <w:kern w:val="0"/>
          <w:sz w:val="30"/>
          <w:szCs w:val="30"/>
        </w:rPr>
        <w:t>利润50%的，金融业上市公司除外。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lastRenderedPageBreak/>
        <w:t>6.5.9 上市公司现金分红方案应当以其最近一期定期报告为基础编制。但是，有下列情形之一的除外：</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（二）中国证监会或者本所认可的其他需要调整现金分红方案对应定期报告期的情形。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6.5.10上市公司在报告期结束后，至利润分配、资本公积金转增股本方案公布前发生股本总额变动的，应当以最新股本总额作为分配或者转增的股本基数。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公司董事会在审议利润分配、资本公积金转增股本方案时，应当明确在利润分配、资本公积金转增股本方案公布后至实施前，出现股权激励行权、可转债转股、股份回购等情形时的方案调整原则。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根据中国证监会相关规定，拟发行证券的公司存在利润分配、资本公积金转增股本方案尚未提交股东大会表决或者虽经股东大会表决通过但未实施的，应当在方案实施后发行。相关方案实施前，主承销商不得承销公司发行的证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lastRenderedPageBreak/>
        <w:t>6.5.11上市公司利润分配方案经股东大会审议通过，或者董事会根据年度股东大会审议通过的中期分红条件和上限制定具体方案后，应当及时做好资金安排，确保现金分红方案顺利实施。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6.5.12 上市公司实施高比例送转股份（以下简称高送转）方案的，应当符合《公司法》《企业会计准则》以及公司章程等规定，并符合公司确定的利润分配政策、利润分配计划、股东长期回报规划以及作出的相关承诺。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高送转是指上市公司每</w:t>
      </w:r>
      <w:r>
        <w:rPr>
          <w:rFonts w:ascii="仿宋_GB2312" w:eastAsia="仿宋_GB2312" w:hAnsi="Times New Roman"/>
          <w:color w:val="000000"/>
          <w:kern w:val="0"/>
          <w:sz w:val="30"/>
          <w:szCs w:val="30"/>
        </w:rPr>
        <w:t>10股送红股与公积金转增股本合计达到或者超过5股。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 xml:space="preserve"> 上市公司披露高送转方案的，其最近两年同期净利润应当持续增长，且每股送转比例不得高于上市公司最近两年同期净利润的复合增长率。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本条第一款规定的最近两年同期净利润的复合增长率，是指（第</w:t>
      </w:r>
      <w:r>
        <w:rPr>
          <w:rFonts w:ascii="仿宋_GB2312" w:eastAsia="仿宋_GB2312" w:hAnsi="Times New Roman"/>
          <w:color w:val="000000"/>
          <w:kern w:val="0"/>
          <w:sz w:val="30"/>
          <w:szCs w:val="30"/>
        </w:rPr>
        <w:t>N年净利润/第N-2年净利润绝对值）</w:t>
      </w:r>
      <w:r>
        <w:rPr>
          <w:rFonts w:ascii="仿宋_GB2312" w:eastAsia="仿宋_GB2312" w:hAnsi="Times New Roman"/>
          <w:color w:val="000000"/>
          <w:kern w:val="0"/>
          <w:sz w:val="30"/>
          <w:szCs w:val="30"/>
          <w:vertAlign w:val="superscript"/>
        </w:rPr>
        <w:t>1/2</w:t>
      </w:r>
      <w:r>
        <w:rPr>
          <w:rFonts w:ascii="仿宋_GB2312" w:eastAsia="仿宋_GB2312" w:hAnsi="Times New Roman"/>
          <w:color w:val="000000"/>
          <w:kern w:val="0"/>
          <w:sz w:val="30"/>
          <w:szCs w:val="30"/>
        </w:rPr>
        <w:t>-1；若分子采用第N年中期净利润的，分母相应为第N-2年同期的净利润。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 xml:space="preserve">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lastRenderedPageBreak/>
        <w:t>6.5.1</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 xml:space="preserve"> 上市公司存在下列情形之一的，不得披露高送转方案：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（一）送转股方案提出的最近一个报告期净利润或者预计净利润为负值、净利润同比下降</w:t>
      </w:r>
      <w:r>
        <w:rPr>
          <w:rFonts w:ascii="仿宋_GB2312" w:eastAsia="仿宋_GB2312" w:hAnsi="Times New Roman"/>
          <w:color w:val="000000"/>
          <w:kern w:val="0"/>
          <w:sz w:val="30"/>
          <w:szCs w:val="30"/>
        </w:rPr>
        <w:t>50%以上或者送转后每股收益低于0.2元的；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（二）公司提议股东、控股股东及其一致行动人和董事、监事、高级管理人员（以下简称相关股东）在前</w:t>
      </w:r>
      <w:r>
        <w:rPr>
          <w:rFonts w:ascii="仿宋_GB2312" w:eastAsia="仿宋_GB2312" w:hAnsi="Times New Roman"/>
          <w:color w:val="000000"/>
          <w:kern w:val="0"/>
          <w:sz w:val="30"/>
          <w:szCs w:val="30"/>
        </w:rPr>
        <w:t>3个月存在减持情形或者后3个月存在减持计划的；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（三）公司存在限售股（股权激励限售股除外），在相关股东所持限售股解除限售前后</w:t>
      </w:r>
      <w:r>
        <w:rPr>
          <w:rFonts w:ascii="仿宋_GB2312" w:eastAsia="仿宋_GB2312" w:hAnsi="Times New Roman"/>
          <w:color w:val="000000"/>
          <w:kern w:val="0"/>
          <w:sz w:val="30"/>
          <w:szCs w:val="30"/>
        </w:rPr>
        <w:t>3个月内的。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公司披露高送转方案的，应当同时披露向前款第（二）项规定的相关股东问询其未来减持计划的具体过程，包括但不限于未来</w:t>
      </w:r>
      <w:r>
        <w:rPr>
          <w:rFonts w:ascii="仿宋_GB2312" w:eastAsia="仿宋_GB2312" w:hAnsi="Times New Roman"/>
          <w:color w:val="000000"/>
          <w:kern w:val="0"/>
          <w:sz w:val="30"/>
          <w:szCs w:val="30"/>
        </w:rPr>
        <w:t>3个月、未来6个月的减持计划情况等，并披露相关股东的回复。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 上市公司提出高送转方案的，应当经董事会审议通过。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单独或者合计持有公司</w:t>
      </w:r>
      <w:r>
        <w:rPr>
          <w:rFonts w:ascii="仿宋_GB2312" w:eastAsia="仿宋_GB2312" w:hAnsi="Times New Roman"/>
          <w:color w:val="000000"/>
          <w:kern w:val="0"/>
          <w:sz w:val="30"/>
          <w:szCs w:val="30"/>
        </w:rPr>
        <w:t>3%以上股份的股东及其一致行动人向公司提议高送转方案的，公司应当立即召开董事会审议决定是否同意股东提出的高送转方案。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公司董事会审议高送转方案时，应当结合公司实际经营业绩情况等因素，审慎评估高送转方案的合理性与可行性，并对外披露。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 xml:space="preserve"> 上市公司披露高送转方案的，应当按照本所公告格式的要求履行信息披露义务。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单独或者合计持有公司</w:t>
      </w:r>
      <w:r>
        <w:rPr>
          <w:rFonts w:ascii="仿宋_GB2312" w:eastAsia="仿宋_GB2312" w:hAnsi="Times New Roman"/>
          <w:color w:val="000000"/>
          <w:kern w:val="0"/>
          <w:sz w:val="30"/>
          <w:szCs w:val="30"/>
        </w:rPr>
        <w:t>3%以上</w:t>
      </w:r>
      <w:r>
        <w:rPr>
          <w:rFonts w:ascii="仿宋_GB2312" w:eastAsia="仿宋_GB2312" w:hAnsi="Times New Roman" w:hint="eastAsia"/>
          <w:color w:val="000000"/>
          <w:kern w:val="0"/>
          <w:sz w:val="30"/>
          <w:szCs w:val="30"/>
        </w:rPr>
        <w:t>股份</w:t>
      </w:r>
      <w:r>
        <w:rPr>
          <w:rFonts w:ascii="仿宋_GB2312" w:eastAsia="仿宋_GB2312" w:hAnsi="Times New Roman"/>
          <w:color w:val="000000"/>
          <w:kern w:val="0"/>
          <w:sz w:val="30"/>
          <w:szCs w:val="30"/>
        </w:rPr>
        <w:t>的股东及其一致行动人直接向股东大会提出高送转议案的，应当适用本指引规定，并参照前款按照本所公告格式对外披露。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6.5.1</w:t>
      </w:r>
      <w:r>
        <w:rPr>
          <w:rFonts w:ascii="仿宋_GB2312" w:eastAsia="仿宋_GB2312" w:hAnsi="Times New Roman" w:hint="eastAsia"/>
          <w:color w:val="000000"/>
          <w:kern w:val="0"/>
          <w:sz w:val="30"/>
          <w:szCs w:val="30"/>
        </w:rPr>
        <w:t>8</w:t>
      </w:r>
      <w:r>
        <w:rPr>
          <w:rFonts w:ascii="仿宋_GB2312" w:eastAsia="仿宋_GB2312" w:hAnsi="Times New Roman"/>
          <w:color w:val="000000"/>
          <w:kern w:val="0"/>
          <w:sz w:val="30"/>
          <w:szCs w:val="30"/>
        </w:rPr>
        <w:t xml:space="preserve">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w:t>
      </w:r>
      <w:r>
        <w:rPr>
          <w:rFonts w:ascii="仿宋_GB2312" w:eastAsia="仿宋_GB2312" w:hAnsi="Times New Roman" w:hint="eastAsia"/>
          <w:color w:val="000000"/>
          <w:kern w:val="0"/>
          <w:sz w:val="30"/>
          <w:szCs w:val="30"/>
        </w:rPr>
        <w:t>19</w:t>
      </w:r>
      <w:r>
        <w:rPr>
          <w:rFonts w:ascii="仿宋_GB2312" w:eastAsia="仿宋_GB2312" w:hAnsi="Times New Roman"/>
          <w:color w:val="000000"/>
          <w:kern w:val="0"/>
          <w:sz w:val="30"/>
          <w:szCs w:val="30"/>
        </w:rPr>
        <w:t xml:space="preserve"> 上市公司披露高送转方案时，尚未披露本期业绩预告或者业绩快报的，应当同时披露相应的业绩预告或者业绩快报。</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6.5.2</w:t>
      </w:r>
      <w:r>
        <w:rPr>
          <w:rFonts w:ascii="仿宋_GB2312" w:eastAsia="仿宋_GB2312" w:hAnsi="Times New Roman" w:hint="eastAsia"/>
          <w:color w:val="000000"/>
          <w:kern w:val="0"/>
          <w:sz w:val="30"/>
          <w:szCs w:val="30"/>
        </w:rPr>
        <w:t>0</w:t>
      </w:r>
      <w:r>
        <w:rPr>
          <w:rFonts w:ascii="仿宋_GB2312" w:eastAsia="仿宋_GB2312" w:hAnsi="Times New Roman"/>
          <w:color w:val="000000"/>
          <w:kern w:val="0"/>
          <w:sz w:val="30"/>
          <w:szCs w:val="30"/>
        </w:rPr>
        <w:t xml:space="preserve"> 上市公司董事会或者股东筹划高送转方案的，应当严格履行保密义务，及时登记并向本所报送内幕信息知情人名单。</w:t>
      </w:r>
    </w:p>
    <w:p w:rsidR="00357355" w:rsidRDefault="0059530B">
      <w:pPr>
        <w:pStyle w:val="2"/>
        <w:spacing w:line="560" w:lineRule="exact"/>
        <w:rPr>
          <w:rFonts w:ascii="仿宋_GB2312"/>
        </w:rPr>
      </w:pPr>
      <w:bookmarkStart w:id="30" w:name="_Toc130981604"/>
      <w:r>
        <w:rPr>
          <w:rFonts w:ascii="仿宋_GB2312" w:hint="eastAsia"/>
        </w:rPr>
        <w:t>第六节 员工持股计划</w:t>
      </w:r>
      <w:bookmarkEnd w:id="30"/>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 上市公司实施员工持股计划，应当遵循依法合规、自愿参与、风险自担原则，按照法律法规及本所相关规定履行必要的审议程序和信息披露义务。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6.6.2 上市公司及相关主体不得利用员工持股计划进行内幕交易和市场操纵等违法违规行为。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公司公布、实施员工持股计划时，应当遵守中国证监会关于信息敏感期不得买卖股票的规定。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6.6.3 上市公司筹划员工持股计划，应当做好内幕信息知情人管理工作。</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员工持股计划有关各方对所知悉的员工持股计划相关信息，在依法依规披露前负有保密义务。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6.6.4 上市公司员工持股计划应当经董事会审议通过。员工持股计划涉及相关董事的，相关董事应当回避表决。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公司应当及时公告董事会决议和员工持股计划草案摘要，并在本所网站披露员工持股计划草案全文、监事会意见及与资产管理机构签订的资产管理协议（如有）。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公司监事会应当分别就员工持股计划是否有利于公司的持续发展，是否损害公司及全体股东利益，公司是否以摊派、强行分配等方式强制员工参加本公司持股计划发表意见。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6.6.5 上市公司员工持股计划草案全文应当至少包括以下内容：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（一）员工持股计划的参加对象、确定标准；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（二）员工持股计划的资金、股票来源；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（三）员工持股计划的最低持股期限（锁定期）、存续期限和管理模式；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（四）员工持股计划持有人会议的召集及表决程序；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（五）员工持股计划持有人代表或机构的选任程序；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（六）员工持股计划管理机构的选任、管理协议的主要条款、管理费用的计提及支付方式（如有）；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（七）公司融资时员工持股计划的参与方式；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（八）员工持股计划变更和终止的情形及决策程序；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（九）员工出现不适合继续参加持股计划情形时，其所持股份权益的处置办法；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（十）员工持股计划期满后所持股份的处置办法；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一）公司董事、监事、高级管理人员参与员工持股计划的，公司应当在员工持股计划草案中披露相关人员姓名及其合计持股份额、所占比例；其他员工参与持股计划的，应当披露合计参与人数及合计持股份额、所占比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（十二）公司或者第三方为员工参与持股计划提供奖励、资助或者补贴的，公司应当在员工持股计划草案中披露相关奖励、资助或者补贴的来源、形式等具体情况；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（十四）其他重要事项。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公司应当按照重要性原则编制员工持股计划草案摘要。摘要应当包含草案全文中的实质性内容。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6.6.6 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大会前公告法律意见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6.6.7 上市公司应当通过职工代表大会等程序，就公司董事会提出的员工持股计划充分征求员工意见，并及时披露征求意见情况及相关决议。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公司员工持股计划应当经出席会议的股东所持表决权的半数以上通过。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员工持股计划拟选任的资产管理机构为公司股东或股东关联人的，相关主体应当在股东大会表决时回避；员工持股计划涉及相关股东的，相关股东应当回避表决。</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公司员工持股计划经公司股东大会审议通过后，公司应当及时公告股东大会决议，并在本所网站披露经审议通过的员工持股计划全文。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6.6.8 上市公司变更、终止员工持股计划，应当经持有人会议通过后，由公司董事会提交股东大会审议通过。</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公司应当按照分阶段披露原则，及时披露前述事项及相关决议。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6.6.9 国有控股上市公司实施员工持股计划的，应当符合国有资产监督管理机构、财政部等的相关规定。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6.6.10 上市公司应当召开员工持股计划持有人会议，明确员工持股计划实施的具体事项，并及时披露会议的召开情况及相关决议。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公司未按照既定安排实施员工持股计划的，应当及时披露具体原因以及监事会的明确意见。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6.6.11 上市公司采取二级市场购买方式实施员工持股计划的，公司明确的员工持股计划管理方或委托的资产管理机构应当</w:t>
      </w:r>
      <w:r>
        <w:rPr>
          <w:rFonts w:ascii="仿宋_GB2312" w:eastAsia="仿宋_GB2312" w:hAnsi="Times New Roman" w:hint="eastAsia"/>
          <w:color w:val="000000"/>
          <w:kern w:val="0"/>
          <w:sz w:val="30"/>
          <w:szCs w:val="30"/>
        </w:rPr>
        <w:lastRenderedPageBreak/>
        <w:t>在股东大会审议通过员工持股计划后6个月内，根据员工持股计划的安排，完成标的股票的购买。</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公司应当每月公告1次购买股票的时间、数量、价格、方式等具体情况。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.6.1</w:t>
      </w:r>
      <w:r>
        <w:rPr>
          <w:rFonts w:ascii="仿宋_GB2312" w:eastAsia="仿宋_GB2312" w:hAnsi="Times New Roman" w:hint="eastAsia"/>
          <w:color w:val="000000"/>
          <w:kern w:val="0"/>
          <w:sz w:val="30"/>
          <w:szCs w:val="30"/>
        </w:rPr>
        <w:t>2</w:t>
      </w:r>
      <w:r>
        <w:rPr>
          <w:rFonts w:ascii="仿宋_GB2312" w:eastAsia="仿宋_GB2312" w:hAnsi="Times New Roman"/>
          <w:color w:val="000000"/>
          <w:kern w:val="0"/>
          <w:sz w:val="30"/>
          <w:szCs w:val="30"/>
        </w:rPr>
        <w:t xml:space="preserve"> </w:t>
      </w:r>
      <w:r>
        <w:rPr>
          <w:rFonts w:ascii="仿宋_GB2312" w:eastAsia="仿宋_GB2312" w:hAnsi="Times New Roman" w:hint="eastAsia"/>
          <w:color w:val="000000"/>
          <w:kern w:val="0"/>
          <w:sz w:val="30"/>
          <w:szCs w:val="30"/>
        </w:rPr>
        <w:t>上市公司采用回购、非公开发行、股东自愿赠与及法律法规允许的方式实施员工持股计划，应当按照法律法规及本所相关规定及时履行信息披露义务。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6.6.13 上市公司已完成标的股票的购买或将标的股票过户至员工持股计划名下后，应当及时披露获得标的股票的时间、数量、比例等情况。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6.6.14 上市公司员工持股计划所持股份发生权益变动的，应当按照法律法规及本所相关规定履行信息披露义务。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员工参与员工持股计划所获公司股份权益，应当与员工通过其他方式拥有的公司股份权益合并计算，按照法律法规及本所相关规定履行信息披露义务。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6.6.15 上市公司员工持股计划最低持股期限（锁定期）届满后已全部卖出相关股票的，应当及时披露。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6.6.16 上市公司应当在员工持股计划届满前6个月公告到期计划持有的股票数量以及占公司股本总额的比例。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6.6.17 上市公司员工持股计划存续期限届满后继续展期的，应当履行相应的决策程序并及时披露。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6.6.18 上市公司应当在年度报告、半年度报告中披露报告期内员工持股计划的实施情况：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（一）报告期内持股员工的范围、人数及其变更情况；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（二）实施员工持股计划的资金来源；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（三）报告期内员工持股计划持有的股票总额及占上市公司股本总额的比例；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（四）因员工持股计划持有人处分权利引起的股份权益变动情况；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（五）资产管理机构的选任及变更情况；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（六）其他应当披露的事项。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6.6.19 员工持股计划管理机构基于该计划项下的股份行使股东权利，应当征询员工持股计划持有人的意见，并遵照其意见执行。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6.6.20 上市公司及其董事、监事、高级管理人员或者其他员工，通过设立资产管理计划、信托计划、持股平台等形式实施员工持股计划类似方案的，参照本节相关规定履行信息披露义务。</w:t>
      </w:r>
    </w:p>
    <w:p w:rsidR="00357355" w:rsidRDefault="00357355">
      <w:pPr>
        <w:widowControl/>
        <w:shd w:val="clear" w:color="auto" w:fill="FFFFFF"/>
        <w:spacing w:line="560" w:lineRule="exact"/>
        <w:ind w:firstLine="601"/>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31" w:name="_Toc130981605"/>
      <w:r>
        <w:rPr>
          <w:rFonts w:ascii="黑体" w:eastAsia="黑体" w:hAnsi="黑体" w:hint="eastAsia"/>
          <w:kern w:val="0"/>
        </w:rPr>
        <w:t>第七章 投资者关系管理</w:t>
      </w:r>
      <w:bookmarkEnd w:id="31"/>
    </w:p>
    <w:p w:rsidR="00357355" w:rsidRDefault="0059530B">
      <w:pPr>
        <w:pStyle w:val="2"/>
        <w:spacing w:line="560" w:lineRule="exact"/>
        <w:rPr>
          <w:rFonts w:ascii="仿宋_GB2312"/>
          <w:b w:val="0"/>
          <w:bCs w:val="0"/>
        </w:rPr>
      </w:pPr>
      <w:bookmarkStart w:id="32" w:name="_Toc130981606"/>
      <w:r>
        <w:rPr>
          <w:rFonts w:ascii="仿宋_GB2312" w:hint="eastAsia"/>
        </w:rPr>
        <w:t>第一节 总体要求</w:t>
      </w:r>
      <w:bookmarkEnd w:id="32"/>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7.1.1 上市公司及其董事、监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（一）透露或泄露尚未公开披露的重大信息；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（二）发布含有虚假或者引人误解的内容，作出夸大性宣传、误导性提示；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（三）对公司股票及其衍生品种价格作出预期或者承诺；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（四）从事歧视、轻视等不公平对待中小股东的行为；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（五）从事其他违反信息披露规则或者涉嫌操纵证券市场、内幕交易等违法违规行为。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上市公司应当建立投资者关系管理机制，指定董事会秘书担任投资者关系管理负责人。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投资者关系管理工作人员应当具备履行职责所必需的专业知识，具有良好的职业素养。公司应当定期对控股股东、实际控制人、董事、监事、高级管理人员及相关人员进行投资者关系管理的系统培训，增强其对相关法律法规、本所相关规定和公司规章制度的理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上市公司开展投资者关系管理活动，应当以已公开披露信息作为交流内容。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投资者关系活动中涉及或者可能涉及股价敏感事项、未公开披露的重大信息或者可以推测出未公开披露的重大信息的提问的，公司应当告知投资者关注公司公告，并就信息披露规则进行必要的解释说明。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7.1.5 上市公司应当建立投资者关系管理档案，记载投资者关系活动参与人员、时间、地点、交流内容、未公开披露的重大信息泄密的处理过程及责任追究（如有）等情况。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投资者关系管理档案应当按照投资者关系管理的方式进行分类，将相关记录、现场录音、演示文稿、活动中提供的文档（如有）等文件资料存档并妥善保管，保存期限不得少于3年。</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7.1.6 上市公司应当在定期报告中公布公司网址和咨询电话号码。当网址或者咨询电话号码发生变更后，公司应当及时进行公告。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公司应当保证咨询电话、传真和电子信箱等对外联系渠道畅通，确保咨询电话在工作时间有专人接听，并通过有效形式及时向投资者答复和反馈相关信息。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7.1.7 上市公司应当建立、健全投资者关系管理活动相关制度及程序，保证信息披露的公平性：</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（一）公司应当制定接待和推广制度，内容应当至少包括接待和推广的组织安排、活动内容安排、人员安排、禁止擅自披露、透露或者泄露未公开重大信息的规定等；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（三）公司应当公开投资者关系管理活动相关制度。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7.1.8 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rsidR="00357355" w:rsidRDefault="0059530B">
      <w:pPr>
        <w:pStyle w:val="2"/>
        <w:spacing w:line="560" w:lineRule="exact"/>
        <w:rPr>
          <w:rFonts w:ascii="仿宋_GB2312"/>
        </w:rPr>
      </w:pPr>
      <w:bookmarkStart w:id="33" w:name="_Toc130981607"/>
      <w:r>
        <w:rPr>
          <w:rFonts w:ascii="仿宋_GB2312" w:hint="eastAsia"/>
        </w:rPr>
        <w:t>第二节 投资者关系管理的形式和要求</w:t>
      </w:r>
      <w:bookmarkEnd w:id="33"/>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7.2.1 上市公司可以通过公司官方网站、本所网站和上证e互动平台、新媒体平台、电话、传真、邮箱、投资者教育基地等方式，采取股东大会、投资者说明会、路演、投资者调研、证券分析师调研等形式，建立与投资者的重大事件沟通机制。</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7.2.2 上市公司可以在官方网站设立投资者关系管理专栏，用于发布和更新投资者关系管理工作相关信息。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7.2.3 上市公司应当为中小股东、机构投资者到公司现场参观、座谈沟通提供便利，合理、妥善地安排活动过程，做好信息隔离，不得使来访者接触到未公开披露的重大信息。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7.2.4 上市公司应当切实履行投资者投诉处理的首要责任，建立健全投诉处理机制，依法回应、妥善处理投资者诉求。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7.2.5 上市公司应当主动关注上证e互动平台收集的信息以及其他媒体关于本公司的报道，充分重视并依法履行有关本公司的媒体报道信息引发或者可能引发的信息披露义务。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7.2.6 上市公司应当通过上证e互动平台“上市公司发布”栏目尽快汇总发布投资者说明会、证券分析师调研、路演等投资者关系活动记录。活动记录至少应当包括以下内容：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（一）活动参与人员、时间、地点、形式；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（二）交流内容及具体问答记录；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（三）关于本次活动是否涉及应当披露重大信息的说明；</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（四）活动过程中所使用的演示文稿、提供的文档等附件（如有）；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（五）本所要求的其他内容。</w:t>
      </w:r>
    </w:p>
    <w:p w:rsidR="00357355" w:rsidRDefault="0059530B">
      <w:pPr>
        <w:pStyle w:val="2"/>
        <w:spacing w:line="560" w:lineRule="exact"/>
        <w:rPr>
          <w:rFonts w:ascii="仿宋_GB2312"/>
        </w:rPr>
      </w:pPr>
      <w:bookmarkStart w:id="34" w:name="_Toc130981608"/>
      <w:r>
        <w:rPr>
          <w:rFonts w:ascii="仿宋_GB2312" w:hint="eastAsia"/>
        </w:rPr>
        <w:t>第三节 投资者说明会</w:t>
      </w:r>
      <w:bookmarkEnd w:id="34"/>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公司应当在投资者说明会召开前以及召开期间为投资者开通提问渠道，做好投资者提问征集工作，并在说明会上对投资者关注的问题予以答复。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7.3.2 参与投资者说明会的上市公司人员应当包括公司董事长（或者总经理）、财务负责人、至少一名独立董事、董事会秘书。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公司董事会秘书为投资者说明会的具体负责人，具体负责制定和实施召开投资者说明会的工作方案。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7.3.3 除依法履行信息披露义务外，上市公司应当积极召开投资者说明会，向投资者介绍情况、回答问题、听取建议。存在下列情形的，公司应当按照有关规定召开投资者说明会：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（一）公司当年现金分红水平未达相关规定，需要说明原因的；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（二）公司在披露重组预案或重组报告书后终止重组的；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（三）公司证券交易出现相关规则规定的异常波动，公司核查后发现存在未披露重大事件的；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（四）公司相关重大事件受到市场高度关注或者质疑的；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（五）公司在年度报告披露后按照中国证监会和本所相关要求应当召开年度报告业绩说明会的；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（六）其他按照中国证监会、本所相关要求应当召开投资者说明会的情形。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rsidR="00357355" w:rsidRDefault="0059530B">
      <w:pPr>
        <w:pStyle w:val="2"/>
        <w:spacing w:line="560" w:lineRule="exact"/>
        <w:rPr>
          <w:rFonts w:ascii="仿宋_GB2312"/>
        </w:rPr>
      </w:pPr>
      <w:bookmarkStart w:id="35" w:name="_Toc130981609"/>
      <w:r>
        <w:rPr>
          <w:rFonts w:ascii="仿宋_GB2312" w:hint="eastAsia"/>
        </w:rPr>
        <w:t>第四节 上市公司接受调研</w:t>
      </w:r>
      <w:bookmarkEnd w:id="35"/>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7.4.2 上市公司、调研机构及个人不得利用调研活动从事市场操纵、内幕交易或者其他违法违规行为。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7.4.3 上市公司控股股东、实际控制人、董事、监事、高级管理人员及其他员工在接受调研前，应当知会董事会秘书，原则上董事会秘书应当全程参加调研。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7.4.4 上市公司与调研机构及个人进行直接沟通的，除应邀参加证券公司研究所等机构举办的投资策略分析会等情形外，还</w:t>
      </w:r>
      <w:r>
        <w:rPr>
          <w:rFonts w:ascii="仿宋_GB2312" w:eastAsia="仿宋_GB2312" w:hAnsi="Times New Roman" w:hint="eastAsia"/>
          <w:color w:val="000000"/>
          <w:kern w:val="0"/>
          <w:sz w:val="30"/>
          <w:szCs w:val="30"/>
        </w:rPr>
        <w:lastRenderedPageBreak/>
        <w:t>应当要求调研机构及个人出具单位证明和身份证等资料，并要求与其签署承诺书。</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承诺书至少应当包括下列内容：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（一）不打探公司未公开重大信息，未经公司许可，不与公司指定人员以外的人员进行沟通或者问询；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（二）不泄露无意中获取的未公开重大信息，不利用所获取的未公开重大信息买卖或者建议他人买卖公司股票及其衍生品种；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（三）在投资价值分析报告等研究报告、新闻稿等文件中不使用未公开重大信息，除非公司同时披露该信息；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（四）在投资价值分析报告等研究报告中涉及盈利预测和股价预测的，注明资料来源，不使用主观臆断、缺乏事实根据的资料；</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（五）在投资价值分析报告等研究报告、新闻稿等文件对外发布或者使用前知会公司；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（六）明确违反承诺的责任。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7.4.5 上市公司应当就调研过程和交流内容形成书面调研记录，参加调研的人员和董事会秘书应当签字确认。具备条件的，可以对调研过程进行录音录像。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7.4.7 媒体、市场或投资者对公司发布调研记录提出质疑的，本所可以视情况要求公司对有关问题作出解释和说明，并予以披露。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公司股票及其衍生品种交易出现异常的，本所可以视情况要求公司提示相关风险。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公司接受调研及发布调研记录不符合本指引要求的，本所可以要求公司改正。</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7.4.8 上市公司接受新闻媒体及其他机构或者个人调研采访，参照本章规定执行。</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公司控股股东、实际控制人接受与公司相关的调研采访，参照本章规定执行。</w:t>
      </w:r>
    </w:p>
    <w:p w:rsidR="00357355" w:rsidRDefault="0059530B">
      <w:pPr>
        <w:pStyle w:val="2"/>
        <w:spacing w:line="560" w:lineRule="exact"/>
        <w:rPr>
          <w:rFonts w:ascii="仿宋_GB2312"/>
        </w:rPr>
      </w:pPr>
      <w:bookmarkStart w:id="36" w:name="_Toc130981610"/>
      <w:r>
        <w:rPr>
          <w:rFonts w:ascii="仿宋_GB2312" w:hint="eastAsia"/>
        </w:rPr>
        <w:t>第五节 上证e互动平台</w:t>
      </w:r>
      <w:bookmarkEnd w:id="36"/>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7.5.1 上市公司应当充分关注上证e互动平台的相关信息，重视和加强与投资者的互动和交流。公司应当指派并授权专人及时查看投资者的咨询、投诉和建议并予以回复。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投资者提问较多或者公司认为重要的问题，公司应当汇总梳理，并将问题和答复提交上证e互动平台的“热推问题”栏目予以展示。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7.5.2 上市公司可以通过上证e互动平台定期举行“上证e访谈”，由公司董事长、总经理、董事会秘书、财务负责人或者其他相关人员与各类投资者公开进行互动沟通。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相关文件一旦在上证</w:t>
      </w:r>
      <w:r>
        <w:rPr>
          <w:rFonts w:ascii="仿宋_GB2312" w:eastAsia="仿宋_GB2312" w:hAnsi="Times New Roman"/>
          <w:color w:val="000000"/>
          <w:kern w:val="0"/>
          <w:sz w:val="30"/>
          <w:szCs w:val="30"/>
        </w:rPr>
        <w:t>e互动平台刊载，原则上不得撤回</w:t>
      </w:r>
      <w:r>
        <w:rPr>
          <w:rFonts w:ascii="仿宋_GB2312" w:eastAsia="仿宋_GB2312" w:hAnsi="Times New Roman" w:hint="eastAsia"/>
          <w:color w:val="000000"/>
          <w:kern w:val="0"/>
          <w:sz w:val="30"/>
          <w:szCs w:val="30"/>
        </w:rPr>
        <w:t>或者</w:t>
      </w:r>
      <w:r>
        <w:rPr>
          <w:rFonts w:ascii="仿宋_GB2312" w:eastAsia="仿宋_GB2312" w:hAnsi="Times New Roman"/>
          <w:color w:val="000000"/>
          <w:kern w:val="0"/>
          <w:sz w:val="30"/>
          <w:szCs w:val="30"/>
        </w:rPr>
        <w:t>替换。上市公司发现已刊载的文件存在错误或遗漏的，应当及时刊载更正后的文件，并向上证e互动平台申请在更正后的文件名上添加标注，对更正前后的文件进行区分。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公司信息披露以其通过符合条件的媒体披露的内容为准，不得通过上证</w:t>
      </w:r>
      <w:r>
        <w:rPr>
          <w:rFonts w:ascii="仿宋_GB2312" w:eastAsia="仿宋_GB2312" w:hAnsi="Times New Roman"/>
          <w:color w:val="000000"/>
          <w:kern w:val="0"/>
          <w:sz w:val="30"/>
          <w:szCs w:val="30"/>
        </w:rPr>
        <w:t>e互动平台披露未公开的重大信息</w:t>
      </w:r>
      <w:r>
        <w:rPr>
          <w:rFonts w:ascii="仿宋_GB2312" w:eastAsia="仿宋_GB2312" w:hAnsi="Times New Roman" w:hint="eastAsia"/>
          <w:color w:val="000000"/>
          <w:kern w:val="0"/>
          <w:sz w:val="30"/>
          <w:szCs w:val="30"/>
        </w:rPr>
        <w:t>。在上证e互动平台发布的信息不得与依法披露的信息相冲突。</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替信息披露或泄露未公开重大信息。</w:t>
      </w:r>
      <w:r>
        <w:rPr>
          <w:rFonts w:ascii="仿宋_GB2312" w:eastAsia="仿宋_GB2312" w:hAnsi="Times New Roman"/>
          <w:color w:val="000000"/>
          <w:kern w:val="0"/>
          <w:sz w:val="30"/>
          <w:szCs w:val="30"/>
        </w:rPr>
        <w:t>公司通过上证e互动平台违规</w:t>
      </w:r>
      <w:r>
        <w:rPr>
          <w:rFonts w:ascii="仿宋_GB2312" w:eastAsia="仿宋_GB2312" w:hAnsi="Times New Roman" w:hint="eastAsia"/>
          <w:color w:val="000000"/>
          <w:kern w:val="0"/>
          <w:sz w:val="30"/>
          <w:szCs w:val="30"/>
        </w:rPr>
        <w:t>泄露</w:t>
      </w:r>
      <w:r>
        <w:rPr>
          <w:rFonts w:ascii="仿宋_GB2312" w:eastAsia="仿宋_GB2312" w:hAnsi="Times New Roman"/>
          <w:color w:val="000000"/>
          <w:kern w:val="0"/>
          <w:sz w:val="30"/>
          <w:szCs w:val="30"/>
        </w:rPr>
        <w:t>未公开的重大信息的，应当立即通过指定信息披露媒体发布正式公告。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7.5.4 上市公司在上证e互动平台发布信息及对涉及市场热点概念、敏感事项问题进行答复，应当谨慎、客观、具有事实依据，不得利用上证e互动平台迎合市场热点或者与市场热点不</w:t>
      </w:r>
      <w:r>
        <w:rPr>
          <w:rFonts w:ascii="仿宋_GB2312" w:eastAsia="仿宋_GB2312" w:hAnsi="Times New Roman" w:hint="eastAsia"/>
          <w:color w:val="000000"/>
          <w:kern w:val="0"/>
          <w:sz w:val="30"/>
          <w:szCs w:val="30"/>
        </w:rPr>
        <w:lastRenderedPageBreak/>
        <w:t>当关联，不得故意夸大相关事项对公司生产、经营、研发、销售、发展等方面的影响，不当影响公司股票及其衍生品种价格。</w:t>
      </w:r>
    </w:p>
    <w:p w:rsidR="00357355" w:rsidRDefault="00357355">
      <w:pPr>
        <w:widowControl/>
        <w:shd w:val="clear" w:color="auto" w:fill="FFFFFF"/>
        <w:spacing w:line="560" w:lineRule="exact"/>
        <w:ind w:firstLine="601"/>
        <w:rPr>
          <w:rFonts w:ascii="仿宋_GB2312" w:eastAsia="仿宋_GB2312" w:hAnsi="Times New Roman"/>
          <w:b/>
          <w:bCs/>
          <w:color w:val="000000"/>
          <w:kern w:val="0"/>
          <w:sz w:val="30"/>
          <w:szCs w:val="30"/>
        </w:rPr>
      </w:pPr>
    </w:p>
    <w:p w:rsidR="00357355" w:rsidRDefault="0059530B">
      <w:pPr>
        <w:pStyle w:val="1"/>
        <w:spacing w:line="560" w:lineRule="exact"/>
        <w:rPr>
          <w:rFonts w:ascii="黑体" w:eastAsia="黑体" w:hAnsi="黑体"/>
          <w:kern w:val="0"/>
        </w:rPr>
      </w:pPr>
      <w:bookmarkStart w:id="37" w:name="_Toc130981611"/>
      <w:r>
        <w:rPr>
          <w:rFonts w:ascii="黑体" w:eastAsia="黑体" w:hAnsi="黑体" w:hint="eastAsia"/>
          <w:kern w:val="0"/>
        </w:rPr>
        <w:t>第八章 社会责任</w:t>
      </w:r>
      <w:bookmarkEnd w:id="37"/>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计划、社会发展资助计划以及对社会责任规划进行落实管理及监督的机制安排等内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8.4 上市公司可以在年度社会责任报告中披露每股社会贡献值，即在公司为股东创造的基本每股收益的基础上，增加公司年内为国家创造的税收、向员工支付的工资、向银行等债权人给付的借款利息、公司对外捐赠额等为其他利益相关者创造的价值</w:t>
      </w:r>
      <w:r>
        <w:rPr>
          <w:rFonts w:ascii="仿宋_GB2312" w:eastAsia="仿宋_GB2312" w:hAnsi="Times New Roman" w:hint="eastAsia"/>
          <w:color w:val="000000"/>
          <w:kern w:val="0"/>
          <w:sz w:val="30"/>
          <w:szCs w:val="30"/>
        </w:rPr>
        <w:lastRenderedPageBreak/>
        <w:t>额，并扣除公司因环境污染等造成的其他社会成本，计算形成的公司为社会创造的每股增值额。</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8.5 在本所上市的“上证公司治理板块”样本公司、境内外同时上市的公司及金融类公司，应当在年度报告披露的同时披露公司履行社会责任的报告（以下简称社会责任报告）。本所鼓励其他有条件的上市公司，在年度报告披露的同时披露社会责任报告等非财务报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公司披露社会责任报告的，董事会应当单独进行审议，并在本所网站披露。</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8.6 上市公司可以根据自身特点拟定年度社会责任报告的具体内容，说明公司在促进社会、环境及生态、经济可持续发展等方面的工作。社会责任报告的内容至少应当包括：</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（一）关于职工保护、环境污染、商品质量、社区关系等方面的社会责任制度的建设和执行情况；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（二）履行社会责任存在的问题和不足、与本指引存在的差距及其原因；</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（三）改进措施和具体时间安排。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8.7 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8.8 上市公司应当将生态环保要求融入发展战略和公司治理过程，并根据自身生产经营特点，对环境的影响程度等实际情况，履行下列环境保护责任：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（一）遵守环境保护法律法规与行业标准；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（二）制订执行公司环境保护计划；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（三）高效使用能源、水资源、原材料等自然资源；</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（四）合规处置污染物；</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（五）建设运行有效的污染防治设施；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（六）足额缴纳环境保护相关税费；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（七）保障供应链环境安全；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（八）其他应当履行的环境保护责任事项。</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8.9 上市公司可以根据自身实际情况，在公司年度社会责任报告中披露或者单独披露如下环境信息：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（一）公司环境保护方针、年度环境保护目标及成效；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（二）公司年度资源消耗总量；</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（三）公司环保投资和环境技术开发情况；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（四）公司排放污染物种类、数量、浓度和去向；</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（五）公司环保设施的建设和运行情况；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（六）公司在生产过程中产生的废物的处理、处置情况，废弃产品的回收、综合利用情况；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（七）与环保部门签订的改善环境行为的自愿协议；</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（八）公司受到环保部门奖励的情况；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（九）企业自愿公开的其他环境信息。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从事火力发电、钢铁冶炼、水泥生产、电解铝、矿产开发等对环境影响较大行业的公司，应当披露前款第（一）至（七）项所列的环境信息，并应当重点说明公司在环保投资和环境技术开发方面的工作情况。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8.10 上市公司发生以下与环境保护相关的重大事件，且可能对其股票及其衍生品种价格产生较大影响的，应当及时披露事件情况及对公司经营以及利益相关者可能产生的影响：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（一）公司有新、改、扩建具有重大环境影响的建设项目等重大投资行为；</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（二）公司因为环境违法违规被环保部门调查，或者受到重大行政处罚或刑事处罚，或者被有关人民政府或者政府部门决定限期治理或者停产、搬迁、关闭；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（三）公司由于环境问题涉及重大诉讼或者其主要资产被查封、扣押、冻结或者被抵押、质押；</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（四）公司或者其主要子公司被国家环保部门列入重点排污单位；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（五）新公布的环境法律、法规、规章、行业政策可能对公司经营产生重大影响；</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（六）可能对公司股票及其衍生品种交易价格产生较大影响的其他有关环境保护的重大事件。</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8.11 上市公司应当定期指派专人检查环保政策的实施情况，对不符合公司环境保护政策的行为应当予以纠正，并采取相应补救措施。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公司出现重大环境污染事故时，应当及时披露环境污染的产生原因、对公司业绩的影响、环境污染的影响情况、公司拟采取的整改措施等。</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8.12 上市公司或者其主要子公司属于环境保护部门公布的重点排污单位的，应当在环保部门公布名单后及时披露下列信息：</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（一）公司污染物的名称、排放方式、排放浓度和总量、超标、超总量情况；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（二）公司环保设施的建设和运行情况；</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（三）公司环境污染事故应急预案；</w:t>
      </w:r>
    </w:p>
    <w:p w:rsidR="00357355" w:rsidRDefault="0059530B">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（四）公司为减少污染物排放所采取的措施及今后的工作安排。</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公司不得以商业秘密为由，拒绝公开前款所列的环境信息。</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8.13 上市公司应当根据自身生产经营模式，履行下列生产及产品安全保障责任：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（一）遵守产品安全法律法规与行业标准；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（二）建立安全可靠的生产环境和生产流程；</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（三）建立产品质量安全保障机制与产品安全事故应急方案；</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（四）其他应当履行的生产与产品安全责任。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8.14 上市公司应当根据员工构成情况，履行下列员工权益保障责任：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（一）建立员工聘用解雇、薪酬福利、社会保险、工作时间等管理制度及违规处理措施；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（二）建立防范职业性危害的工作环境与配套安全措施；</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（三）开展必要的员工知识和职业技能培训；</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（四）其他应当履行的员工权益保护责任。</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8.15 上市公司应当严格遵守科学伦理规范，尊重科学精神，恪守应有的价值观念、社会责任和行为规范，发挥科学技术的正面效应。</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公司应当避免研究、开发和使用危害自然环境、生命健康、公共安全、伦理道德的科学技术，不得从事侵犯个人基本权利或者损害社会公共利益的研发和经营活动。</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公司在生命科学、人工智能、信息技术、生态环境、新材料等科技创新领域开发或者使用创新技术的，应当遵循审慎和稳健原则，充分评估其潜在影响及可靠性。</w:t>
      </w:r>
    </w:p>
    <w:p w:rsidR="00357355" w:rsidRDefault="00357355">
      <w:pPr>
        <w:widowControl/>
        <w:shd w:val="clear" w:color="auto" w:fill="FFFFFF"/>
        <w:spacing w:line="560" w:lineRule="exact"/>
        <w:rPr>
          <w:rFonts w:ascii="仿宋_GB2312" w:eastAsia="仿宋_GB2312" w:hAnsi="Times New Roman"/>
          <w:color w:val="000000"/>
          <w:kern w:val="0"/>
          <w:sz w:val="30"/>
          <w:szCs w:val="30"/>
        </w:rPr>
      </w:pPr>
    </w:p>
    <w:p w:rsidR="00357355" w:rsidRDefault="0059530B">
      <w:pPr>
        <w:pStyle w:val="1"/>
        <w:spacing w:line="560" w:lineRule="exact"/>
        <w:rPr>
          <w:rFonts w:ascii="黑体" w:eastAsia="黑体" w:hAnsi="黑体"/>
          <w:kern w:val="0"/>
        </w:rPr>
      </w:pPr>
      <w:bookmarkStart w:id="38" w:name="_Toc130981612"/>
      <w:r>
        <w:rPr>
          <w:rFonts w:ascii="黑体" w:eastAsia="黑体" w:hAnsi="黑体" w:hint="eastAsia"/>
          <w:kern w:val="0"/>
        </w:rPr>
        <w:t>第九章 附则</w:t>
      </w:r>
      <w:bookmarkEnd w:id="38"/>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9.1 </w:t>
      </w:r>
      <w:r>
        <w:rPr>
          <w:rFonts w:ascii="仿宋_GB2312" w:eastAsia="仿宋_GB2312" w:hAnsi="Times New Roman"/>
          <w:color w:val="000000"/>
          <w:kern w:val="0"/>
          <w:sz w:val="30"/>
          <w:szCs w:val="30"/>
        </w:rPr>
        <w:t>本指引中相关用词的含义，适用《</w:t>
      </w:r>
      <w:r>
        <w:rPr>
          <w:rFonts w:ascii="仿宋_GB2312" w:eastAsia="仿宋_GB2312" w:hint="eastAsia"/>
          <w:sz w:val="30"/>
          <w:szCs w:val="30"/>
        </w:rPr>
        <w:t>上海证券交易所股票上市规则</w:t>
      </w:r>
      <w:r>
        <w:rPr>
          <w:rFonts w:ascii="仿宋_GB2312" w:eastAsia="仿宋_GB2312" w:hAnsi="Times New Roman"/>
          <w:color w:val="000000"/>
          <w:kern w:val="0"/>
          <w:sz w:val="30"/>
          <w:szCs w:val="30"/>
        </w:rPr>
        <w:t>》第十五章的规定。</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9.2 本指引第1.2条所规定的相关主体违反本指引的，本所按照《股票上市规则》和《上海证券交易所纪律处分和监管措施实施办法》等相关规定对其采取监管措施或者予以纪律处分。</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9.3 本指引由本所负责解释。</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9.4 本指引自2023</w:t>
      </w:r>
      <w:r>
        <w:rPr>
          <w:rFonts w:ascii="仿宋_GB2312" w:eastAsia="仿宋_GB2312" w:hint="eastAsia"/>
          <w:sz w:val="30"/>
          <w:szCs w:val="30"/>
        </w:rPr>
        <w:t>年9月4日</w:t>
      </w:r>
      <w:r>
        <w:rPr>
          <w:rFonts w:ascii="仿宋_GB2312" w:eastAsia="仿宋_GB2312" w:hAnsi="Times New Roman" w:hint="eastAsia"/>
          <w:color w:val="000000"/>
          <w:kern w:val="0"/>
          <w:sz w:val="30"/>
          <w:szCs w:val="30"/>
        </w:rPr>
        <w:t>起施行。自本指引施行之日起的一年为过渡期。过渡期内，上市公司董事会及其专门委员会的设置、独立董事专门会议机制、独立董事的独立性、任职条件、任职期限及兼职家数等事项与本指引不一致的，应当逐步调整至符合本指引的规定。</w:t>
      </w:r>
    </w:p>
    <w:p w:rsidR="00357355" w:rsidRDefault="00357355">
      <w:pPr>
        <w:widowControl/>
        <w:shd w:val="clear" w:color="auto" w:fill="FFFFFF"/>
        <w:spacing w:line="560" w:lineRule="exact"/>
        <w:ind w:firstLine="601"/>
        <w:jc w:val="left"/>
        <w:rPr>
          <w:rFonts w:ascii="仿宋_GB2312" w:eastAsia="仿宋_GB2312" w:hAnsi="Times New Roman"/>
          <w:color w:val="000000"/>
          <w:kern w:val="0"/>
          <w:sz w:val="30"/>
          <w:szCs w:val="30"/>
        </w:rPr>
      </w:pPr>
    </w:p>
    <w:p w:rsidR="00357355" w:rsidRDefault="0059530B">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附件：1.董事声明及承诺书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2.监事声明及承诺书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3.高级管理人员声明及承诺书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4.独立董事候选人声明</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5.独立董事提名人声明</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6.独立董事候选人履历表</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7.控股股东、实际控制人声明及承诺书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8.红筹企业董事声明及承诺书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9.红筹企业监事声明及承诺书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10.红筹企业高级管理人员声明及承诺书</w:t>
      </w:r>
    </w:p>
    <w:p w:rsidR="00357355" w:rsidRDefault="0059530B">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11.红筹企业控股股东、实际控制人声明及承诺书</w:t>
      </w:r>
    </w:p>
    <w:p w:rsidR="00357355" w:rsidRDefault="0059530B">
      <w:pPr>
        <w:widowControl/>
        <w:jc w:val="left"/>
        <w:rPr>
          <w:rFonts w:ascii="仿宋_GB2312" w:eastAsia="仿宋_GB2312"/>
          <w:b/>
          <w:bCs/>
          <w:sz w:val="30"/>
          <w:szCs w:val="30"/>
        </w:rPr>
      </w:pPr>
      <w:r>
        <w:rPr>
          <w:rFonts w:ascii="仿宋_GB2312" w:eastAsia="仿宋_GB2312" w:hAnsi="Times New Roman"/>
        </w:rPr>
        <w:br w:type="page"/>
      </w:r>
      <w:bookmarkStart w:id="39" w:name="_Toc92185856"/>
      <w:r>
        <w:rPr>
          <w:rFonts w:ascii="仿宋_GB2312" w:eastAsia="仿宋_GB2312" w:hint="eastAsia"/>
          <w:b/>
          <w:bCs/>
          <w:sz w:val="30"/>
          <w:szCs w:val="30"/>
        </w:rPr>
        <w:lastRenderedPageBreak/>
        <w:t>附件1</w:t>
      </w:r>
      <w:bookmarkEnd w:id="39"/>
    </w:p>
    <w:p w:rsidR="00357355" w:rsidRDefault="00357355">
      <w:pPr>
        <w:spacing w:line="540" w:lineRule="exact"/>
        <w:rPr>
          <w:rFonts w:ascii="仿宋_GB2312" w:eastAsia="仿宋_GB2312"/>
          <w:kern w:val="28"/>
          <w:sz w:val="30"/>
          <w:szCs w:val="30"/>
        </w:rPr>
      </w:pPr>
    </w:p>
    <w:p w:rsidR="00357355" w:rsidRDefault="0059530B">
      <w:pPr>
        <w:pStyle w:val="1"/>
        <w:rPr>
          <w:rFonts w:ascii="黑体" w:eastAsia="黑体" w:hAnsi="黑体"/>
          <w:kern w:val="0"/>
          <w:sz w:val="44"/>
          <w:szCs w:val="36"/>
        </w:rPr>
      </w:pPr>
      <w:bookmarkStart w:id="40" w:name="_Toc89973646"/>
      <w:bookmarkStart w:id="41" w:name="_Toc92185857"/>
      <w:bookmarkStart w:id="42" w:name="_Toc90049023"/>
      <w:bookmarkStart w:id="43" w:name="_Toc130981613"/>
      <w:bookmarkStart w:id="44" w:name="_Toc58857558"/>
      <w:r>
        <w:rPr>
          <w:rFonts w:ascii="黑体" w:eastAsia="黑体" w:hAnsi="黑体" w:hint="eastAsia"/>
          <w:kern w:val="0"/>
          <w:sz w:val="44"/>
          <w:szCs w:val="36"/>
        </w:rPr>
        <w:t>董事声明及承诺书</w:t>
      </w:r>
      <w:bookmarkEnd w:id="40"/>
      <w:bookmarkEnd w:id="41"/>
      <w:bookmarkEnd w:id="42"/>
      <w:bookmarkEnd w:id="43"/>
      <w:bookmarkEnd w:id="44"/>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 职务：</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13.配偶及近亲属的姓名、身份证号码：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357355" w:rsidRDefault="0059530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357355" w:rsidRDefault="0059530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14.最近五年的工作经历：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w:t>
      </w:r>
      <w:r>
        <w:rPr>
          <w:rFonts w:ascii="仿宋_GB2312" w:eastAsia="仿宋_GB2312" w:hint="eastAsia"/>
          <w:sz w:val="30"/>
          <w:szCs w:val="30"/>
        </w:rPr>
        <w:lastRenderedPageBreak/>
        <w:t>管理人员？</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int="eastAsia"/>
          <w:sz w:val="30"/>
          <w:szCs w:val="30"/>
        </w:rPr>
        <w:t>？</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w:t>
      </w:r>
      <w:r>
        <w:rPr>
          <w:rFonts w:ascii="仿宋_GB2312" w:eastAsia="仿宋_GB2312" w:hint="eastAsia"/>
          <w:kern w:val="28"/>
          <w:sz w:val="30"/>
          <w:szCs w:val="30"/>
        </w:rPr>
        <w:t>并负有个人责任</w:t>
      </w:r>
      <w:r>
        <w:rPr>
          <w:rFonts w:ascii="仿宋_GB2312" w:eastAsia="仿宋_GB2312" w:hint="eastAsia"/>
          <w:sz w:val="30"/>
          <w:szCs w:val="30"/>
        </w:rPr>
        <w:t>？</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七、是否曾因贪污、贿赂、侵占财产、挪用财产、内幕交易、操纵证券、期货交易价格或者破坏社会主义市场经济秩序被判处刑罚或者正在处于有关诉讼程序中？是否曾因犯罪被剥夺政治权利？</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九、是否存在《中华人民共和国公司法》《中华人民共和国公务员法》等法律、行政法规、部门规章和其他规范性文件规定的不得担任公司董事的其他情形？</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十一、是否因涉嫌违反证券市场法律、行政法规、部门规章的规定正受到中国证监会的调查或者涉及有关行政程序？是否曾因违反证券交易所相关规定受到纪律处分？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十六、除上述问题所涉及的信息外，是否有需要声明的其他</w:t>
      </w:r>
      <w:r>
        <w:rPr>
          <w:rFonts w:ascii="仿宋_GB2312" w:eastAsia="仿宋_GB2312" w:hint="eastAsia"/>
          <w:sz w:val="30"/>
          <w:szCs w:val="30"/>
        </w:rPr>
        <w:lastRenderedPageBreak/>
        <w:t>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rsidR="00357355" w:rsidRDefault="0059530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420"/>
        <w:rPr>
          <w:rFonts w:ascii="仿宋_GB2312" w:eastAsia="仿宋_GB2312"/>
          <w:sz w:val="30"/>
          <w:szCs w:val="30"/>
        </w:rPr>
      </w:pPr>
      <w:r>
        <w:rPr>
          <w:rFonts w:ascii="仿宋_GB2312" w:eastAsia="仿宋_GB2312" w:hint="eastAsia"/>
          <w:sz w:val="30"/>
          <w:szCs w:val="30"/>
        </w:rPr>
        <w:t>此项声明于 年 月 日在（地点）作出。</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357355" w:rsidRDefault="00357355">
      <w:pPr>
        <w:snapToGrid w:val="0"/>
        <w:spacing w:line="560" w:lineRule="exact"/>
        <w:ind w:firstLine="425"/>
        <w:rPr>
          <w:rFonts w:ascii="仿宋_GB2312" w:eastAsia="仿宋_GB2312"/>
          <w:sz w:val="30"/>
          <w:szCs w:val="30"/>
        </w:rPr>
      </w:pPr>
    </w:p>
    <w:p w:rsidR="00357355" w:rsidRDefault="00357355">
      <w:pPr>
        <w:snapToGrid w:val="0"/>
        <w:spacing w:line="560" w:lineRule="exact"/>
        <w:ind w:firstLine="425"/>
        <w:rPr>
          <w:rFonts w:ascii="仿宋_GB2312" w:eastAsia="仿宋_GB2312"/>
          <w:sz w:val="30"/>
          <w:szCs w:val="30"/>
        </w:rPr>
      </w:pPr>
    </w:p>
    <w:p w:rsidR="00357355" w:rsidRDefault="0059530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60" w:lineRule="exact"/>
        <w:ind w:left="425" w:hanging="425"/>
        <w:rPr>
          <w:rFonts w:ascii="仿宋_GB2312" w:eastAsia="仿宋_GB2312"/>
          <w:sz w:val="30"/>
          <w:szCs w:val="30"/>
        </w:rPr>
      </w:pPr>
      <w:r>
        <w:rPr>
          <w:rFonts w:ascii="仿宋_GB2312" w:eastAsia="仿宋_GB2312" w:hint="eastAsia"/>
          <w:sz w:val="30"/>
          <w:szCs w:val="30"/>
        </w:rPr>
        <w:t>本人（正楷体）向上海证券交易所承诺：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一、本人在履行上市公司董事的职责时，将遵守并促使本公司和本人的授权人遵守国家法律、法规和规章等有关规定，履行忠实义务和勤勉义务；</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二、本人在履行上市公司董事的职责时，将遵守并促使本公司和本人的授权人遵守中国证监会发布的部门规章、规范性文件等有关要求；</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三、本人在履行上市公司董事的职责时，将遵守并促使本公司和本人的授权人遵守《上海证券交易所股票上市规则》和上海证券交易所的其他规定；</w:t>
      </w:r>
    </w:p>
    <w:p w:rsidR="00357355" w:rsidRDefault="0059530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w:t>
      </w:r>
      <w:r>
        <w:rPr>
          <w:rFonts w:ascii="仿宋_GB2312" w:eastAsia="仿宋_GB2312" w:hAnsi="宋体" w:hint="eastAsia"/>
          <w:sz w:val="30"/>
          <w:szCs w:val="30"/>
        </w:rPr>
        <w:t>并促使本公司和本人的授权人遵守</w:t>
      </w:r>
      <w:r>
        <w:rPr>
          <w:rFonts w:ascii="仿宋_GB2312" w:eastAsia="仿宋_GB2312" w:hint="eastAsia"/>
          <w:sz w:val="30"/>
          <w:szCs w:val="30"/>
        </w:rPr>
        <w:t>《公司章程》；</w:t>
      </w:r>
    </w:p>
    <w:p w:rsidR="00357355" w:rsidRDefault="0059530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五、本人接受上海证券交易所的监管，包括及时、如实地答复上海证券交易所向本人提出的任何问题，及时提供《上海证券交易所股票上市规则》</w:t>
      </w:r>
      <w:r>
        <w:rPr>
          <w:rFonts w:ascii="仿宋_GB2312" w:eastAsia="仿宋_GB2312" w:hAnsi="宋体" w:hint="eastAsia"/>
          <w:sz w:val="30"/>
          <w:szCs w:val="30"/>
        </w:rPr>
        <w:t>《上海证券交易所上市公司自律监管指引第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号——规范运作》等</w:t>
      </w:r>
      <w:r>
        <w:rPr>
          <w:rFonts w:ascii="仿宋_GB2312" w:eastAsia="仿宋_GB2312" w:hint="eastAsia"/>
          <w:sz w:val="30"/>
          <w:szCs w:val="30"/>
        </w:rPr>
        <w:t>规定应当报送的资料及要求提供的其他文件的正本或者副本，并出席本人被要求出席的任何会议；</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六、本人授权上海证券交易所将本人提供的承诺与声明的资料向中国证监会报告；</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八、本人在执行职务过程中，如果与上海证券交易所发生争议提起诉讼时，由上海证券交易所住所地法院管辖。</w:t>
      </w:r>
    </w:p>
    <w:p w:rsidR="00357355" w:rsidRDefault="00357355">
      <w:pPr>
        <w:snapToGrid w:val="0"/>
        <w:spacing w:line="560" w:lineRule="exact"/>
        <w:ind w:firstLineChars="200" w:firstLine="600"/>
        <w:rPr>
          <w:rFonts w:ascii="仿宋_GB2312" w:eastAsia="仿宋_GB2312"/>
          <w:sz w:val="30"/>
          <w:szCs w:val="30"/>
        </w:rPr>
      </w:pPr>
    </w:p>
    <w:p w:rsidR="00357355" w:rsidRDefault="00357355">
      <w:pPr>
        <w:snapToGrid w:val="0"/>
        <w:spacing w:line="560" w:lineRule="exact"/>
        <w:ind w:firstLineChars="200" w:firstLine="600"/>
        <w:rPr>
          <w:rFonts w:ascii="仿宋_GB2312" w:eastAsia="仿宋_GB2312"/>
          <w:sz w:val="30"/>
          <w:szCs w:val="30"/>
        </w:rPr>
      </w:pPr>
    </w:p>
    <w:p w:rsidR="00357355" w:rsidRDefault="0059530B">
      <w:pPr>
        <w:snapToGrid w:val="0"/>
        <w:spacing w:line="560" w:lineRule="exact"/>
        <w:ind w:left="4615" w:firstLine="5"/>
        <w:rPr>
          <w:rFonts w:ascii="仿宋_GB2312" w:eastAsia="仿宋_GB2312"/>
          <w:sz w:val="30"/>
          <w:szCs w:val="30"/>
        </w:rPr>
      </w:pPr>
      <w:r>
        <w:rPr>
          <w:rFonts w:ascii="仿宋_GB2312" w:eastAsia="仿宋_GB2312" w:hint="eastAsia"/>
          <w:sz w:val="30"/>
          <w:szCs w:val="30"/>
        </w:rPr>
        <w:t xml:space="preserve">承诺人（签名）：  </w:t>
      </w:r>
    </w:p>
    <w:p w:rsidR="00357355" w:rsidRDefault="0059530B">
      <w:pPr>
        <w:snapToGrid w:val="0"/>
        <w:spacing w:line="560" w:lineRule="exact"/>
        <w:ind w:left="1984" w:firstLineChars="877" w:firstLine="2631"/>
        <w:rPr>
          <w:rFonts w:ascii="仿宋_GB2312" w:eastAsia="仿宋_GB2312"/>
          <w:sz w:val="30"/>
          <w:szCs w:val="30"/>
        </w:rPr>
      </w:pPr>
      <w:r>
        <w:rPr>
          <w:rFonts w:ascii="仿宋_GB2312" w:eastAsia="仿宋_GB2312" w:hint="eastAsia"/>
          <w:sz w:val="30"/>
          <w:szCs w:val="30"/>
        </w:rPr>
        <w:t>日    期：</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此项承诺于 年 月 日在（地点）的作出。</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日期：</w:t>
      </w:r>
    </w:p>
    <w:p w:rsidR="00357355" w:rsidRDefault="0059530B">
      <w:pPr>
        <w:widowControl/>
        <w:jc w:val="left"/>
        <w:rPr>
          <w:rFonts w:ascii="仿宋_GB2312" w:eastAsia="仿宋_GB2312"/>
          <w:sz w:val="30"/>
          <w:szCs w:val="30"/>
        </w:rPr>
      </w:pPr>
      <w:r>
        <w:rPr>
          <w:rFonts w:ascii="仿宋_GB2312" w:eastAsia="仿宋_GB2312"/>
          <w:sz w:val="30"/>
          <w:szCs w:val="30"/>
        </w:rPr>
        <w:br w:type="page"/>
      </w:r>
    </w:p>
    <w:p w:rsidR="00357355" w:rsidRDefault="0059530B">
      <w:pPr>
        <w:pStyle w:val="a7"/>
        <w:jc w:val="center"/>
        <w:rPr>
          <w:rFonts w:ascii="仿宋_GB2312" w:eastAsia="仿宋_GB2312" w:hAnsi="宋体"/>
          <w:b/>
          <w:kern w:val="2"/>
          <w:sz w:val="30"/>
          <w:szCs w:val="30"/>
        </w:rPr>
      </w:pPr>
      <w:bookmarkStart w:id="45" w:name="_Toc89973647"/>
      <w:bookmarkStart w:id="46" w:name="_Toc92185858"/>
      <w:bookmarkStart w:id="47" w:name="_Toc90049024"/>
      <w:r>
        <w:rPr>
          <w:rFonts w:ascii="仿宋_GB2312" w:eastAsia="仿宋_GB2312" w:hAnsi="宋体" w:hint="eastAsia"/>
          <w:b/>
          <w:kern w:val="2"/>
          <w:sz w:val="30"/>
          <w:szCs w:val="30"/>
        </w:rPr>
        <w:t>第三部分  补充信息</w:t>
      </w:r>
      <w:bookmarkEnd w:id="45"/>
      <w:bookmarkEnd w:id="46"/>
      <w:bookmarkEnd w:id="47"/>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一、基本情况</w:t>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357355">
        <w:tc>
          <w:tcPr>
            <w:tcW w:w="718" w:type="dxa"/>
            <w:vAlign w:val="center"/>
          </w:tcPr>
          <w:p w:rsidR="00357355" w:rsidRDefault="0059530B">
            <w:pPr>
              <w:jc w:val="center"/>
              <w:rPr>
                <w:rFonts w:ascii="仿宋_GB2312" w:eastAsia="仿宋_GB2312"/>
              </w:rPr>
            </w:pPr>
            <w:r>
              <w:rPr>
                <w:rFonts w:ascii="仿宋_GB2312" w:eastAsia="仿宋_GB2312" w:hint="eastAsia"/>
              </w:rPr>
              <w:t>姓名</w:t>
            </w:r>
          </w:p>
        </w:tc>
        <w:tc>
          <w:tcPr>
            <w:tcW w:w="1512" w:type="dxa"/>
            <w:vAlign w:val="center"/>
          </w:tcPr>
          <w:p w:rsidR="00357355" w:rsidRDefault="0059530B">
            <w:pPr>
              <w:jc w:val="center"/>
              <w:rPr>
                <w:rFonts w:ascii="仿宋_GB2312" w:eastAsia="仿宋_GB2312"/>
              </w:rPr>
            </w:pPr>
            <w:r>
              <w:rPr>
                <w:rFonts w:ascii="仿宋_GB2312" w:eastAsia="仿宋_GB2312" w:hint="eastAsia"/>
              </w:rPr>
              <w:t>身份证件类型</w:t>
            </w:r>
          </w:p>
        </w:tc>
        <w:tc>
          <w:tcPr>
            <w:tcW w:w="1525" w:type="dxa"/>
            <w:vAlign w:val="center"/>
          </w:tcPr>
          <w:p w:rsidR="00357355" w:rsidRDefault="0059530B">
            <w:pPr>
              <w:jc w:val="center"/>
              <w:rPr>
                <w:rFonts w:ascii="仿宋_GB2312" w:eastAsia="仿宋_GB2312"/>
              </w:rPr>
            </w:pPr>
            <w:r>
              <w:rPr>
                <w:rFonts w:ascii="仿宋_GB2312" w:eastAsia="仿宋_GB2312" w:hint="eastAsia"/>
              </w:rPr>
              <w:t>身份证件号码</w:t>
            </w:r>
          </w:p>
        </w:tc>
        <w:tc>
          <w:tcPr>
            <w:tcW w:w="688" w:type="dxa"/>
            <w:vAlign w:val="center"/>
          </w:tcPr>
          <w:p w:rsidR="00357355" w:rsidRDefault="0059530B">
            <w:pPr>
              <w:jc w:val="center"/>
              <w:rPr>
                <w:rFonts w:ascii="仿宋_GB2312" w:eastAsia="仿宋_GB2312"/>
              </w:rPr>
            </w:pPr>
            <w:r>
              <w:rPr>
                <w:rFonts w:ascii="仿宋_GB2312" w:eastAsia="仿宋_GB2312" w:hint="eastAsia"/>
              </w:rPr>
              <w:t>关系</w:t>
            </w:r>
          </w:p>
        </w:tc>
        <w:tc>
          <w:tcPr>
            <w:tcW w:w="1075"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087" w:type="dxa"/>
            <w:vAlign w:val="center"/>
          </w:tcPr>
          <w:p w:rsidR="00357355" w:rsidRDefault="0059530B">
            <w:pPr>
              <w:jc w:val="center"/>
              <w:rPr>
                <w:rFonts w:ascii="仿宋_GB2312" w:eastAsia="仿宋_GB2312"/>
              </w:rPr>
            </w:pPr>
            <w:r>
              <w:rPr>
                <w:rFonts w:ascii="仿宋_GB2312" w:eastAsia="仿宋_GB2312" w:hint="eastAsia"/>
              </w:rPr>
              <w:t>联系电话</w:t>
            </w:r>
          </w:p>
        </w:tc>
        <w:tc>
          <w:tcPr>
            <w:tcW w:w="1988" w:type="dxa"/>
            <w:vAlign w:val="center"/>
          </w:tcPr>
          <w:p w:rsidR="00357355" w:rsidRDefault="0059530B">
            <w:pPr>
              <w:jc w:val="center"/>
              <w:rPr>
                <w:rFonts w:ascii="仿宋_GB2312" w:eastAsia="仿宋_GB2312"/>
              </w:rPr>
            </w:pPr>
            <w:r>
              <w:rPr>
                <w:rFonts w:ascii="仿宋_GB2312" w:eastAsia="仿宋_GB2312" w:hint="eastAsia"/>
              </w:rPr>
              <w:t>是否拥有哪些国家或者地区的长期居留权</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rPr>
                <w:color w:val="333399"/>
              </w:rPr>
            </w:pPr>
            <w:r>
              <w:rPr>
                <w:rFonts w:hint="eastAsia"/>
                <w:color w:val="333399"/>
              </w:rPr>
              <w:t xml:space="preserve">　　　　</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rPr>
                <w:color w:val="333399"/>
              </w:rPr>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355">
        <w:tc>
          <w:tcPr>
            <w:tcW w:w="4261" w:type="dxa"/>
            <w:vAlign w:val="center"/>
          </w:tcPr>
          <w:p w:rsidR="00357355" w:rsidRDefault="0059530B">
            <w:pPr>
              <w:jc w:val="center"/>
              <w:rPr>
                <w:rFonts w:ascii="仿宋_GB2312" w:eastAsia="仿宋_GB2312"/>
              </w:rPr>
            </w:pPr>
            <w:r>
              <w:rPr>
                <w:rFonts w:ascii="仿宋_GB2312" w:eastAsia="仿宋_GB2312" w:hint="eastAsia"/>
              </w:rPr>
              <w:t>全称</w:t>
            </w:r>
          </w:p>
        </w:tc>
        <w:tc>
          <w:tcPr>
            <w:tcW w:w="4261" w:type="dxa"/>
            <w:vAlign w:val="center"/>
          </w:tcPr>
          <w:p w:rsidR="00357355" w:rsidRDefault="0059530B">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tcPr>
          <w:p w:rsidR="00357355" w:rsidRDefault="0059530B">
            <w:pPr>
              <w:jc w:val="center"/>
              <w:rPr>
                <w:rFonts w:ascii="仿宋_GB2312" w:eastAsia="仿宋_GB2312"/>
              </w:rPr>
            </w:pPr>
            <w:r>
              <w:rPr>
                <w:rFonts w:ascii="仿宋_GB2312" w:eastAsia="仿宋_GB2312" w:hint="eastAsia"/>
              </w:rPr>
              <w:t>学习开始日期</w:t>
            </w:r>
          </w:p>
        </w:tc>
        <w:tc>
          <w:tcPr>
            <w:tcW w:w="1704" w:type="dxa"/>
          </w:tcPr>
          <w:p w:rsidR="00357355" w:rsidRDefault="0059530B">
            <w:pPr>
              <w:jc w:val="center"/>
              <w:rPr>
                <w:rFonts w:ascii="仿宋_GB2312" w:eastAsia="仿宋_GB2312"/>
              </w:rPr>
            </w:pPr>
            <w:r>
              <w:rPr>
                <w:rFonts w:ascii="仿宋_GB2312" w:eastAsia="仿宋_GB2312" w:hint="eastAsia"/>
              </w:rPr>
              <w:t>学习结束日期</w:t>
            </w:r>
          </w:p>
        </w:tc>
        <w:tc>
          <w:tcPr>
            <w:tcW w:w="1704" w:type="dxa"/>
          </w:tcPr>
          <w:p w:rsidR="00357355" w:rsidRDefault="0059530B">
            <w:pPr>
              <w:jc w:val="center"/>
              <w:rPr>
                <w:rFonts w:ascii="仿宋_GB2312" w:eastAsia="仿宋_GB2312"/>
              </w:rPr>
            </w:pPr>
            <w:r>
              <w:rPr>
                <w:rFonts w:ascii="仿宋_GB2312" w:eastAsia="仿宋_GB2312" w:hint="eastAsia"/>
              </w:rPr>
              <w:t>毕业院校</w:t>
            </w:r>
          </w:p>
        </w:tc>
        <w:tc>
          <w:tcPr>
            <w:tcW w:w="1705" w:type="dxa"/>
          </w:tcPr>
          <w:p w:rsidR="00357355" w:rsidRDefault="0059530B">
            <w:pPr>
              <w:jc w:val="center"/>
              <w:rPr>
                <w:rFonts w:ascii="仿宋_GB2312" w:eastAsia="仿宋_GB2312"/>
              </w:rPr>
            </w:pPr>
            <w:r>
              <w:rPr>
                <w:rFonts w:ascii="仿宋_GB2312" w:eastAsia="仿宋_GB2312" w:hint="eastAsia"/>
              </w:rPr>
              <w:t>专业</w:t>
            </w:r>
          </w:p>
        </w:tc>
        <w:tc>
          <w:tcPr>
            <w:tcW w:w="1705" w:type="dxa"/>
          </w:tcPr>
          <w:p w:rsidR="00357355" w:rsidRDefault="0059530B">
            <w:pPr>
              <w:jc w:val="center"/>
              <w:rPr>
                <w:rFonts w:ascii="仿宋_GB2312" w:eastAsia="仿宋_GB2312"/>
              </w:rPr>
            </w:pPr>
            <w:r>
              <w:rPr>
                <w:rFonts w:ascii="仿宋_GB2312" w:eastAsia="仿宋_GB2312" w:hint="eastAsia"/>
              </w:rPr>
              <w:t>海外教育</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357355" w:rsidRDefault="0059530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vAlign w:val="center"/>
          </w:tcPr>
          <w:p w:rsidR="00357355" w:rsidRDefault="0059530B">
            <w:pPr>
              <w:jc w:val="center"/>
              <w:rPr>
                <w:rFonts w:ascii="仿宋_GB2312" w:eastAsia="仿宋_GB2312"/>
              </w:rPr>
            </w:pPr>
            <w:r>
              <w:rPr>
                <w:rFonts w:ascii="仿宋_GB2312" w:eastAsia="仿宋_GB2312" w:hint="eastAsia"/>
              </w:rPr>
              <w:t>工作开始日期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工作结束日期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705" w:type="dxa"/>
            <w:vAlign w:val="center"/>
          </w:tcPr>
          <w:p w:rsidR="00357355" w:rsidRDefault="0059530B">
            <w:pPr>
              <w:jc w:val="center"/>
              <w:rPr>
                <w:rFonts w:ascii="仿宋_GB2312" w:eastAsia="仿宋_GB2312"/>
              </w:rPr>
            </w:pPr>
            <w:r>
              <w:rPr>
                <w:rFonts w:ascii="仿宋_GB2312" w:eastAsia="仿宋_GB2312" w:hint="eastAsia"/>
              </w:rPr>
              <w:t>职位</w:t>
            </w:r>
          </w:p>
        </w:tc>
        <w:tc>
          <w:tcPr>
            <w:tcW w:w="1705" w:type="dxa"/>
            <w:vAlign w:val="center"/>
          </w:tcPr>
          <w:p w:rsidR="00357355" w:rsidRDefault="0059530B">
            <w:pPr>
              <w:jc w:val="center"/>
              <w:rPr>
                <w:rFonts w:ascii="仿宋_GB2312" w:eastAsia="仿宋_GB2312"/>
              </w:rPr>
            </w:pPr>
            <w:r>
              <w:rPr>
                <w:rFonts w:ascii="仿宋_GB2312" w:eastAsia="仿宋_GB2312" w:hint="eastAsia"/>
              </w:rPr>
              <w:t>海外工作</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bl>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65"/>
        <w:gridCol w:w="1065"/>
        <w:gridCol w:w="1065"/>
        <w:gridCol w:w="1065"/>
        <w:gridCol w:w="1065"/>
        <w:gridCol w:w="1066"/>
        <w:gridCol w:w="1066"/>
      </w:tblGrid>
      <w:tr w:rsidR="00357355">
        <w:tc>
          <w:tcPr>
            <w:tcW w:w="1065" w:type="dxa"/>
            <w:vAlign w:val="center"/>
          </w:tcPr>
          <w:p w:rsidR="00357355" w:rsidRDefault="0059530B">
            <w:pPr>
              <w:jc w:val="center"/>
              <w:rPr>
                <w:rFonts w:ascii="仿宋_GB2312" w:eastAsia="仿宋_GB2312"/>
              </w:rPr>
            </w:pPr>
            <w:r>
              <w:rPr>
                <w:rFonts w:ascii="仿宋_GB2312" w:eastAsia="仿宋_GB2312" w:hint="eastAsia"/>
              </w:rPr>
              <w:t>股东账号</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开户身份证件类型</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开户名称</w:t>
            </w:r>
          </w:p>
        </w:tc>
        <w:tc>
          <w:tcPr>
            <w:tcW w:w="1065" w:type="dxa"/>
            <w:vAlign w:val="center"/>
          </w:tcPr>
          <w:p w:rsidR="00357355" w:rsidRDefault="0059530B">
            <w:pPr>
              <w:jc w:val="center"/>
              <w:rPr>
                <w:rFonts w:ascii="仿宋_GB2312" w:eastAsia="仿宋_GB2312"/>
              </w:rPr>
            </w:pPr>
            <w:r>
              <w:rPr>
                <w:rFonts w:ascii="仿宋_GB2312" w:eastAsia="仿宋_GB2312" w:hint="eastAsia"/>
              </w:rPr>
              <w:t>一码通号码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rsidR="00357355" w:rsidRDefault="0059530B">
            <w:pPr>
              <w:jc w:val="center"/>
              <w:rPr>
                <w:rFonts w:ascii="仿宋_GB2312" w:eastAsia="仿宋_GB2312"/>
              </w:rPr>
            </w:pPr>
            <w:r>
              <w:rPr>
                <w:rFonts w:ascii="仿宋_GB2312" w:eastAsia="仿宋_GB2312" w:hint="eastAsia"/>
              </w:rPr>
              <w:t>数据来源</w:t>
            </w:r>
          </w:p>
        </w:tc>
        <w:tc>
          <w:tcPr>
            <w:tcW w:w="1066" w:type="dxa"/>
            <w:vAlign w:val="center"/>
          </w:tcPr>
          <w:p w:rsidR="00357355" w:rsidRDefault="0059530B">
            <w:pPr>
              <w:jc w:val="center"/>
              <w:rPr>
                <w:rFonts w:ascii="仿宋_GB2312" w:eastAsia="仿宋_GB2312"/>
              </w:rPr>
            </w:pPr>
            <w:r>
              <w:rPr>
                <w:rFonts w:ascii="仿宋_GB2312" w:eastAsia="仿宋_GB2312" w:hint="eastAsia"/>
              </w:rPr>
              <w:t>账号状态</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bl>
    <w:p w:rsidR="00357355" w:rsidRDefault="00357355"/>
    <w:p w:rsidR="00357355" w:rsidRDefault="00357355"/>
    <w:p w:rsidR="00357355" w:rsidRDefault="00357355"/>
    <w:p w:rsidR="00357355" w:rsidRDefault="0059530B">
      <w:pPr>
        <w:pStyle w:val="a7"/>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p>
    <w:p w:rsidR="00357355" w:rsidRDefault="00357355">
      <w:pPr>
        <w:snapToGrid w:val="0"/>
        <w:spacing w:line="560" w:lineRule="exact"/>
        <w:jc w:val="center"/>
        <w:rPr>
          <w:rFonts w:ascii="仿宋_GB2312" w:eastAsia="仿宋_GB2312"/>
          <w:sz w:val="30"/>
          <w:szCs w:val="30"/>
        </w:rPr>
      </w:pPr>
    </w:p>
    <w:p w:rsidR="00357355" w:rsidRDefault="0059530B">
      <w:pPr>
        <w:pStyle w:val="a7"/>
        <w:rPr>
          <w:rFonts w:ascii="仿宋_GB2312" w:eastAsia="仿宋_GB2312" w:hAnsi="宋体"/>
          <w:b/>
          <w:bCs/>
          <w:kern w:val="2"/>
          <w:sz w:val="30"/>
          <w:szCs w:val="30"/>
        </w:rPr>
      </w:pPr>
      <w:r>
        <w:br w:type="page"/>
      </w:r>
      <w:r>
        <w:rPr>
          <w:rFonts w:ascii="仿宋_GB2312" w:eastAsia="仿宋_GB2312" w:hAnsi="宋体" w:hint="eastAsia"/>
          <w:b/>
          <w:bCs/>
          <w:kern w:val="2"/>
          <w:sz w:val="30"/>
          <w:szCs w:val="30"/>
        </w:rPr>
        <w:lastRenderedPageBreak/>
        <w:t>附件2</w:t>
      </w:r>
    </w:p>
    <w:p w:rsidR="00357355" w:rsidRDefault="00357355"/>
    <w:p w:rsidR="00357355" w:rsidRDefault="0059530B">
      <w:pPr>
        <w:pStyle w:val="1"/>
        <w:spacing w:line="540" w:lineRule="exact"/>
        <w:rPr>
          <w:rFonts w:ascii="黑体" w:eastAsia="黑体"/>
          <w:kern w:val="28"/>
          <w:sz w:val="44"/>
        </w:rPr>
      </w:pPr>
      <w:bookmarkStart w:id="48" w:name="_Toc130981614"/>
      <w:bookmarkStart w:id="49" w:name="_Toc58857559"/>
      <w:bookmarkStart w:id="50" w:name="_Toc90049025"/>
      <w:bookmarkStart w:id="51" w:name="_Toc92185859"/>
      <w:bookmarkStart w:id="52" w:name="_Toc89973648"/>
      <w:r>
        <w:rPr>
          <w:rFonts w:ascii="黑体" w:eastAsia="黑体" w:hint="eastAsia"/>
          <w:kern w:val="28"/>
          <w:sz w:val="44"/>
        </w:rPr>
        <w:t>监事声明及承诺书</w:t>
      </w:r>
      <w:bookmarkEnd w:id="48"/>
      <w:bookmarkEnd w:id="49"/>
      <w:bookmarkEnd w:id="50"/>
      <w:bookmarkEnd w:id="51"/>
      <w:bookmarkEnd w:id="52"/>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  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357355" w:rsidRDefault="0059530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六、是否曾担任因违法而被吊销营业执照、责令关闭的公</w:t>
      </w:r>
      <w:r>
        <w:rPr>
          <w:rFonts w:ascii="仿宋_GB2312" w:eastAsia="仿宋_GB2312" w:hAnsi="Times New Roman" w:hint="eastAsia"/>
          <w:sz w:val="30"/>
          <w:szCs w:val="30"/>
        </w:rPr>
        <w:t>司、企业的法定代表人，并</w:t>
      </w:r>
      <w:r>
        <w:rPr>
          <w:rFonts w:ascii="仿宋_GB2312" w:eastAsia="仿宋_GB2312" w:hint="eastAsia"/>
          <w:sz w:val="30"/>
          <w:szCs w:val="30"/>
        </w:rPr>
        <w:t>负有个人责任</w:t>
      </w:r>
      <w:r>
        <w:rPr>
          <w:rFonts w:ascii="仿宋_GB2312" w:eastAsia="仿宋_GB2312" w:hAnsi="Times New Roman" w:hint="eastAsia"/>
          <w:sz w:val="30"/>
          <w:szCs w:val="30"/>
        </w:rPr>
        <w:t>？</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七、是否曾因贪污、贿赂、侵占财产、挪用财产、内幕交易、操纵证券、期货交易价格或者破坏社会主义市场经济秩序被判处刑罚或者正在处于有关诉讼程序中？是否曾因犯罪被剥夺政治权利？</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九、是否存在《中华人民共和国公司法》《中华人民共和国公务员法》等法律、行政法规、部门规章和其他规范性文件规定的不得担任公司监事的其他情形？</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十一、是否因涉嫌违反证券市场法律、行政法规、部门规章的规定正受到中国证监会的调查或者涉及有关行政程序？是否曾因违反证券交易所相关规定受到纪律处分？</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十二、您及您的配偶、父母、子女及其配偶是否持有本公司股票及其衍生品种？</w:t>
      </w:r>
    </w:p>
    <w:p w:rsidR="00357355" w:rsidRDefault="0059530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rsidR="00357355" w:rsidRDefault="0059530B">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如是，请详细说明。</w:t>
      </w:r>
    </w:p>
    <w:p w:rsidR="00357355" w:rsidRDefault="0059530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十三、过去或者现在是否在上市公司或其控股子公司拥有除</w:t>
      </w:r>
      <w:r>
        <w:rPr>
          <w:rFonts w:ascii="仿宋_GB2312" w:eastAsia="仿宋_GB2312" w:hAnsi="Times New Roman" w:hint="eastAsia"/>
          <w:bCs/>
          <w:kern w:val="28"/>
          <w:sz w:val="30"/>
          <w:szCs w:val="30"/>
        </w:rPr>
        <w:lastRenderedPageBreak/>
        <w:t>前项以外的其他利益？</w:t>
      </w:r>
    </w:p>
    <w:p w:rsidR="00357355" w:rsidRDefault="0059530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是□否□</w:t>
      </w:r>
    </w:p>
    <w:p w:rsidR="00357355" w:rsidRDefault="0059530B">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50" w:firstLine="75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十五、是否已明确知悉作为上市公司的监事，违背对公司的忠实义务，利用</w:t>
      </w:r>
      <w:r>
        <w:rPr>
          <w:rFonts w:ascii="仿宋_GB2312" w:eastAsia="仿宋_GB2312" w:hint="eastAsia"/>
          <w:bCs/>
          <w:kern w:val="28"/>
          <w:sz w:val="30"/>
          <w:szCs w:val="30"/>
        </w:rPr>
        <w:t>职务</w:t>
      </w:r>
      <w:r>
        <w:rPr>
          <w:rFonts w:ascii="仿宋_GB2312" w:eastAsia="仿宋_GB2312" w:hint="eastAsia"/>
          <w:kern w:val="28"/>
          <w:sz w:val="30"/>
          <w:szCs w:val="30"/>
        </w:rPr>
        <w:t>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25" w:firstLine="675"/>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napToGrid w:val="0"/>
        <w:spacing w:line="540" w:lineRule="exact"/>
        <w:ind w:firstLineChars="225" w:firstLine="675"/>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除上述问题所涉及的信息外，是否有需要声明的其他事项，而不声明该等事项可能影响您对上述问题回答的真实</w:t>
      </w:r>
      <w:r>
        <w:rPr>
          <w:rFonts w:ascii="仿宋_GB2312" w:eastAsia="仿宋_GB2312" w:hint="eastAsia"/>
          <w:sz w:val="30"/>
          <w:szCs w:val="30"/>
        </w:rPr>
        <w:lastRenderedPageBreak/>
        <w:t>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rsidR="00357355" w:rsidRDefault="00357355">
      <w:pPr>
        <w:snapToGrid w:val="0"/>
        <w:spacing w:line="540" w:lineRule="exact"/>
        <w:ind w:firstLine="425"/>
        <w:rPr>
          <w:rFonts w:ascii="仿宋_GB2312" w:eastAsia="仿宋_GB2312"/>
          <w:sz w:val="30"/>
          <w:szCs w:val="30"/>
        </w:rPr>
      </w:pPr>
    </w:p>
    <w:p w:rsidR="00357355" w:rsidRDefault="0059530B">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357355" w:rsidRDefault="00357355">
      <w:pPr>
        <w:snapToGrid w:val="0"/>
        <w:spacing w:line="540" w:lineRule="exact"/>
        <w:ind w:firstLine="425"/>
        <w:rPr>
          <w:rFonts w:ascii="仿宋_GB2312" w:eastAsia="仿宋_GB2312"/>
          <w:sz w:val="30"/>
          <w:szCs w:val="30"/>
        </w:rPr>
      </w:pPr>
    </w:p>
    <w:p w:rsidR="00357355" w:rsidRDefault="00357355">
      <w:pPr>
        <w:snapToGrid w:val="0"/>
        <w:spacing w:line="540" w:lineRule="exact"/>
        <w:ind w:firstLine="425"/>
        <w:rPr>
          <w:rFonts w:ascii="仿宋_GB2312" w:eastAsia="仿宋_GB2312"/>
          <w:sz w:val="30"/>
          <w:szCs w:val="30"/>
        </w:rPr>
      </w:pPr>
    </w:p>
    <w:p w:rsidR="00357355" w:rsidRDefault="0059530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357355" w:rsidRDefault="00357355">
      <w:pPr>
        <w:snapToGrid w:val="0"/>
        <w:spacing w:line="560" w:lineRule="exact"/>
        <w:ind w:firstLineChars="200" w:firstLine="602"/>
        <w:jc w:val="center"/>
        <w:rPr>
          <w:rFonts w:ascii="仿宋_GB2312" w:eastAsia="仿宋_GB2312"/>
          <w:b/>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一、本人在履行上市公司监事的职责时，将遵守并促使本公司及其董事和高级管理人员遵守国家法律、法规和规章等有关规定，履行忠实义务和勤勉义务；</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二、本人在履行上市公司监事的职责时，将遵守并促使本公司及其董事和高级管理人员遵守中国证监会发布的部门规章、规范性文件等有关要求；</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三、本人在履行上市公司监事的职责时，将遵守并促使本公司及其董事和高级管理人员遵守《上海证券交易所股票上市规则》和上海证券交易所的其他规定；</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rsidR="00357355" w:rsidRDefault="0059530B">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接受上海证券交易所的监管，包括及时、如实地答复上海证券交易所向本人提出的任何问题，并促使本公司董事和高级管理人员及时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号——规范运作》等规定应当报送的资料及要求提供的其他文件的正本或副本，并出席本人被要求出席的会议；</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七、本人授权上海证券交易所将本人提供的承诺与声明的资料向中国证监会报告；</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357355" w:rsidRDefault="00357355">
      <w:pPr>
        <w:snapToGrid w:val="0"/>
        <w:spacing w:line="560" w:lineRule="exact"/>
        <w:ind w:firstLine="480"/>
        <w:rPr>
          <w:rFonts w:ascii="仿宋_GB2312" w:eastAsia="仿宋_GB2312"/>
          <w:sz w:val="30"/>
          <w:szCs w:val="30"/>
        </w:rPr>
      </w:pPr>
    </w:p>
    <w:p w:rsidR="00357355" w:rsidRDefault="00357355">
      <w:pPr>
        <w:snapToGrid w:val="0"/>
        <w:spacing w:line="560" w:lineRule="exact"/>
        <w:ind w:firstLine="480"/>
        <w:rPr>
          <w:rFonts w:ascii="仿宋_GB2312" w:eastAsia="仿宋_GB2312"/>
          <w:sz w:val="30"/>
          <w:szCs w:val="30"/>
        </w:rPr>
      </w:pPr>
    </w:p>
    <w:p w:rsidR="00357355" w:rsidRDefault="0059530B">
      <w:pPr>
        <w:snapToGrid w:val="0"/>
        <w:spacing w:line="560" w:lineRule="exact"/>
        <w:ind w:left="5035"/>
        <w:rPr>
          <w:rFonts w:ascii="仿宋_GB2312" w:eastAsia="仿宋_GB2312"/>
          <w:sz w:val="30"/>
          <w:szCs w:val="30"/>
        </w:rPr>
      </w:pPr>
      <w:r>
        <w:rPr>
          <w:rFonts w:ascii="仿宋_GB2312" w:eastAsia="仿宋_GB2312" w:hint="eastAsia"/>
          <w:sz w:val="30"/>
          <w:szCs w:val="30"/>
        </w:rPr>
        <w:t>承诺人（签名）：</w:t>
      </w:r>
    </w:p>
    <w:p w:rsidR="00357355" w:rsidRDefault="0059530B">
      <w:pPr>
        <w:snapToGrid w:val="0"/>
        <w:spacing w:line="560" w:lineRule="exact"/>
        <w:ind w:left="4615" w:firstLine="425"/>
        <w:rPr>
          <w:rFonts w:ascii="仿宋_GB2312" w:eastAsia="仿宋_GB2312"/>
          <w:sz w:val="30"/>
          <w:szCs w:val="30"/>
        </w:rPr>
      </w:pPr>
      <w:r>
        <w:rPr>
          <w:rFonts w:ascii="仿宋_GB2312" w:eastAsia="仿宋_GB2312" w:hint="eastAsia"/>
          <w:sz w:val="30"/>
          <w:szCs w:val="30"/>
        </w:rPr>
        <w:t>日    期：</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 年 月 日在（地点）的作出。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59530B">
      <w:pPr>
        <w:spacing w:line="560" w:lineRule="exact"/>
        <w:rPr>
          <w:rFonts w:ascii="仿宋_GB2312" w:eastAsia="仿宋_GB2312"/>
          <w:sz w:val="30"/>
          <w:szCs w:val="30"/>
        </w:rPr>
      </w:pPr>
      <w:r>
        <w:rPr>
          <w:rFonts w:ascii="仿宋_GB2312" w:eastAsia="仿宋_GB2312"/>
          <w:sz w:val="30"/>
          <w:szCs w:val="30"/>
        </w:rPr>
        <w:br w:type="page"/>
      </w:r>
    </w:p>
    <w:p w:rsidR="00357355" w:rsidRDefault="0059530B">
      <w:pPr>
        <w:pStyle w:val="a7"/>
        <w:jc w:val="center"/>
        <w:rPr>
          <w:rFonts w:ascii="仿宋_GB2312" w:eastAsia="仿宋_GB2312" w:hAnsi="宋体"/>
          <w:b/>
          <w:kern w:val="2"/>
          <w:sz w:val="30"/>
          <w:szCs w:val="30"/>
        </w:rPr>
      </w:pPr>
      <w:bookmarkStart w:id="53" w:name="_Toc89973649"/>
      <w:bookmarkStart w:id="54" w:name="_Toc92185860"/>
      <w:bookmarkStart w:id="55" w:name="_Toc90049026"/>
      <w:r>
        <w:rPr>
          <w:rFonts w:ascii="仿宋_GB2312" w:eastAsia="仿宋_GB2312" w:hAnsi="宋体" w:hint="eastAsia"/>
          <w:b/>
          <w:kern w:val="2"/>
          <w:sz w:val="30"/>
          <w:szCs w:val="30"/>
        </w:rPr>
        <w:t>第三部分  补充信息</w:t>
      </w:r>
      <w:bookmarkEnd w:id="53"/>
      <w:bookmarkEnd w:id="54"/>
      <w:bookmarkEnd w:id="55"/>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一、基本情况</w:t>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357355">
        <w:tc>
          <w:tcPr>
            <w:tcW w:w="718" w:type="dxa"/>
            <w:vAlign w:val="center"/>
          </w:tcPr>
          <w:p w:rsidR="00357355" w:rsidRDefault="0059530B">
            <w:pPr>
              <w:jc w:val="center"/>
              <w:rPr>
                <w:rFonts w:ascii="仿宋_GB2312" w:eastAsia="仿宋_GB2312"/>
              </w:rPr>
            </w:pPr>
            <w:r>
              <w:rPr>
                <w:rFonts w:ascii="仿宋_GB2312" w:eastAsia="仿宋_GB2312" w:hint="eastAsia"/>
              </w:rPr>
              <w:t>姓名</w:t>
            </w:r>
          </w:p>
        </w:tc>
        <w:tc>
          <w:tcPr>
            <w:tcW w:w="1512" w:type="dxa"/>
            <w:vAlign w:val="center"/>
          </w:tcPr>
          <w:p w:rsidR="00357355" w:rsidRDefault="0059530B">
            <w:pPr>
              <w:jc w:val="center"/>
              <w:rPr>
                <w:rFonts w:ascii="仿宋_GB2312" w:eastAsia="仿宋_GB2312"/>
              </w:rPr>
            </w:pPr>
            <w:r>
              <w:rPr>
                <w:rFonts w:ascii="仿宋_GB2312" w:eastAsia="仿宋_GB2312" w:hint="eastAsia"/>
              </w:rPr>
              <w:t>身份证件类型</w:t>
            </w:r>
          </w:p>
        </w:tc>
        <w:tc>
          <w:tcPr>
            <w:tcW w:w="1525" w:type="dxa"/>
            <w:vAlign w:val="center"/>
          </w:tcPr>
          <w:p w:rsidR="00357355" w:rsidRDefault="0059530B">
            <w:pPr>
              <w:jc w:val="center"/>
              <w:rPr>
                <w:rFonts w:ascii="仿宋_GB2312" w:eastAsia="仿宋_GB2312"/>
              </w:rPr>
            </w:pPr>
            <w:r>
              <w:rPr>
                <w:rFonts w:ascii="仿宋_GB2312" w:eastAsia="仿宋_GB2312" w:hint="eastAsia"/>
              </w:rPr>
              <w:t>身份证件号码</w:t>
            </w:r>
          </w:p>
        </w:tc>
        <w:tc>
          <w:tcPr>
            <w:tcW w:w="688" w:type="dxa"/>
            <w:vAlign w:val="center"/>
          </w:tcPr>
          <w:p w:rsidR="00357355" w:rsidRDefault="0059530B">
            <w:pPr>
              <w:jc w:val="center"/>
              <w:rPr>
                <w:rFonts w:ascii="仿宋_GB2312" w:eastAsia="仿宋_GB2312"/>
              </w:rPr>
            </w:pPr>
            <w:r>
              <w:rPr>
                <w:rFonts w:ascii="仿宋_GB2312" w:eastAsia="仿宋_GB2312" w:hint="eastAsia"/>
              </w:rPr>
              <w:t>关系</w:t>
            </w:r>
          </w:p>
        </w:tc>
        <w:tc>
          <w:tcPr>
            <w:tcW w:w="1075"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087" w:type="dxa"/>
            <w:vAlign w:val="center"/>
          </w:tcPr>
          <w:p w:rsidR="00357355" w:rsidRDefault="0059530B">
            <w:pPr>
              <w:jc w:val="center"/>
              <w:rPr>
                <w:rFonts w:ascii="仿宋_GB2312" w:eastAsia="仿宋_GB2312"/>
              </w:rPr>
            </w:pPr>
            <w:r>
              <w:rPr>
                <w:rFonts w:ascii="仿宋_GB2312" w:eastAsia="仿宋_GB2312" w:hint="eastAsia"/>
              </w:rPr>
              <w:t>联系电话</w:t>
            </w:r>
          </w:p>
        </w:tc>
        <w:tc>
          <w:tcPr>
            <w:tcW w:w="1988" w:type="dxa"/>
            <w:vAlign w:val="center"/>
          </w:tcPr>
          <w:p w:rsidR="00357355" w:rsidRDefault="0059530B">
            <w:pPr>
              <w:jc w:val="center"/>
              <w:rPr>
                <w:rFonts w:ascii="仿宋_GB2312" w:eastAsia="仿宋_GB2312"/>
              </w:rPr>
            </w:pPr>
            <w:r>
              <w:rPr>
                <w:rFonts w:ascii="仿宋_GB2312" w:eastAsia="仿宋_GB2312" w:hint="eastAsia"/>
              </w:rPr>
              <w:t>是否拥有哪些国家或者地区的长期居留权</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pPr>
            <w:r>
              <w:rPr>
                <w:rFonts w:hint="eastAsia"/>
                <w:color w:val="333399"/>
              </w:rPr>
              <w:t xml:space="preserve">　　　　</w:t>
            </w:r>
          </w:p>
        </w:tc>
      </w:tr>
      <w:tr w:rsidR="00357355">
        <w:tc>
          <w:tcPr>
            <w:tcW w:w="718" w:type="dxa"/>
            <w:vAlign w:val="center"/>
          </w:tcPr>
          <w:p w:rsidR="00357355" w:rsidRDefault="0059530B">
            <w:pPr>
              <w:ind w:firstLine="480"/>
            </w:pPr>
            <w:r>
              <w:rPr>
                <w:rFonts w:hint="eastAsia"/>
                <w:color w:val="333399"/>
              </w:rPr>
              <w:t xml:space="preserve">　</w:t>
            </w:r>
          </w:p>
        </w:tc>
        <w:tc>
          <w:tcPr>
            <w:tcW w:w="1512" w:type="dxa"/>
            <w:vAlign w:val="center"/>
          </w:tcPr>
          <w:p w:rsidR="00357355" w:rsidRDefault="0059530B">
            <w:pPr>
              <w:ind w:firstLine="480"/>
            </w:pPr>
            <w:r>
              <w:rPr>
                <w:rFonts w:hint="eastAsia"/>
                <w:color w:val="333399"/>
              </w:rPr>
              <w:t xml:space="preserve">　</w:t>
            </w:r>
          </w:p>
        </w:tc>
        <w:tc>
          <w:tcPr>
            <w:tcW w:w="1525" w:type="dxa"/>
            <w:vAlign w:val="center"/>
          </w:tcPr>
          <w:p w:rsidR="00357355" w:rsidRDefault="0059530B">
            <w:pPr>
              <w:ind w:firstLine="480"/>
            </w:pPr>
            <w:r>
              <w:rPr>
                <w:rFonts w:hint="eastAsia"/>
                <w:color w:val="333399"/>
              </w:rPr>
              <w:t xml:space="preserve">　</w:t>
            </w:r>
          </w:p>
        </w:tc>
        <w:tc>
          <w:tcPr>
            <w:tcW w:w="688" w:type="dxa"/>
            <w:vAlign w:val="center"/>
          </w:tcPr>
          <w:p w:rsidR="00357355" w:rsidRDefault="0059530B">
            <w:pPr>
              <w:ind w:firstLine="480"/>
            </w:pPr>
            <w:r>
              <w:rPr>
                <w:rFonts w:hint="eastAsia"/>
                <w:color w:val="333399"/>
              </w:rPr>
              <w:t xml:space="preserve">　</w:t>
            </w:r>
          </w:p>
        </w:tc>
        <w:tc>
          <w:tcPr>
            <w:tcW w:w="1075" w:type="dxa"/>
            <w:vAlign w:val="center"/>
          </w:tcPr>
          <w:p w:rsidR="00357355" w:rsidRDefault="0059530B">
            <w:pPr>
              <w:ind w:firstLine="480"/>
            </w:pPr>
            <w:r>
              <w:rPr>
                <w:rFonts w:hint="eastAsia"/>
                <w:color w:val="333399"/>
              </w:rPr>
              <w:t xml:space="preserve">　</w:t>
            </w:r>
          </w:p>
        </w:tc>
        <w:tc>
          <w:tcPr>
            <w:tcW w:w="1087" w:type="dxa"/>
            <w:vAlign w:val="center"/>
          </w:tcPr>
          <w:p w:rsidR="00357355" w:rsidRDefault="0059530B">
            <w:pPr>
              <w:ind w:firstLine="480"/>
            </w:pPr>
            <w:r>
              <w:rPr>
                <w:rFonts w:hint="eastAsia"/>
                <w:color w:val="333399"/>
              </w:rPr>
              <w:t xml:space="preserve">　</w:t>
            </w:r>
          </w:p>
        </w:tc>
        <w:tc>
          <w:tcPr>
            <w:tcW w:w="1988" w:type="dxa"/>
            <w:vAlign w:val="center"/>
          </w:tcPr>
          <w:p w:rsidR="00357355" w:rsidRDefault="0059530B">
            <w:pPr>
              <w:ind w:firstLine="480"/>
              <w:rPr>
                <w:color w:val="333399"/>
              </w:rPr>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355">
        <w:tc>
          <w:tcPr>
            <w:tcW w:w="4261" w:type="dxa"/>
            <w:vAlign w:val="center"/>
          </w:tcPr>
          <w:p w:rsidR="00357355" w:rsidRDefault="0059530B">
            <w:pPr>
              <w:jc w:val="center"/>
              <w:rPr>
                <w:rFonts w:ascii="仿宋_GB2312" w:eastAsia="仿宋_GB2312"/>
              </w:rPr>
            </w:pPr>
            <w:r>
              <w:rPr>
                <w:rFonts w:ascii="仿宋_GB2312" w:eastAsia="仿宋_GB2312" w:hint="eastAsia"/>
              </w:rPr>
              <w:t>全称</w:t>
            </w:r>
          </w:p>
        </w:tc>
        <w:tc>
          <w:tcPr>
            <w:tcW w:w="4261" w:type="dxa"/>
            <w:vAlign w:val="center"/>
          </w:tcPr>
          <w:p w:rsidR="00357355" w:rsidRDefault="0059530B">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tcPr>
          <w:p w:rsidR="00357355" w:rsidRDefault="0059530B">
            <w:pPr>
              <w:jc w:val="center"/>
              <w:rPr>
                <w:rFonts w:ascii="仿宋_GB2312" w:eastAsia="仿宋_GB2312"/>
              </w:rPr>
            </w:pPr>
            <w:r>
              <w:rPr>
                <w:rFonts w:ascii="仿宋_GB2312" w:eastAsia="仿宋_GB2312" w:hint="eastAsia"/>
              </w:rPr>
              <w:t>学习开始日期</w:t>
            </w:r>
          </w:p>
        </w:tc>
        <w:tc>
          <w:tcPr>
            <w:tcW w:w="1704" w:type="dxa"/>
          </w:tcPr>
          <w:p w:rsidR="00357355" w:rsidRDefault="0059530B">
            <w:pPr>
              <w:jc w:val="center"/>
              <w:rPr>
                <w:rFonts w:ascii="仿宋_GB2312" w:eastAsia="仿宋_GB2312"/>
              </w:rPr>
            </w:pPr>
            <w:r>
              <w:rPr>
                <w:rFonts w:ascii="仿宋_GB2312" w:eastAsia="仿宋_GB2312" w:hint="eastAsia"/>
              </w:rPr>
              <w:t>学习结束日期</w:t>
            </w:r>
          </w:p>
        </w:tc>
        <w:tc>
          <w:tcPr>
            <w:tcW w:w="1704" w:type="dxa"/>
          </w:tcPr>
          <w:p w:rsidR="00357355" w:rsidRDefault="0059530B">
            <w:pPr>
              <w:jc w:val="center"/>
              <w:rPr>
                <w:rFonts w:ascii="仿宋_GB2312" w:eastAsia="仿宋_GB2312"/>
              </w:rPr>
            </w:pPr>
            <w:r>
              <w:rPr>
                <w:rFonts w:ascii="仿宋_GB2312" w:eastAsia="仿宋_GB2312" w:hint="eastAsia"/>
              </w:rPr>
              <w:t>毕业院校</w:t>
            </w:r>
          </w:p>
        </w:tc>
        <w:tc>
          <w:tcPr>
            <w:tcW w:w="1705" w:type="dxa"/>
          </w:tcPr>
          <w:p w:rsidR="00357355" w:rsidRDefault="0059530B">
            <w:pPr>
              <w:jc w:val="center"/>
              <w:rPr>
                <w:rFonts w:ascii="仿宋_GB2312" w:eastAsia="仿宋_GB2312"/>
              </w:rPr>
            </w:pPr>
            <w:r>
              <w:rPr>
                <w:rFonts w:ascii="仿宋_GB2312" w:eastAsia="仿宋_GB2312" w:hint="eastAsia"/>
              </w:rPr>
              <w:t>专业</w:t>
            </w:r>
          </w:p>
        </w:tc>
        <w:tc>
          <w:tcPr>
            <w:tcW w:w="1705" w:type="dxa"/>
          </w:tcPr>
          <w:p w:rsidR="00357355" w:rsidRDefault="0059530B">
            <w:pPr>
              <w:jc w:val="center"/>
              <w:rPr>
                <w:rFonts w:ascii="仿宋_GB2312" w:eastAsia="仿宋_GB2312"/>
              </w:rPr>
            </w:pPr>
            <w:r>
              <w:rPr>
                <w:rFonts w:ascii="仿宋_GB2312" w:eastAsia="仿宋_GB2312" w:hint="eastAsia"/>
              </w:rPr>
              <w:t>海外教育</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357355" w:rsidRDefault="0059530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vAlign w:val="center"/>
          </w:tcPr>
          <w:p w:rsidR="00357355" w:rsidRDefault="0059530B">
            <w:pPr>
              <w:jc w:val="center"/>
              <w:rPr>
                <w:rFonts w:ascii="仿宋_GB2312" w:eastAsia="仿宋_GB2312"/>
              </w:rPr>
            </w:pPr>
            <w:r>
              <w:rPr>
                <w:rFonts w:ascii="仿宋_GB2312" w:eastAsia="仿宋_GB2312" w:hint="eastAsia"/>
              </w:rPr>
              <w:t>工作开始日期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工作结束日期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705" w:type="dxa"/>
            <w:vAlign w:val="center"/>
          </w:tcPr>
          <w:p w:rsidR="00357355" w:rsidRDefault="0059530B">
            <w:pPr>
              <w:jc w:val="center"/>
              <w:rPr>
                <w:rFonts w:ascii="仿宋_GB2312" w:eastAsia="仿宋_GB2312"/>
              </w:rPr>
            </w:pPr>
            <w:r>
              <w:rPr>
                <w:rFonts w:ascii="仿宋_GB2312" w:eastAsia="仿宋_GB2312" w:hint="eastAsia"/>
              </w:rPr>
              <w:t>职位</w:t>
            </w:r>
          </w:p>
        </w:tc>
        <w:tc>
          <w:tcPr>
            <w:tcW w:w="1705" w:type="dxa"/>
            <w:vAlign w:val="center"/>
          </w:tcPr>
          <w:p w:rsidR="00357355" w:rsidRDefault="0059530B">
            <w:pPr>
              <w:jc w:val="center"/>
              <w:rPr>
                <w:rFonts w:ascii="仿宋_GB2312" w:eastAsia="仿宋_GB2312"/>
              </w:rPr>
            </w:pPr>
            <w:r>
              <w:rPr>
                <w:rFonts w:ascii="仿宋_GB2312" w:eastAsia="仿宋_GB2312" w:hint="eastAsia"/>
              </w:rPr>
              <w:t>海外工作</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bl>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65"/>
        <w:gridCol w:w="1065"/>
        <w:gridCol w:w="1065"/>
        <w:gridCol w:w="1065"/>
        <w:gridCol w:w="1065"/>
        <w:gridCol w:w="1066"/>
        <w:gridCol w:w="1066"/>
      </w:tblGrid>
      <w:tr w:rsidR="00357355">
        <w:tc>
          <w:tcPr>
            <w:tcW w:w="1065" w:type="dxa"/>
            <w:vAlign w:val="center"/>
          </w:tcPr>
          <w:p w:rsidR="00357355" w:rsidRDefault="0059530B">
            <w:pPr>
              <w:jc w:val="center"/>
              <w:rPr>
                <w:rFonts w:ascii="仿宋_GB2312" w:eastAsia="仿宋_GB2312"/>
              </w:rPr>
            </w:pPr>
            <w:r>
              <w:rPr>
                <w:rFonts w:ascii="仿宋_GB2312" w:eastAsia="仿宋_GB2312" w:hint="eastAsia"/>
              </w:rPr>
              <w:t>股东账号</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开户身份证件类型</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开户名称</w:t>
            </w:r>
          </w:p>
        </w:tc>
        <w:tc>
          <w:tcPr>
            <w:tcW w:w="1065" w:type="dxa"/>
            <w:vAlign w:val="center"/>
          </w:tcPr>
          <w:p w:rsidR="00357355" w:rsidRDefault="0059530B">
            <w:pPr>
              <w:jc w:val="center"/>
              <w:rPr>
                <w:rFonts w:ascii="仿宋_GB2312" w:eastAsia="仿宋_GB2312"/>
              </w:rPr>
            </w:pPr>
            <w:r>
              <w:rPr>
                <w:rFonts w:ascii="仿宋_GB2312" w:eastAsia="仿宋_GB2312" w:hint="eastAsia"/>
              </w:rPr>
              <w:t>一码通号码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rsidR="00357355" w:rsidRDefault="0059530B">
            <w:pPr>
              <w:jc w:val="center"/>
              <w:rPr>
                <w:rFonts w:ascii="仿宋_GB2312" w:eastAsia="仿宋_GB2312"/>
              </w:rPr>
            </w:pPr>
            <w:r>
              <w:rPr>
                <w:rFonts w:ascii="仿宋_GB2312" w:eastAsia="仿宋_GB2312" w:hint="eastAsia"/>
              </w:rPr>
              <w:t>数据来源</w:t>
            </w:r>
          </w:p>
        </w:tc>
        <w:tc>
          <w:tcPr>
            <w:tcW w:w="1066" w:type="dxa"/>
            <w:vAlign w:val="center"/>
          </w:tcPr>
          <w:p w:rsidR="00357355" w:rsidRDefault="0059530B">
            <w:pPr>
              <w:jc w:val="center"/>
              <w:rPr>
                <w:rFonts w:ascii="仿宋_GB2312" w:eastAsia="仿宋_GB2312"/>
              </w:rPr>
            </w:pPr>
            <w:r>
              <w:rPr>
                <w:rFonts w:ascii="仿宋_GB2312" w:eastAsia="仿宋_GB2312" w:hint="eastAsia"/>
              </w:rPr>
              <w:t>账号状态</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bl>
    <w:p w:rsidR="00357355" w:rsidRDefault="00357355"/>
    <w:p w:rsidR="00357355" w:rsidRDefault="00357355"/>
    <w:p w:rsidR="00357355" w:rsidRDefault="00357355"/>
    <w:p w:rsidR="00357355" w:rsidRDefault="0059530B">
      <w:pPr>
        <w:pStyle w:val="a7"/>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rsidR="00357355" w:rsidRDefault="0059530B">
      <w:pPr>
        <w:pStyle w:val="a7"/>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p>
    <w:p w:rsidR="00357355" w:rsidRDefault="0059530B">
      <w:pPr>
        <w:spacing w:line="540" w:lineRule="exact"/>
        <w:rPr>
          <w:rFonts w:ascii="仿宋_GB2312" w:eastAsia="仿宋_GB2312"/>
          <w:b/>
          <w:bCs/>
          <w:sz w:val="30"/>
          <w:szCs w:val="30"/>
        </w:rPr>
      </w:pPr>
      <w:r>
        <w:rPr>
          <w:rFonts w:ascii="仿宋_GB2312" w:eastAsia="仿宋_GB2312" w:hint="eastAsia"/>
          <w:b/>
          <w:bCs/>
          <w:sz w:val="30"/>
          <w:szCs w:val="30"/>
        </w:rPr>
        <w:t>附件3</w:t>
      </w:r>
    </w:p>
    <w:p w:rsidR="00357355" w:rsidRDefault="00357355">
      <w:pPr>
        <w:spacing w:line="540" w:lineRule="exact"/>
        <w:rPr>
          <w:rFonts w:ascii="仿宋_GB2312" w:eastAsia="仿宋_GB2312"/>
          <w:sz w:val="30"/>
          <w:szCs w:val="30"/>
        </w:rPr>
      </w:pPr>
    </w:p>
    <w:p w:rsidR="00357355" w:rsidRDefault="0059530B">
      <w:pPr>
        <w:pStyle w:val="1"/>
        <w:spacing w:line="540" w:lineRule="exact"/>
        <w:rPr>
          <w:rFonts w:ascii="黑体" w:eastAsia="黑体"/>
          <w:kern w:val="28"/>
          <w:sz w:val="44"/>
        </w:rPr>
      </w:pPr>
      <w:bookmarkStart w:id="56" w:name="_Toc130981615"/>
      <w:bookmarkStart w:id="57" w:name="_Toc92185861"/>
      <w:bookmarkStart w:id="58" w:name="_Toc89973650"/>
      <w:bookmarkStart w:id="59" w:name="_Toc90049027"/>
      <w:bookmarkStart w:id="60" w:name="_Toc58857560"/>
      <w:r>
        <w:rPr>
          <w:rFonts w:ascii="黑体" w:eastAsia="黑体" w:hint="eastAsia"/>
          <w:kern w:val="28"/>
          <w:sz w:val="44"/>
        </w:rPr>
        <w:t>高级管理人员声明及承诺书</w:t>
      </w:r>
      <w:bookmarkEnd w:id="56"/>
      <w:bookmarkEnd w:id="57"/>
      <w:bookmarkEnd w:id="58"/>
      <w:bookmarkEnd w:id="59"/>
      <w:bookmarkEnd w:id="60"/>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rsidR="00357355" w:rsidRDefault="0059530B">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w:t>
      </w:r>
      <w:r>
        <w:rPr>
          <w:rFonts w:ascii="仿宋_GB2312" w:eastAsia="仿宋_GB2312" w:hint="eastAsia"/>
          <w:sz w:val="30"/>
          <w:szCs w:val="30"/>
        </w:rPr>
        <w:lastRenderedPageBreak/>
        <w:t>子女及其配偶、兄弟姐妹及其配偶担任本公司董事、监事、高级管理人员？</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六、是否曾担任因违法而被吊销营业执照、责令关闭的公司、企业的法定代表人，并</w:t>
      </w:r>
      <w:r>
        <w:rPr>
          <w:rFonts w:ascii="仿宋_GB2312" w:eastAsia="仿宋_GB2312" w:hint="eastAsia"/>
          <w:kern w:val="28"/>
          <w:sz w:val="30"/>
          <w:szCs w:val="30"/>
        </w:rPr>
        <w:t>负有个人责任</w:t>
      </w:r>
      <w:r>
        <w:rPr>
          <w:rFonts w:ascii="仿宋_GB2312" w:eastAsia="仿宋_GB2312" w:hint="eastAsia"/>
          <w:sz w:val="30"/>
          <w:szCs w:val="30"/>
        </w:rPr>
        <w:t>？</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七、是否曾因贪污、贿赂、侵占财产、挪用财产或者破坏社会主义市场经济秩序被判处刑罚或者正在处于有关诉讼程序中？是否曾因犯罪被剥夺政治权利？</w:t>
      </w:r>
    </w:p>
    <w:p w:rsidR="00357355" w:rsidRDefault="0059530B">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九、是否存在《中华人民共和国公司法》《中华人民共和国公务员法》等法律、行政法规、部门规章和其他规范性文件规定的不得担任公司高级管理人员的其他情形？</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十一、是否因涉嫌违反证券市场法律、行政法规、部门规章的规定正受到中国证监会的调查或者涉及有关行政程序？是否曾因违反证券交易所相关规定而受到纪律处分？</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48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pacing w:line="540" w:lineRule="exact"/>
        <w:ind w:firstLine="480"/>
        <w:rPr>
          <w:rFonts w:ascii="仿宋_GB2312" w:eastAsia="仿宋_GB2312"/>
          <w:kern w:val="28"/>
          <w:sz w:val="30"/>
          <w:szCs w:val="30"/>
        </w:rPr>
      </w:pPr>
      <w:r>
        <w:rPr>
          <w:rFonts w:ascii="仿宋_GB2312" w:eastAsia="仿宋_GB2312" w:hint="eastAsia"/>
          <w:kern w:val="28"/>
          <w:sz w:val="30"/>
          <w:szCs w:val="30"/>
        </w:rPr>
        <w:t>十五、是否已明确知悉作为上市公司的高级管理人员，违背对公司的忠实义务，利用职务便利，操纵上市公司从事下列行为之一，致使上市公司利益遭受特别重大损失的，将被追究刑事责任：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lastRenderedPageBreak/>
        <w:t>十六、</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kern w:val="28"/>
          <w:sz w:val="30"/>
          <w:szCs w:val="30"/>
        </w:rPr>
      </w:pPr>
      <w:r>
        <w:rPr>
          <w:rFonts w:ascii="仿宋_GB2312" w:eastAsia="仿宋_GB2312"/>
          <w:kern w:val="28"/>
          <w:sz w:val="30"/>
          <w:szCs w:val="30"/>
        </w:rPr>
        <w:t>是</w:t>
      </w:r>
      <w:r>
        <w:rPr>
          <w:rFonts w:ascii="仿宋_GB2312" w:eastAsia="仿宋_GB2312"/>
          <w:kern w:val="28"/>
          <w:sz w:val="30"/>
          <w:szCs w:val="30"/>
        </w:rPr>
        <w:t>□</w:t>
      </w:r>
      <w:r>
        <w:rPr>
          <w:rFonts w:ascii="仿宋_GB2312" w:eastAsia="仿宋_GB2312" w:hint="eastAsia"/>
          <w:kern w:val="28"/>
          <w:sz w:val="30"/>
          <w:szCs w:val="30"/>
        </w:rPr>
        <w:t>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ind w:left="4440" w:firstLineChars="200" w:firstLine="600"/>
        <w:rPr>
          <w:rFonts w:ascii="仿宋_GB2312" w:eastAsia="仿宋_GB2312"/>
          <w:sz w:val="30"/>
          <w:szCs w:val="30"/>
        </w:rPr>
      </w:pPr>
      <w:r>
        <w:rPr>
          <w:rFonts w:ascii="仿宋_GB2312" w:eastAsia="仿宋_GB2312" w:hint="eastAsia"/>
          <w:sz w:val="30"/>
          <w:szCs w:val="30"/>
        </w:rPr>
        <w:t>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rsidR="00357355" w:rsidRDefault="00357355">
      <w:pPr>
        <w:snapToGrid w:val="0"/>
        <w:spacing w:line="560" w:lineRule="exact"/>
        <w:jc w:val="center"/>
        <w:rPr>
          <w:rFonts w:ascii="仿宋_GB2312" w:eastAsia="仿宋_GB2312"/>
          <w:sz w:val="30"/>
          <w:szCs w:val="30"/>
        </w:rPr>
      </w:pPr>
    </w:p>
    <w:p w:rsidR="00357355" w:rsidRDefault="00357355">
      <w:pPr>
        <w:snapToGrid w:val="0"/>
        <w:spacing w:line="560" w:lineRule="exact"/>
        <w:jc w:val="center"/>
        <w:rPr>
          <w:rFonts w:ascii="仿宋_GB2312" w:eastAsia="仿宋_GB2312"/>
          <w:sz w:val="30"/>
          <w:szCs w:val="30"/>
        </w:rPr>
      </w:pPr>
    </w:p>
    <w:p w:rsidR="00357355" w:rsidRDefault="0059530B">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一、本人在履行上市公司高级管理人员的职责时，将遵守并促使本公司遵守国家法律、法规和规章等有关规定，履行忠实义务和勤勉义务；</w:t>
      </w:r>
    </w:p>
    <w:p w:rsidR="00357355" w:rsidRDefault="0059530B">
      <w:pPr>
        <w:numPr>
          <w:ilvl w:val="0"/>
          <w:numId w:val="1"/>
        </w:numPr>
        <w:tabs>
          <w:tab w:val="clear" w:pos="1290"/>
          <w:tab w:val="left" w:pos="1080"/>
        </w:tabs>
        <w:snapToGrid w:val="0"/>
        <w:spacing w:line="560" w:lineRule="exact"/>
        <w:ind w:left="0" w:firstLine="540"/>
        <w:rPr>
          <w:rFonts w:ascii="仿宋_GB2312" w:eastAsia="仿宋_GB2312"/>
          <w:sz w:val="30"/>
          <w:szCs w:val="30"/>
        </w:rPr>
      </w:pPr>
      <w:r>
        <w:rPr>
          <w:rFonts w:ascii="仿宋_GB2312" w:eastAsia="仿宋_GB2312" w:hint="eastAsia"/>
          <w:sz w:val="30"/>
          <w:szCs w:val="30"/>
        </w:rPr>
        <w:t>本人在履行上市公司高级管理人员的职责时，将遵守并促使本公司遵守中国证监会发布的部门规章、规范性文件等有关要求；</w:t>
      </w:r>
    </w:p>
    <w:p w:rsidR="00357355" w:rsidRDefault="0059530B">
      <w:pPr>
        <w:snapToGrid w:val="0"/>
        <w:spacing w:line="560" w:lineRule="exact"/>
        <w:ind w:firstLineChars="200" w:firstLine="600"/>
        <w:rPr>
          <w:rFonts w:ascii="仿宋_GB2312" w:eastAsia="仿宋_GB2312"/>
          <w:b/>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三、本人在履行上市公司高级管理人员的职责时，将遵守并促使本公司遵守《上海证券交易所股票上市规则》和上海证券交易所发布的其他规定；</w:t>
      </w:r>
    </w:p>
    <w:p w:rsidR="00357355" w:rsidRDefault="0059530B">
      <w:pPr>
        <w:snapToGrid w:val="0"/>
        <w:spacing w:line="560" w:lineRule="exact"/>
        <w:ind w:firstLineChars="237" w:firstLine="711"/>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rsidR="00357355" w:rsidRDefault="0059530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rsidR="00357355" w:rsidRDefault="0059530B">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六、本人接受上海证券交易所的监管，包括及时、如实地答复上海证券交易所向本人提出的任何问题，提供《上海证券交易所股票上市规则》《上海证券交易所上市公司自律监管指引第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号——规范运作》等规定应当报送的资料及要求提供的其他文件的正本或副本，并出席本人被要求出席的会议；</w:t>
      </w:r>
    </w:p>
    <w:p w:rsidR="00357355" w:rsidRDefault="0059530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lastRenderedPageBreak/>
        <w:t>七、本人授权上海证券交易所将本人提供的承诺与声明的资料向中国证监会报告；</w:t>
      </w:r>
    </w:p>
    <w:p w:rsidR="00357355" w:rsidRDefault="0059530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rsidR="00357355" w:rsidRDefault="0059530B">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rsidR="00357355" w:rsidRDefault="00357355">
      <w:pPr>
        <w:snapToGrid w:val="0"/>
        <w:spacing w:line="560" w:lineRule="exact"/>
        <w:ind w:firstLineChars="225" w:firstLine="675"/>
        <w:rPr>
          <w:rFonts w:ascii="仿宋_GB2312" w:eastAsia="仿宋_GB2312"/>
          <w:sz w:val="30"/>
          <w:szCs w:val="30"/>
        </w:rPr>
      </w:pP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 xml:space="preserve">承诺人（签名）：     </w:t>
      </w:r>
    </w:p>
    <w:p w:rsidR="00357355" w:rsidRDefault="0059530B">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日  期：</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此项承诺于年月日在（地点）的作出。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rsidR="00357355" w:rsidRDefault="0059530B">
      <w:pPr>
        <w:widowControl/>
        <w:jc w:val="left"/>
        <w:rPr>
          <w:rFonts w:ascii="仿宋_GB2312" w:eastAsia="仿宋_GB2312"/>
          <w:sz w:val="30"/>
          <w:szCs w:val="30"/>
        </w:rPr>
      </w:pPr>
      <w:r>
        <w:rPr>
          <w:rFonts w:ascii="仿宋_GB2312" w:eastAsia="仿宋_GB2312"/>
          <w:sz w:val="30"/>
          <w:szCs w:val="30"/>
        </w:rPr>
        <w:br w:type="page"/>
      </w:r>
    </w:p>
    <w:p w:rsidR="00357355" w:rsidRDefault="0059530B">
      <w:pPr>
        <w:pStyle w:val="a7"/>
        <w:jc w:val="center"/>
        <w:rPr>
          <w:rFonts w:ascii="仿宋_GB2312" w:eastAsia="仿宋_GB2312"/>
          <w:b/>
          <w:sz w:val="30"/>
          <w:szCs w:val="30"/>
        </w:rPr>
      </w:pPr>
      <w:bookmarkStart w:id="61" w:name="_Toc92185862"/>
      <w:bookmarkStart w:id="62" w:name="_Toc90049028"/>
      <w:bookmarkStart w:id="63" w:name="_Toc89973651"/>
      <w:r>
        <w:rPr>
          <w:rFonts w:ascii="仿宋_GB2312" w:eastAsia="仿宋_GB2312" w:hint="eastAsia"/>
          <w:b/>
          <w:sz w:val="30"/>
          <w:szCs w:val="30"/>
        </w:rPr>
        <w:t>第三部分  补充信息</w:t>
      </w:r>
      <w:bookmarkEnd w:id="61"/>
      <w:bookmarkEnd w:id="62"/>
      <w:bookmarkEnd w:id="63"/>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一、基本情况</w:t>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1512"/>
        <w:gridCol w:w="1525"/>
        <w:gridCol w:w="688"/>
        <w:gridCol w:w="1075"/>
        <w:gridCol w:w="1087"/>
        <w:gridCol w:w="1988"/>
      </w:tblGrid>
      <w:tr w:rsidR="00357355">
        <w:tc>
          <w:tcPr>
            <w:tcW w:w="718" w:type="dxa"/>
            <w:vAlign w:val="center"/>
          </w:tcPr>
          <w:p w:rsidR="00357355" w:rsidRDefault="0059530B">
            <w:pPr>
              <w:jc w:val="center"/>
              <w:rPr>
                <w:rFonts w:ascii="仿宋_GB2312" w:eastAsia="仿宋_GB2312"/>
              </w:rPr>
            </w:pPr>
            <w:r>
              <w:rPr>
                <w:rFonts w:ascii="仿宋_GB2312" w:eastAsia="仿宋_GB2312" w:hint="eastAsia"/>
              </w:rPr>
              <w:t>姓名</w:t>
            </w:r>
          </w:p>
        </w:tc>
        <w:tc>
          <w:tcPr>
            <w:tcW w:w="1512" w:type="dxa"/>
            <w:vAlign w:val="center"/>
          </w:tcPr>
          <w:p w:rsidR="00357355" w:rsidRDefault="0059530B">
            <w:pPr>
              <w:jc w:val="center"/>
              <w:rPr>
                <w:rFonts w:ascii="仿宋_GB2312" w:eastAsia="仿宋_GB2312"/>
              </w:rPr>
            </w:pPr>
            <w:r>
              <w:rPr>
                <w:rFonts w:ascii="仿宋_GB2312" w:eastAsia="仿宋_GB2312" w:hint="eastAsia"/>
              </w:rPr>
              <w:t>身份证件类型</w:t>
            </w:r>
          </w:p>
        </w:tc>
        <w:tc>
          <w:tcPr>
            <w:tcW w:w="1525" w:type="dxa"/>
            <w:vAlign w:val="center"/>
          </w:tcPr>
          <w:p w:rsidR="00357355" w:rsidRDefault="0059530B">
            <w:pPr>
              <w:jc w:val="center"/>
              <w:rPr>
                <w:rFonts w:ascii="仿宋_GB2312" w:eastAsia="仿宋_GB2312"/>
              </w:rPr>
            </w:pPr>
            <w:r>
              <w:rPr>
                <w:rFonts w:ascii="仿宋_GB2312" w:eastAsia="仿宋_GB2312" w:hint="eastAsia"/>
              </w:rPr>
              <w:t>身份证件号码</w:t>
            </w:r>
          </w:p>
        </w:tc>
        <w:tc>
          <w:tcPr>
            <w:tcW w:w="688" w:type="dxa"/>
            <w:vAlign w:val="center"/>
          </w:tcPr>
          <w:p w:rsidR="00357355" w:rsidRDefault="0059530B">
            <w:pPr>
              <w:jc w:val="center"/>
              <w:rPr>
                <w:rFonts w:ascii="仿宋_GB2312" w:eastAsia="仿宋_GB2312"/>
              </w:rPr>
            </w:pPr>
            <w:r>
              <w:rPr>
                <w:rFonts w:ascii="仿宋_GB2312" w:eastAsia="仿宋_GB2312" w:hint="eastAsia"/>
              </w:rPr>
              <w:t>关系</w:t>
            </w:r>
          </w:p>
        </w:tc>
        <w:tc>
          <w:tcPr>
            <w:tcW w:w="1075"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087" w:type="dxa"/>
            <w:vAlign w:val="center"/>
          </w:tcPr>
          <w:p w:rsidR="00357355" w:rsidRDefault="0059530B">
            <w:pPr>
              <w:jc w:val="center"/>
              <w:rPr>
                <w:rFonts w:ascii="仿宋_GB2312" w:eastAsia="仿宋_GB2312"/>
              </w:rPr>
            </w:pPr>
            <w:r>
              <w:rPr>
                <w:rFonts w:ascii="仿宋_GB2312" w:eastAsia="仿宋_GB2312" w:hint="eastAsia"/>
              </w:rPr>
              <w:t>联系电话</w:t>
            </w:r>
          </w:p>
        </w:tc>
        <w:tc>
          <w:tcPr>
            <w:tcW w:w="1988" w:type="dxa"/>
            <w:vAlign w:val="center"/>
          </w:tcPr>
          <w:p w:rsidR="00357355" w:rsidRDefault="0059530B">
            <w:pPr>
              <w:jc w:val="center"/>
              <w:rPr>
                <w:rFonts w:ascii="仿宋_GB2312" w:eastAsia="仿宋_GB2312"/>
              </w:rPr>
            </w:pPr>
            <w:r>
              <w:rPr>
                <w:rFonts w:ascii="仿宋_GB2312" w:eastAsia="仿宋_GB2312" w:hint="eastAsia"/>
              </w:rPr>
              <w:t>是否拥有哪些国家或者地区的长期居留权</w:t>
            </w:r>
          </w:p>
        </w:tc>
      </w:tr>
      <w:tr w:rsidR="00357355">
        <w:tc>
          <w:tcPr>
            <w:tcW w:w="718" w:type="dxa"/>
            <w:vAlign w:val="center"/>
          </w:tcPr>
          <w:p w:rsidR="00357355" w:rsidRDefault="0059530B">
            <w:r>
              <w:rPr>
                <w:rFonts w:hint="eastAsia"/>
                <w:color w:val="333399"/>
              </w:rPr>
              <w:t xml:space="preserve">　</w:t>
            </w:r>
          </w:p>
        </w:tc>
        <w:tc>
          <w:tcPr>
            <w:tcW w:w="1512" w:type="dxa"/>
            <w:vAlign w:val="center"/>
          </w:tcPr>
          <w:p w:rsidR="00357355" w:rsidRDefault="0059530B">
            <w:r>
              <w:rPr>
                <w:rFonts w:hint="eastAsia"/>
                <w:color w:val="333399"/>
              </w:rPr>
              <w:t xml:space="preserve">　</w:t>
            </w:r>
          </w:p>
        </w:tc>
        <w:tc>
          <w:tcPr>
            <w:tcW w:w="1525" w:type="dxa"/>
            <w:vAlign w:val="center"/>
          </w:tcPr>
          <w:p w:rsidR="00357355" w:rsidRDefault="0059530B">
            <w:r>
              <w:rPr>
                <w:rFonts w:hint="eastAsia"/>
                <w:color w:val="333399"/>
              </w:rPr>
              <w:t xml:space="preserve">　</w:t>
            </w:r>
          </w:p>
        </w:tc>
        <w:tc>
          <w:tcPr>
            <w:tcW w:w="688" w:type="dxa"/>
            <w:vAlign w:val="center"/>
          </w:tcPr>
          <w:p w:rsidR="00357355" w:rsidRDefault="0059530B">
            <w:r>
              <w:rPr>
                <w:rFonts w:hint="eastAsia"/>
                <w:color w:val="333399"/>
              </w:rPr>
              <w:t xml:space="preserve">　</w:t>
            </w:r>
          </w:p>
        </w:tc>
        <w:tc>
          <w:tcPr>
            <w:tcW w:w="1075" w:type="dxa"/>
            <w:vAlign w:val="center"/>
          </w:tcPr>
          <w:p w:rsidR="00357355" w:rsidRDefault="0059530B">
            <w:r>
              <w:rPr>
                <w:rFonts w:hint="eastAsia"/>
                <w:color w:val="333399"/>
              </w:rPr>
              <w:t xml:space="preserve">　</w:t>
            </w:r>
          </w:p>
        </w:tc>
        <w:tc>
          <w:tcPr>
            <w:tcW w:w="1087" w:type="dxa"/>
            <w:vAlign w:val="center"/>
          </w:tcPr>
          <w:p w:rsidR="00357355" w:rsidRDefault="0059530B">
            <w:r>
              <w:rPr>
                <w:rFonts w:hint="eastAsia"/>
                <w:color w:val="333399"/>
              </w:rPr>
              <w:t xml:space="preserve">　</w:t>
            </w:r>
          </w:p>
        </w:tc>
        <w:tc>
          <w:tcPr>
            <w:tcW w:w="1988" w:type="dxa"/>
            <w:vAlign w:val="center"/>
          </w:tcPr>
          <w:p w:rsidR="00357355" w:rsidRDefault="0059530B">
            <w:r>
              <w:rPr>
                <w:rFonts w:hint="eastAsia"/>
                <w:color w:val="333399"/>
              </w:rPr>
              <w:t xml:space="preserve">　</w:t>
            </w:r>
            <w:r>
              <w:rPr>
                <w:rFonts w:hint="eastAsia"/>
                <w:color w:val="333399"/>
                <w:u w:val="single"/>
              </w:rPr>
              <w:t xml:space="preserve">　　　</w:t>
            </w:r>
          </w:p>
        </w:tc>
      </w:tr>
      <w:tr w:rsidR="00357355">
        <w:tc>
          <w:tcPr>
            <w:tcW w:w="718" w:type="dxa"/>
            <w:vAlign w:val="center"/>
          </w:tcPr>
          <w:p w:rsidR="00357355" w:rsidRDefault="0059530B">
            <w:r>
              <w:rPr>
                <w:rFonts w:hint="eastAsia"/>
                <w:color w:val="333399"/>
              </w:rPr>
              <w:t xml:space="preserve">　</w:t>
            </w:r>
          </w:p>
        </w:tc>
        <w:tc>
          <w:tcPr>
            <w:tcW w:w="1512" w:type="dxa"/>
            <w:vAlign w:val="center"/>
          </w:tcPr>
          <w:p w:rsidR="00357355" w:rsidRDefault="0059530B">
            <w:r>
              <w:rPr>
                <w:rFonts w:hint="eastAsia"/>
                <w:color w:val="333399"/>
              </w:rPr>
              <w:t xml:space="preserve">　</w:t>
            </w:r>
          </w:p>
        </w:tc>
        <w:tc>
          <w:tcPr>
            <w:tcW w:w="1525" w:type="dxa"/>
            <w:vAlign w:val="center"/>
          </w:tcPr>
          <w:p w:rsidR="00357355" w:rsidRDefault="0059530B">
            <w:r>
              <w:rPr>
                <w:rFonts w:hint="eastAsia"/>
                <w:color w:val="333399"/>
              </w:rPr>
              <w:t xml:space="preserve">　</w:t>
            </w:r>
          </w:p>
        </w:tc>
        <w:tc>
          <w:tcPr>
            <w:tcW w:w="688" w:type="dxa"/>
            <w:vAlign w:val="center"/>
          </w:tcPr>
          <w:p w:rsidR="00357355" w:rsidRDefault="0059530B">
            <w:r>
              <w:rPr>
                <w:rFonts w:hint="eastAsia"/>
                <w:color w:val="333399"/>
              </w:rPr>
              <w:t xml:space="preserve">　</w:t>
            </w:r>
          </w:p>
        </w:tc>
        <w:tc>
          <w:tcPr>
            <w:tcW w:w="1075" w:type="dxa"/>
            <w:vAlign w:val="center"/>
          </w:tcPr>
          <w:p w:rsidR="00357355" w:rsidRDefault="0059530B">
            <w:r>
              <w:rPr>
                <w:rFonts w:hint="eastAsia"/>
                <w:color w:val="333399"/>
              </w:rPr>
              <w:t xml:space="preserve">　</w:t>
            </w:r>
          </w:p>
        </w:tc>
        <w:tc>
          <w:tcPr>
            <w:tcW w:w="1087" w:type="dxa"/>
            <w:vAlign w:val="center"/>
          </w:tcPr>
          <w:p w:rsidR="00357355" w:rsidRDefault="0059530B">
            <w:r>
              <w:rPr>
                <w:rFonts w:hint="eastAsia"/>
                <w:color w:val="333399"/>
              </w:rPr>
              <w:t xml:space="preserve">　</w:t>
            </w:r>
          </w:p>
        </w:tc>
        <w:tc>
          <w:tcPr>
            <w:tcW w:w="1988" w:type="dxa"/>
            <w:vAlign w:val="center"/>
          </w:tcPr>
          <w:p w:rsidR="00357355" w:rsidRDefault="0059530B">
            <w:r>
              <w:rPr>
                <w:rFonts w:hint="eastAsia"/>
                <w:color w:val="333399"/>
              </w:rPr>
              <w:t xml:space="preserve">　</w:t>
            </w:r>
            <w:r>
              <w:rPr>
                <w:rFonts w:hint="eastAsia"/>
                <w:color w:val="333399"/>
                <w:u w:val="single"/>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357355">
        <w:tc>
          <w:tcPr>
            <w:tcW w:w="4261" w:type="dxa"/>
            <w:vAlign w:val="center"/>
          </w:tcPr>
          <w:p w:rsidR="00357355" w:rsidRDefault="0059530B">
            <w:pPr>
              <w:jc w:val="center"/>
              <w:rPr>
                <w:rFonts w:ascii="仿宋_GB2312" w:eastAsia="仿宋_GB2312"/>
              </w:rPr>
            </w:pPr>
            <w:r>
              <w:rPr>
                <w:rFonts w:ascii="仿宋_GB2312" w:eastAsia="仿宋_GB2312" w:hint="eastAsia"/>
              </w:rPr>
              <w:t>全称</w:t>
            </w:r>
          </w:p>
        </w:tc>
        <w:tc>
          <w:tcPr>
            <w:tcW w:w="4261" w:type="dxa"/>
            <w:vAlign w:val="center"/>
          </w:tcPr>
          <w:p w:rsidR="00357355" w:rsidRDefault="0059530B">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r w:rsidR="00357355">
        <w:tc>
          <w:tcPr>
            <w:tcW w:w="4261" w:type="dxa"/>
            <w:vAlign w:val="center"/>
          </w:tcPr>
          <w:p w:rsidR="00357355" w:rsidRDefault="0059530B">
            <w:pPr>
              <w:tabs>
                <w:tab w:val="left" w:pos="1353"/>
              </w:tabs>
              <w:ind w:firstLine="480"/>
              <w:jc w:val="left"/>
            </w:pPr>
            <w:r>
              <w:rPr>
                <w:rFonts w:hint="eastAsia"/>
                <w:color w:val="333399"/>
              </w:rPr>
              <w:t xml:space="preserve">　</w:t>
            </w:r>
          </w:p>
        </w:tc>
        <w:tc>
          <w:tcPr>
            <w:tcW w:w="4261" w:type="dxa"/>
            <w:vAlign w:val="center"/>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11.教育情况：</w:t>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tcPr>
          <w:p w:rsidR="00357355" w:rsidRDefault="0059530B">
            <w:pPr>
              <w:jc w:val="center"/>
              <w:rPr>
                <w:rFonts w:ascii="仿宋_GB2312" w:eastAsia="仿宋_GB2312"/>
              </w:rPr>
            </w:pPr>
            <w:r>
              <w:rPr>
                <w:rFonts w:ascii="仿宋_GB2312" w:eastAsia="仿宋_GB2312" w:hint="eastAsia"/>
              </w:rPr>
              <w:t>学习开始日期</w:t>
            </w:r>
          </w:p>
        </w:tc>
        <w:tc>
          <w:tcPr>
            <w:tcW w:w="1704" w:type="dxa"/>
          </w:tcPr>
          <w:p w:rsidR="00357355" w:rsidRDefault="0059530B">
            <w:pPr>
              <w:jc w:val="center"/>
              <w:rPr>
                <w:rFonts w:ascii="仿宋_GB2312" w:eastAsia="仿宋_GB2312"/>
              </w:rPr>
            </w:pPr>
            <w:r>
              <w:rPr>
                <w:rFonts w:ascii="仿宋_GB2312" w:eastAsia="仿宋_GB2312" w:hint="eastAsia"/>
              </w:rPr>
              <w:t>学习结束日期</w:t>
            </w:r>
          </w:p>
        </w:tc>
        <w:tc>
          <w:tcPr>
            <w:tcW w:w="1704" w:type="dxa"/>
          </w:tcPr>
          <w:p w:rsidR="00357355" w:rsidRDefault="0059530B">
            <w:pPr>
              <w:jc w:val="center"/>
              <w:rPr>
                <w:rFonts w:ascii="仿宋_GB2312" w:eastAsia="仿宋_GB2312"/>
              </w:rPr>
            </w:pPr>
            <w:r>
              <w:rPr>
                <w:rFonts w:ascii="仿宋_GB2312" w:eastAsia="仿宋_GB2312" w:hint="eastAsia"/>
              </w:rPr>
              <w:t>毕业院校</w:t>
            </w:r>
          </w:p>
        </w:tc>
        <w:tc>
          <w:tcPr>
            <w:tcW w:w="1705" w:type="dxa"/>
          </w:tcPr>
          <w:p w:rsidR="00357355" w:rsidRDefault="0059530B">
            <w:pPr>
              <w:jc w:val="center"/>
              <w:rPr>
                <w:rFonts w:ascii="仿宋_GB2312" w:eastAsia="仿宋_GB2312"/>
              </w:rPr>
            </w:pPr>
            <w:r>
              <w:rPr>
                <w:rFonts w:ascii="仿宋_GB2312" w:eastAsia="仿宋_GB2312" w:hint="eastAsia"/>
              </w:rPr>
              <w:t>专业</w:t>
            </w:r>
          </w:p>
        </w:tc>
        <w:tc>
          <w:tcPr>
            <w:tcW w:w="1705" w:type="dxa"/>
          </w:tcPr>
          <w:p w:rsidR="00357355" w:rsidRDefault="0059530B">
            <w:pPr>
              <w:jc w:val="center"/>
              <w:rPr>
                <w:rFonts w:ascii="仿宋_GB2312" w:eastAsia="仿宋_GB2312"/>
              </w:rPr>
            </w:pPr>
            <w:r>
              <w:rPr>
                <w:rFonts w:ascii="仿宋_GB2312" w:eastAsia="仿宋_GB2312" w:hint="eastAsia"/>
              </w:rPr>
              <w:t>海外教育</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r w:rsidR="00357355">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4"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c>
          <w:tcPr>
            <w:tcW w:w="1705" w:type="dxa"/>
          </w:tcPr>
          <w:p w:rsidR="00357355" w:rsidRDefault="0059530B">
            <w:pPr>
              <w:ind w:firstLine="480"/>
            </w:pPr>
            <w:r>
              <w:rPr>
                <w:rFonts w:hint="eastAsia"/>
                <w:color w:val="333399"/>
              </w:rPr>
              <w:t xml:space="preserve">　</w:t>
            </w:r>
          </w:p>
        </w:tc>
      </w:tr>
    </w:tbl>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12.工作经历：</w:t>
      </w:r>
    </w:p>
    <w:p w:rsidR="00357355" w:rsidRDefault="0059530B">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rsidR="00357355" w:rsidRDefault="0059530B">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4"/>
        <w:gridCol w:w="1704"/>
        <w:gridCol w:w="1704"/>
        <w:gridCol w:w="1705"/>
        <w:gridCol w:w="1705"/>
      </w:tblGrid>
      <w:tr w:rsidR="00357355">
        <w:tc>
          <w:tcPr>
            <w:tcW w:w="1704" w:type="dxa"/>
            <w:vAlign w:val="center"/>
          </w:tcPr>
          <w:p w:rsidR="00357355" w:rsidRDefault="0059530B">
            <w:pPr>
              <w:jc w:val="center"/>
              <w:rPr>
                <w:rFonts w:ascii="仿宋_GB2312" w:eastAsia="仿宋_GB2312"/>
              </w:rPr>
            </w:pPr>
            <w:r>
              <w:rPr>
                <w:rFonts w:ascii="仿宋_GB2312" w:eastAsia="仿宋_GB2312" w:hint="eastAsia"/>
              </w:rPr>
              <w:t>工作开始日期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工作结束日期</w:t>
            </w:r>
          </w:p>
        </w:tc>
        <w:tc>
          <w:tcPr>
            <w:tcW w:w="1704" w:type="dxa"/>
            <w:vAlign w:val="center"/>
          </w:tcPr>
          <w:p w:rsidR="00357355" w:rsidRDefault="0059530B">
            <w:pPr>
              <w:jc w:val="center"/>
              <w:rPr>
                <w:rFonts w:ascii="仿宋_GB2312" w:eastAsia="仿宋_GB2312"/>
              </w:rPr>
            </w:pPr>
            <w:r>
              <w:rPr>
                <w:rFonts w:ascii="仿宋_GB2312" w:eastAsia="仿宋_GB2312" w:hint="eastAsia"/>
              </w:rPr>
              <w:t>工作单位</w:t>
            </w:r>
          </w:p>
        </w:tc>
        <w:tc>
          <w:tcPr>
            <w:tcW w:w="1705" w:type="dxa"/>
            <w:vAlign w:val="center"/>
          </w:tcPr>
          <w:p w:rsidR="00357355" w:rsidRDefault="0059530B">
            <w:pPr>
              <w:jc w:val="center"/>
              <w:rPr>
                <w:rFonts w:ascii="仿宋_GB2312" w:eastAsia="仿宋_GB2312"/>
              </w:rPr>
            </w:pPr>
            <w:r>
              <w:rPr>
                <w:rFonts w:ascii="仿宋_GB2312" w:eastAsia="仿宋_GB2312" w:hint="eastAsia"/>
              </w:rPr>
              <w:t>职位</w:t>
            </w:r>
          </w:p>
        </w:tc>
        <w:tc>
          <w:tcPr>
            <w:tcW w:w="1705" w:type="dxa"/>
            <w:vAlign w:val="center"/>
          </w:tcPr>
          <w:p w:rsidR="00357355" w:rsidRDefault="0059530B">
            <w:pPr>
              <w:jc w:val="center"/>
              <w:rPr>
                <w:rFonts w:ascii="仿宋_GB2312" w:eastAsia="仿宋_GB2312"/>
              </w:rPr>
            </w:pPr>
            <w:r>
              <w:rPr>
                <w:rFonts w:ascii="仿宋_GB2312" w:eastAsia="仿宋_GB2312" w:hint="eastAsia"/>
              </w:rPr>
              <w:t>海外工作</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r w:rsidR="00357355">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4"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c>
          <w:tcPr>
            <w:tcW w:w="1705" w:type="dxa"/>
            <w:vAlign w:val="center"/>
          </w:tcPr>
          <w:p w:rsidR="00357355" w:rsidRDefault="0059530B">
            <w:pPr>
              <w:ind w:firstLine="480"/>
            </w:pPr>
            <w:r>
              <w:rPr>
                <w:rFonts w:hint="eastAsia"/>
                <w:color w:val="333399"/>
              </w:rPr>
              <w:t xml:space="preserve">　</w:t>
            </w:r>
          </w:p>
        </w:tc>
      </w:tr>
    </w:tbl>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065"/>
        <w:gridCol w:w="1065"/>
        <w:gridCol w:w="1065"/>
        <w:gridCol w:w="1065"/>
        <w:gridCol w:w="1065"/>
        <w:gridCol w:w="1066"/>
        <w:gridCol w:w="1066"/>
      </w:tblGrid>
      <w:tr w:rsidR="00357355">
        <w:tc>
          <w:tcPr>
            <w:tcW w:w="1065" w:type="dxa"/>
            <w:vAlign w:val="center"/>
          </w:tcPr>
          <w:p w:rsidR="00357355" w:rsidRDefault="0059530B">
            <w:pPr>
              <w:jc w:val="center"/>
              <w:rPr>
                <w:rFonts w:ascii="仿宋_GB2312" w:eastAsia="仿宋_GB2312"/>
              </w:rPr>
            </w:pPr>
            <w:r>
              <w:rPr>
                <w:rFonts w:ascii="仿宋_GB2312" w:eastAsia="仿宋_GB2312" w:hint="eastAsia"/>
              </w:rPr>
              <w:t>股东账号</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开户身份证件类型</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开户身份证件号码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开户名称</w:t>
            </w:r>
          </w:p>
        </w:tc>
        <w:tc>
          <w:tcPr>
            <w:tcW w:w="1065" w:type="dxa"/>
            <w:vAlign w:val="center"/>
          </w:tcPr>
          <w:p w:rsidR="00357355" w:rsidRDefault="0059530B">
            <w:pPr>
              <w:jc w:val="center"/>
              <w:rPr>
                <w:rFonts w:ascii="仿宋_GB2312" w:eastAsia="仿宋_GB2312"/>
              </w:rPr>
            </w:pPr>
            <w:r>
              <w:rPr>
                <w:rFonts w:ascii="仿宋_GB2312" w:eastAsia="仿宋_GB2312" w:hint="eastAsia"/>
              </w:rPr>
              <w:t>一码通号码</w:t>
            </w:r>
          </w:p>
        </w:tc>
        <w:tc>
          <w:tcPr>
            <w:tcW w:w="1065" w:type="dxa"/>
            <w:vAlign w:val="center"/>
          </w:tcPr>
          <w:p w:rsidR="00357355" w:rsidRDefault="0059530B">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rsidR="00357355" w:rsidRDefault="0059530B">
            <w:pPr>
              <w:jc w:val="center"/>
              <w:rPr>
                <w:rFonts w:ascii="仿宋_GB2312" w:eastAsia="仿宋_GB2312"/>
              </w:rPr>
            </w:pPr>
            <w:r>
              <w:rPr>
                <w:rFonts w:ascii="仿宋_GB2312" w:eastAsia="仿宋_GB2312" w:hint="eastAsia"/>
              </w:rPr>
              <w:t>数据来源</w:t>
            </w:r>
          </w:p>
        </w:tc>
        <w:tc>
          <w:tcPr>
            <w:tcW w:w="1066" w:type="dxa"/>
            <w:vAlign w:val="center"/>
          </w:tcPr>
          <w:p w:rsidR="00357355" w:rsidRDefault="0059530B">
            <w:pPr>
              <w:jc w:val="center"/>
              <w:rPr>
                <w:rFonts w:ascii="仿宋_GB2312" w:eastAsia="仿宋_GB2312"/>
              </w:rPr>
            </w:pPr>
            <w:r>
              <w:rPr>
                <w:rFonts w:ascii="仿宋_GB2312" w:eastAsia="仿宋_GB2312" w:hint="eastAsia"/>
              </w:rPr>
              <w:t>账号状态</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r w:rsidR="00357355">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pPr>
            <w:r>
              <w:rPr>
                <w:rFonts w:hint="eastAsia"/>
                <w:color w:val="333399"/>
              </w:rPr>
              <w:t xml:space="preserve">　</w:t>
            </w:r>
          </w:p>
        </w:tc>
        <w:tc>
          <w:tcPr>
            <w:tcW w:w="1065"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c>
          <w:tcPr>
            <w:tcW w:w="1066" w:type="dxa"/>
            <w:vAlign w:val="center"/>
          </w:tcPr>
          <w:p w:rsidR="00357355" w:rsidRDefault="0059530B">
            <w:pPr>
              <w:ind w:firstLine="480"/>
              <w:jc w:val="center"/>
            </w:pPr>
            <w:r>
              <w:rPr>
                <w:rFonts w:hint="eastAsia"/>
              </w:rPr>
              <w:t>-</w:t>
            </w:r>
          </w:p>
        </w:tc>
      </w:tr>
    </w:tbl>
    <w:p w:rsidR="00357355" w:rsidRDefault="00357355"/>
    <w:p w:rsidR="00357355" w:rsidRDefault="0059530B">
      <w:pPr>
        <w:rPr>
          <w:rFonts w:ascii="仿宋_GB2312" w:eastAsia="仿宋_GB2312"/>
          <w:b/>
          <w:bCs/>
          <w:sz w:val="30"/>
          <w:szCs w:val="30"/>
        </w:rPr>
      </w:pPr>
      <w:r>
        <w:rPr>
          <w:rFonts w:ascii="仿宋_GB2312" w:eastAsia="仿宋_GB2312"/>
          <w:sz w:val="30"/>
          <w:szCs w:val="30"/>
        </w:rPr>
        <w:br w:type="page"/>
      </w:r>
      <w:bookmarkStart w:id="64" w:name="_Toc411451693"/>
      <w:r>
        <w:rPr>
          <w:rFonts w:ascii="仿宋_GB2312" w:eastAsia="仿宋_GB2312" w:hint="eastAsia"/>
          <w:b/>
          <w:bCs/>
          <w:sz w:val="30"/>
          <w:szCs w:val="30"/>
        </w:rPr>
        <w:lastRenderedPageBreak/>
        <w:t>附件4</w:t>
      </w:r>
    </w:p>
    <w:p w:rsidR="00357355" w:rsidRDefault="0059530B">
      <w:pPr>
        <w:keepNext/>
        <w:keepLines/>
        <w:spacing w:line="540" w:lineRule="exact"/>
        <w:jc w:val="center"/>
        <w:outlineLvl w:val="0"/>
        <w:rPr>
          <w:rFonts w:ascii="黑体" w:eastAsia="黑体" w:hAnsi="Arial Unicode MS"/>
          <w:b/>
          <w:bCs/>
          <w:kern w:val="28"/>
          <w:sz w:val="44"/>
          <w:szCs w:val="44"/>
        </w:rPr>
      </w:pPr>
      <w:bookmarkStart w:id="65" w:name="_Toc130981621"/>
      <w:r>
        <w:rPr>
          <w:rFonts w:ascii="黑体" w:eastAsia="黑体" w:hAnsi="Arial Unicode MS" w:hint="eastAsia"/>
          <w:b/>
          <w:bCs/>
          <w:kern w:val="28"/>
          <w:sz w:val="44"/>
          <w:szCs w:val="44"/>
        </w:rPr>
        <w:t>独立董事候选人声明与承诺</w:t>
      </w:r>
      <w:bookmarkEnd w:id="65"/>
      <w:r>
        <w:rPr>
          <w:rFonts w:ascii="黑体" w:eastAsia="黑体" w:hAnsi="Arial Unicode MS" w:hint="eastAsia"/>
          <w:b/>
          <w:bCs/>
          <w:kern w:val="28"/>
          <w:sz w:val="44"/>
          <w:szCs w:val="44"/>
        </w:rPr>
        <w:t xml:space="preserve"> </w:t>
      </w:r>
    </w:p>
    <w:p w:rsidR="00357355" w:rsidRDefault="00357355">
      <w:pPr>
        <w:spacing w:line="560" w:lineRule="exact"/>
        <w:rPr>
          <w:rFonts w:ascii="仿宋_GB2312" w:eastAsia="仿宋_GB2312"/>
          <w:sz w:val="30"/>
          <w:szCs w:val="30"/>
        </w:rPr>
      </w:pP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一、本人具备上市公司运作的基本知识，熟悉相关法律、行政法规、部门规章及其他规范性文件，具有5年以上法律、经济、会计、财务、管理或者其他履行独立董事职责所必需的工作经验。</w:t>
      </w:r>
    </w:p>
    <w:p w:rsidR="00357355" w:rsidRDefault="0059530B">
      <w:pPr>
        <w:spacing w:line="560" w:lineRule="exact"/>
        <w:ind w:firstLineChars="200" w:firstLine="600"/>
        <w:rPr>
          <w:rFonts w:ascii="仿宋_GB2312" w:eastAsia="仿宋_GB2312"/>
          <w:bCs/>
          <w:sz w:val="30"/>
          <w:szCs w:val="30"/>
        </w:rPr>
      </w:pPr>
      <w:r>
        <w:rPr>
          <w:rFonts w:ascii="仿宋_GB2312" w:eastAsia="仿宋_GB2312" w:hint="eastAsia"/>
          <w:bCs/>
          <w:sz w:val="30"/>
          <w:szCs w:val="30"/>
        </w:rPr>
        <w:t>被提名人已经参加培训并取得证券交易所认可的相关培训证明材料（如有）。</w:t>
      </w:r>
    </w:p>
    <w:p w:rsidR="00357355" w:rsidRDefault="0059530B">
      <w:pPr>
        <w:tabs>
          <w:tab w:val="left" w:pos="720"/>
        </w:tabs>
        <w:spacing w:line="560" w:lineRule="exact"/>
        <w:ind w:firstLineChars="200" w:firstLine="600"/>
        <w:rPr>
          <w:rFonts w:ascii="仿宋_GB2312" w:eastAsia="仿宋_GB2312"/>
          <w:sz w:val="30"/>
          <w:szCs w:val="30"/>
        </w:rPr>
      </w:pPr>
      <w:r>
        <w:rPr>
          <w:rFonts w:ascii="仿宋_GB2312" w:eastAsia="仿宋_GB2312" w:hint="eastAsia"/>
          <w:bCs/>
          <w:sz w:val="30"/>
          <w:szCs w:val="30"/>
        </w:rPr>
        <w:t>二、本人任职资格符合下列法律、行政法规和部门规章以及公司规章的要求</w:t>
      </w:r>
      <w:r>
        <w:rPr>
          <w:rFonts w:ascii="仿宋_GB2312" w:eastAsia="仿宋_GB2312" w:hint="eastAsia"/>
          <w:sz w:val="30"/>
          <w:szCs w:val="30"/>
        </w:rPr>
        <w:t>：</w:t>
      </w:r>
    </w:p>
    <w:p w:rsidR="00357355" w:rsidRDefault="0059530B">
      <w:pPr>
        <w:spacing w:line="560" w:lineRule="exact"/>
        <w:ind w:firstLineChars="200" w:firstLine="600"/>
        <w:rPr>
          <w:rFonts w:ascii="仿宋_GB2312" w:eastAsia="仿宋_GB2312"/>
          <w:sz w:val="30"/>
          <w:szCs w:val="30"/>
        </w:rPr>
      </w:pPr>
      <w:bookmarkStart w:id="66" w:name="_Hlk88513060"/>
      <w:r>
        <w:rPr>
          <w:rFonts w:ascii="仿宋_GB2312" w:eastAsia="仿宋_GB2312" w:hint="eastAsia"/>
          <w:sz w:val="30"/>
          <w:szCs w:val="30"/>
        </w:rPr>
        <w:t>（一）《中华人民共和国公司法》关于董事任职资格的规定；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（二）《中华人民共和国公务员法》关于公务员兼任职务的规定（如适用）；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（三）中国证监会《上市公司独立董事管理办法》、上海证券交易所自律监管规则以及公司章程有关独立董事任职资格和条件的相关规定；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w:t>
      </w:r>
      <w:r>
        <w:rPr>
          <w:rFonts w:ascii="仿宋_GB2312" w:eastAsia="仿宋_GB2312" w:hint="eastAsia"/>
          <w:sz w:val="30"/>
          <w:szCs w:val="30"/>
        </w:rPr>
        <w:lastRenderedPageBreak/>
        <w:t>业兼职（任职）问题的意见》的相关规定（如适用）；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（八）中国证监会《证券基金经营机构董事、监事、高级管理人员及从业人员监督管理办法》等的相关规定（如适用）；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（十）其他法律法规、部门规章、规范性文件和上海证券交易所规定的情形。</w:t>
      </w:r>
    </w:p>
    <w:bookmarkEnd w:id="66"/>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三、本人具备独立性，不属于下列情形：</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（一）在上市公司或者其附属企业任职的人员及其配偶、父母、子女、主要社会关系（主要社会关系是指兄弟姐妹、兄弟姐妹的配偶、配偶的父母、配偶的兄弟姐妹、子女的配偶、子女配偶的父母等）；</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（二）直接或者间接持有上市公司已发行股份</w:t>
      </w:r>
      <w:r>
        <w:rPr>
          <w:rFonts w:ascii="仿宋_GB2312" w:eastAsia="仿宋_GB2312"/>
          <w:bCs/>
          <w:sz w:val="30"/>
          <w:szCs w:val="30"/>
        </w:rPr>
        <w:t>1%以上或者是上市公司前十名股东中的自然人股东及其配偶、父母、子女；</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（三）在直接或者间接持有上市公司已发行股份</w:t>
      </w:r>
      <w:r>
        <w:rPr>
          <w:rFonts w:ascii="仿宋_GB2312" w:eastAsia="仿宋_GB2312"/>
          <w:bCs/>
          <w:sz w:val="30"/>
          <w:szCs w:val="30"/>
        </w:rPr>
        <w:t>5%以上的股东或者在上市公司前五名股东任职的人员及其配偶、父母、子女；</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（四）在上市公司控股股东、实际控制人的附属企业任职的</w:t>
      </w:r>
      <w:r>
        <w:rPr>
          <w:rFonts w:ascii="仿宋_GB2312" w:eastAsia="仿宋_GB2312" w:hint="eastAsia"/>
          <w:bCs/>
          <w:sz w:val="30"/>
          <w:szCs w:val="30"/>
        </w:rPr>
        <w:lastRenderedPageBreak/>
        <w:t>人员及其配偶、父母、子女；</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（五）与上市公司及其控股股东、实际控制人或者其各自的附属企业有重大业务往来的人员，或者在有重大业务往来的单位及其控股股东、实际控制人任职的人员；</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（七）最近</w:t>
      </w:r>
      <w:r>
        <w:rPr>
          <w:rFonts w:ascii="仿宋_GB2312" w:eastAsia="仿宋_GB2312"/>
          <w:bCs/>
          <w:sz w:val="30"/>
          <w:szCs w:val="30"/>
        </w:rPr>
        <w:t>12个月内曾经具有前六项所列举情形的人员；</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bCs/>
          <w:sz w:val="30"/>
          <w:szCs w:val="30"/>
        </w:rPr>
        <w:t>（八）其他上海证券交易所认定不具备独立性的情形。</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四、本人无下列不良记录：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五、本人不是过往任职独立董事期间因连续两次未能亲自出席也不委托其他董事出席董事会会议被董事会提议召开股东大会予以解除职务的人员，如是，需说明自解除职务之日起是否届满12个月。</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六、包括XXXX股份有限公司在内，本人兼任独立董事的境</w:t>
      </w:r>
      <w:r>
        <w:rPr>
          <w:rFonts w:ascii="仿宋_GB2312" w:eastAsia="仿宋_GB2312" w:hint="eastAsia"/>
          <w:sz w:val="30"/>
          <w:szCs w:val="30"/>
        </w:rPr>
        <w:lastRenderedPageBreak/>
        <w:t>内上市公司数量未超过3家；本人在XXXX股份有限公司连续任职未超过六年。</w:t>
      </w:r>
    </w:p>
    <w:p w:rsidR="00357355" w:rsidRDefault="0059530B">
      <w:pPr>
        <w:widowControl/>
        <w:shd w:val="clear" w:color="auto" w:fill="FFFFFF"/>
        <w:spacing w:line="600" w:lineRule="exact"/>
        <w:ind w:firstLine="601"/>
        <w:rPr>
          <w:rFonts w:ascii="仿宋_GB2312" w:eastAsia="仿宋_GB2312"/>
          <w:bCs/>
          <w:sz w:val="30"/>
          <w:szCs w:val="30"/>
        </w:rPr>
      </w:pPr>
      <w:r>
        <w:rPr>
          <w:rFonts w:ascii="仿宋_GB2312" w:eastAsia="仿宋_GB2312" w:hint="eastAsia"/>
          <w:bCs/>
          <w:sz w:val="30"/>
          <w:szCs w:val="30"/>
        </w:rPr>
        <w:t>七、本人具备较丰富的会计专业知识和经验，并至少具备注册会计师，会计、审计或者财务管理专业的高级职称、副教授及以上职称或者博士学位，经济管理方面高级职称，且在会计、审计或者财务管理等专业岗位有5年以上全职工作经验等三类资格之一（本条适用于以会计专业人士身份被提名为独立董事候选人的情形，请具体选择符合何种资格）。</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八、本人不存在影响独立董事诚信或者其他影响任职资格的情况。</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本人已经通过</w:t>
      </w:r>
      <w:r>
        <w:rPr>
          <w:rFonts w:ascii="仿宋_GB2312" w:eastAsia="仿宋_GB2312"/>
          <w:sz w:val="30"/>
          <w:szCs w:val="30"/>
        </w:rPr>
        <w:t>XXXX</w:t>
      </w:r>
      <w:r>
        <w:rPr>
          <w:rFonts w:ascii="仿宋_GB2312" w:eastAsia="仿宋_GB2312" w:hint="eastAsia"/>
          <w:sz w:val="30"/>
          <w:szCs w:val="30"/>
        </w:rPr>
        <w:t>股份有限公司第</w:t>
      </w:r>
      <w:r>
        <w:rPr>
          <w:rFonts w:ascii="仿宋_GB2312" w:eastAsia="仿宋_GB2312"/>
          <w:sz w:val="30"/>
          <w:szCs w:val="30"/>
        </w:rPr>
        <w:t>XX</w:t>
      </w:r>
      <w:r>
        <w:rPr>
          <w:rFonts w:ascii="仿宋_GB2312" w:eastAsia="仿宋_GB2312" w:hint="eastAsia"/>
          <w:sz w:val="30"/>
          <w:szCs w:val="30"/>
        </w:rPr>
        <w:t>届董事会提名委员会资格审查，本人与提名人不存在利害关系或者可能妨碍独立履职的其他关系。</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本人已经根据上海证券交易所《上海证券交易所上市公司自律监管指引第</w:t>
      </w:r>
      <w:r>
        <w:rPr>
          <w:rFonts w:ascii="仿宋_GB2312" w:eastAsia="仿宋_GB2312"/>
          <w:sz w:val="30"/>
          <w:szCs w:val="30"/>
        </w:rPr>
        <w:t>1</w:t>
      </w:r>
      <w:r>
        <w:rPr>
          <w:rFonts w:ascii="仿宋_GB2312" w:eastAsia="仿宋_GB2312" w:hint="eastAsia"/>
          <w:sz w:val="30"/>
          <w:szCs w:val="30"/>
        </w:rPr>
        <w:t>号——规范运作》对本人的独立董事候选人任职资格进行核实并确认符合要求。</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在担任XXXX股份有限公司独立董事期间，将遵守法律法规、中国证监会发布的规章、规定、通知以及上海证券交易所业务规则的要求，接受上海证券交易所的监管，确保有足够的时间和精力履行职责，作出独立判断，不受公司主要股东、</w:t>
      </w:r>
      <w:r>
        <w:rPr>
          <w:rFonts w:ascii="仿宋_GB2312" w:eastAsia="仿宋_GB2312" w:hint="eastAsia"/>
          <w:sz w:val="30"/>
          <w:szCs w:val="30"/>
        </w:rPr>
        <w:lastRenderedPageBreak/>
        <w:t xml:space="preserve">实际控制人或其他与公司存在利害关系的单位或个人的影响。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本人承诺：如本人任职后出现不符合独立董事任职资格情形的，本人将根据相关规定辞去独立董事职务。</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357355" w:rsidRDefault="00357355">
      <w:pPr>
        <w:spacing w:line="560" w:lineRule="exact"/>
        <w:ind w:firstLineChars="200" w:firstLine="600"/>
        <w:rPr>
          <w:rFonts w:ascii="仿宋_GB2312" w:eastAsia="仿宋_GB2312"/>
          <w:sz w:val="30"/>
          <w:szCs w:val="30"/>
        </w:rPr>
      </w:pPr>
    </w:p>
    <w:p w:rsidR="00357355" w:rsidRDefault="0059530B">
      <w:pPr>
        <w:spacing w:line="560" w:lineRule="exact"/>
        <w:ind w:right="600"/>
        <w:jc w:val="right"/>
        <w:rPr>
          <w:rFonts w:ascii="仿宋_GB2312" w:eastAsia="仿宋_GB2312"/>
          <w:sz w:val="30"/>
          <w:szCs w:val="30"/>
        </w:rPr>
      </w:pPr>
      <w:r>
        <w:rPr>
          <w:rFonts w:ascii="仿宋_GB2312" w:eastAsia="仿宋_GB2312" w:hint="eastAsia"/>
          <w:sz w:val="30"/>
          <w:szCs w:val="30"/>
        </w:rPr>
        <w:t>声明人：</w:t>
      </w:r>
    </w:p>
    <w:p w:rsidR="00357355" w:rsidRDefault="0059530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357355" w:rsidRDefault="0059530B">
      <w:pPr>
        <w:widowControl/>
        <w:jc w:val="left"/>
        <w:rPr>
          <w:rFonts w:ascii="仿宋_GB2312" w:eastAsia="仿宋_GB2312"/>
          <w:sz w:val="28"/>
        </w:rPr>
      </w:pPr>
      <w:r>
        <w:rPr>
          <w:rFonts w:ascii="仿宋_GB2312" w:eastAsia="仿宋_GB2312"/>
          <w:sz w:val="28"/>
        </w:rPr>
        <w:br w:type="page"/>
      </w:r>
      <w:bookmarkStart w:id="67" w:name="_Toc90049030"/>
      <w:bookmarkStart w:id="68" w:name="_Toc89973653"/>
      <w:bookmarkStart w:id="69" w:name="_Toc92185864"/>
      <w:r>
        <w:rPr>
          <w:rFonts w:ascii="仿宋_GB2312" w:eastAsia="仿宋_GB2312" w:hint="eastAsia"/>
          <w:b/>
          <w:bCs/>
          <w:sz w:val="30"/>
          <w:szCs w:val="30"/>
        </w:rPr>
        <w:lastRenderedPageBreak/>
        <w:t>附件5</w:t>
      </w:r>
    </w:p>
    <w:p w:rsidR="00357355" w:rsidRDefault="00357355">
      <w:pPr>
        <w:rPr>
          <w:rFonts w:ascii="仿宋_GB2312" w:eastAsia="仿宋_GB2312"/>
          <w:sz w:val="30"/>
          <w:szCs w:val="30"/>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70" w:name="_Toc130981622"/>
      <w:bookmarkEnd w:id="67"/>
      <w:bookmarkEnd w:id="68"/>
      <w:bookmarkEnd w:id="69"/>
      <w:r>
        <w:rPr>
          <w:rFonts w:ascii="黑体" w:eastAsia="黑体" w:hAnsi="Arial Unicode MS" w:hint="eastAsia"/>
          <w:b/>
          <w:bCs/>
          <w:kern w:val="28"/>
          <w:sz w:val="44"/>
          <w:szCs w:val="44"/>
        </w:rPr>
        <w:t>独立董事提名人声明与承诺</w:t>
      </w:r>
      <w:bookmarkEnd w:id="70"/>
    </w:p>
    <w:p w:rsidR="00357355" w:rsidRDefault="00357355">
      <w:pPr>
        <w:spacing w:line="560" w:lineRule="exact"/>
        <w:rPr>
          <w:rFonts w:ascii="仿宋_GB2312" w:eastAsia="仿宋_GB2312"/>
          <w:sz w:val="30"/>
          <w:szCs w:val="30"/>
        </w:rPr>
      </w:pP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提名人XXXX，现提名XX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提名人认为，被提名人具备独立董事任职资格，与XXXX股份有限公司之间不存在任何影响其独立性的关系，具体声明并承诺如下：</w:t>
      </w:r>
    </w:p>
    <w:p w:rsidR="00357355" w:rsidRDefault="0059530B">
      <w:pPr>
        <w:tabs>
          <w:tab w:val="left" w:pos="720"/>
        </w:tabs>
        <w:spacing w:line="560" w:lineRule="exact"/>
        <w:ind w:firstLine="564"/>
        <w:rPr>
          <w:rFonts w:ascii="仿宋_GB2312" w:eastAsia="仿宋_GB2312"/>
          <w:bCs/>
          <w:sz w:val="30"/>
          <w:szCs w:val="30"/>
        </w:rPr>
      </w:pPr>
      <w:r>
        <w:rPr>
          <w:rFonts w:ascii="仿宋_GB2312" w:eastAsia="仿宋_GB2312" w:hint="eastAsia"/>
          <w:sz w:val="30"/>
          <w:szCs w:val="30"/>
        </w:rPr>
        <w:t>一、被提名人</w:t>
      </w:r>
      <w:r>
        <w:rPr>
          <w:rFonts w:ascii="仿宋_GB2312" w:eastAsia="仿宋_GB2312" w:hint="eastAsia"/>
          <w:bCs/>
          <w:sz w:val="30"/>
          <w:szCs w:val="30"/>
        </w:rPr>
        <w:t>具备上市公司运作的基本知识，熟悉相关法律、行政法规、规章及其他规范性文件，具有5年以上法律、经济、会计、财务、管理或者其他履行独立董事职责所必需的工作经验。</w:t>
      </w:r>
    </w:p>
    <w:p w:rsidR="00357355" w:rsidRDefault="0059530B">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被提名人已经参加培训并取得证券交易所认可的相关培训证明材料（如有）。</w:t>
      </w:r>
    </w:p>
    <w:p w:rsidR="00357355" w:rsidRDefault="0059530B">
      <w:pPr>
        <w:tabs>
          <w:tab w:val="left" w:pos="720"/>
        </w:tabs>
        <w:spacing w:line="560" w:lineRule="exact"/>
        <w:ind w:firstLine="564"/>
        <w:rPr>
          <w:rFonts w:ascii="仿宋_GB2312" w:eastAsia="仿宋_GB2312"/>
          <w:sz w:val="30"/>
          <w:szCs w:val="30"/>
        </w:rPr>
      </w:pPr>
      <w:r>
        <w:rPr>
          <w:rFonts w:ascii="仿宋_GB2312" w:eastAsia="仿宋_GB2312" w:hint="eastAsia"/>
          <w:bCs/>
          <w:sz w:val="30"/>
          <w:szCs w:val="30"/>
        </w:rPr>
        <w:t>二、被提名人任职资格符合下列法律、行政法规和部门规章的要求</w:t>
      </w:r>
      <w:r>
        <w:rPr>
          <w:rFonts w:ascii="仿宋_GB2312" w:eastAsia="仿宋_GB2312" w:hint="eastAsia"/>
          <w:sz w:val="30"/>
          <w:szCs w:val="30"/>
        </w:rPr>
        <w:t>：</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（一）《中华人民共和国公司法》关于董事任职资格的规定；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（二）《中华人民共和国公务员法》关于公务员兼任职务的规定（如适用）；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（三）中国证监会《上市公司独立董事管理办法》、上海证券交易所自律监管规则以及公司章程有关独立董事任职资格和条件的相关规定；</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（四）中共中央纪委、中共中央组织部《关于规范中管干部辞去公职或者退（离）休后担任上市公司、基金管理公司独立董事、独立监事的通知》的规定（如适用）；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（五）中共中央组织部《关于进一步规范党政领导干部在企业兼职（任职）问题的意见》的相关规定（如适用）；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（八）中国证监会《证券基金经营机构董事、监事、高级管理人员及从业人员监督管理办法》等的相关规定（如适用）；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（九）《银行业金融机构董事（理事）和高级管理人员任职资格管理办法》《保险公司董事、监事和高级管理人员任职资格管理规定》《保险机构独立董事管理办法》等的相关规定（如适用）；</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（十）其他法律法规、部门规章、规范性文件和上海证券交易所规定的情形。</w:t>
      </w:r>
    </w:p>
    <w:p w:rsidR="00357355" w:rsidRDefault="0059530B">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三、被提名人具备独立性，不属于下列情形：</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（一）在上市公司或者其附属企业任职的人员及其配偶、父母、子女、主要社会关系（主要社会关系是指兄弟姐妹、兄弟姐妹的配偶、配偶的父母、配偶的兄弟姐妹、子女的配偶、子女配偶的父母等）；</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（二）直接或者间接持有上市公司已发行股份1%以上或者是上市公司前十名股东中的自然人股东及其配偶、父母、子女；</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（三）在直接或者间接持有上市公司已发行股份5%以上的股东或者在上市公司前五名股东任职的人员及其配偶、父母、子女；</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（四）在上市公司控股股东、实际控制人的附属企业任职的人员及其配偶、父母、子女；</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（五）与上市公司及其控股股东、实际控制人或者其各自的附属企业有重大业务往来的人员，或者在有重大业务往来的单位及其控股股东、实际控制人任职的人员；</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（七）最近12个月内曾经具有前六项所列举情形的人员；</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p>
    <w:p w:rsidR="00357355" w:rsidRDefault="0059530B">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四、独立董事候选人无下列不良记录：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rsidR="00357355" w:rsidRDefault="0059530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五、被提名人不是过往任职独立董事期间因连续两次未能亲自出席也不委托其他董事出席董事会会议被董事会提议召开股东大会予以解除职务的人员，如是，需说明自解除职务之日起是否届满十二个月。</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六、包括XXXX股份有限公司在内，被提名人兼任独立董事的境内上市公司数量未超过三家，被提名人在XXXX股份有限公司连续任职未超过六年。</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七、以会计专业人士身份被提名的，被提名人具备较丰富的会计专业知识和经验，并至少具备注册会计师，会计、审计或者财务管理专业的高级职称、副教授及以上职称或者博士学位，经济管理方面高级职称，且在会计、审计或者财务管理等专业岗位有</w:t>
      </w:r>
      <w:r>
        <w:rPr>
          <w:rFonts w:ascii="仿宋_GB2312" w:eastAsia="仿宋_GB2312"/>
          <w:sz w:val="30"/>
          <w:szCs w:val="30"/>
        </w:rPr>
        <w:t>5年以上全职工作经验等三类资格之一。（本条适用于以会计专业人士身份被提名为独立董事候选人的情形，请具体选择符合何种资格）。</w:t>
      </w:r>
    </w:p>
    <w:p w:rsidR="00357355" w:rsidRDefault="0059530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八、被提名人不存在影响独立董事诚信或者其他影响任职资格的情况。</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被提名人已经通过</w:t>
      </w:r>
      <w:r>
        <w:rPr>
          <w:rFonts w:ascii="仿宋_GB2312" w:eastAsia="仿宋_GB2312"/>
          <w:sz w:val="30"/>
          <w:szCs w:val="30"/>
        </w:rPr>
        <w:t>XXXX股份有限公司第XX届董事会提名委员会资格审查，</w:t>
      </w:r>
      <w:r>
        <w:rPr>
          <w:rFonts w:ascii="仿宋_GB2312" w:eastAsia="仿宋_GB2312" w:hint="eastAsia"/>
          <w:sz w:val="30"/>
          <w:szCs w:val="30"/>
        </w:rPr>
        <w:t>本</w:t>
      </w:r>
      <w:r>
        <w:rPr>
          <w:rFonts w:ascii="仿宋_GB2312" w:eastAsia="仿宋_GB2312"/>
          <w:sz w:val="30"/>
          <w:szCs w:val="30"/>
        </w:rPr>
        <w:t>提名人与被提名人不存在利害关系或者</w:t>
      </w:r>
      <w:r>
        <w:rPr>
          <w:rFonts w:ascii="仿宋_GB2312" w:eastAsia="仿宋_GB2312" w:hint="eastAsia"/>
          <w:sz w:val="30"/>
          <w:szCs w:val="30"/>
        </w:rPr>
        <w:t>其他可能影响独立履职情形的密切关系</w:t>
      </w:r>
      <w:r>
        <w:rPr>
          <w:rFonts w:ascii="仿宋_GB2312" w:eastAsia="仿宋_GB2312"/>
          <w:sz w:val="30"/>
          <w:szCs w:val="30"/>
        </w:rPr>
        <w:t>。</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本提名人已经根据《上海证券交易所上市公司自律监管指引第</w:t>
      </w:r>
      <w:r>
        <w:rPr>
          <w:rFonts w:ascii="仿宋_GB2312" w:eastAsia="仿宋_GB2312"/>
          <w:sz w:val="30"/>
          <w:szCs w:val="30"/>
        </w:rPr>
        <w:t>1</w:t>
      </w:r>
      <w:r>
        <w:rPr>
          <w:rFonts w:ascii="仿宋_GB2312" w:eastAsia="仿宋_GB2312" w:hint="eastAsia"/>
          <w:sz w:val="30"/>
          <w:szCs w:val="30"/>
        </w:rPr>
        <w:t xml:space="preserve">号——规范运作》对独立董事候选人任职资格进行核实并确认符合要求。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本提名人保证上述声明真实、完整和准确，不存在任何虚假陈述或误导成分，本提名人完全明白作出虚假声明可能导致的后</w:t>
      </w:r>
      <w:r>
        <w:rPr>
          <w:rFonts w:ascii="仿宋_GB2312" w:eastAsia="仿宋_GB2312" w:hint="eastAsia"/>
          <w:sz w:val="30"/>
          <w:szCs w:val="30"/>
        </w:rPr>
        <w:lastRenderedPageBreak/>
        <w:t xml:space="preserve">果。 </w:t>
      </w:r>
    </w:p>
    <w:p w:rsidR="00357355" w:rsidRDefault="0059530B">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rsidR="00357355" w:rsidRDefault="00357355">
      <w:pPr>
        <w:spacing w:line="560" w:lineRule="exact"/>
        <w:ind w:firstLineChars="200" w:firstLine="600"/>
        <w:rPr>
          <w:rFonts w:ascii="仿宋_GB2312" w:eastAsia="仿宋_GB2312"/>
          <w:sz w:val="30"/>
          <w:szCs w:val="30"/>
        </w:rPr>
      </w:pPr>
    </w:p>
    <w:p w:rsidR="00357355" w:rsidRDefault="00357355">
      <w:pPr>
        <w:spacing w:line="560" w:lineRule="exact"/>
        <w:ind w:firstLineChars="200" w:firstLine="600"/>
        <w:rPr>
          <w:rFonts w:ascii="仿宋_GB2312" w:eastAsia="仿宋_GB2312"/>
          <w:sz w:val="30"/>
          <w:szCs w:val="30"/>
        </w:rPr>
      </w:pPr>
    </w:p>
    <w:p w:rsidR="00357355" w:rsidRDefault="0059530B">
      <w:pPr>
        <w:spacing w:line="560" w:lineRule="exact"/>
        <w:ind w:right="600" w:firstLineChars="2200" w:firstLine="6600"/>
        <w:rPr>
          <w:rFonts w:ascii="仿宋_GB2312" w:eastAsia="仿宋_GB2312"/>
          <w:sz w:val="30"/>
          <w:szCs w:val="30"/>
        </w:rPr>
      </w:pPr>
      <w:r>
        <w:rPr>
          <w:rFonts w:ascii="仿宋_GB2312" w:eastAsia="仿宋_GB2312" w:hint="eastAsia"/>
          <w:sz w:val="30"/>
          <w:szCs w:val="30"/>
        </w:rPr>
        <w:t>提名人：</w:t>
      </w:r>
    </w:p>
    <w:p w:rsidR="00357355" w:rsidRDefault="0059530B">
      <w:pPr>
        <w:spacing w:line="560" w:lineRule="exact"/>
        <w:ind w:right="600"/>
        <w:jc w:val="right"/>
        <w:rPr>
          <w:rFonts w:ascii="仿宋_GB2312" w:eastAsia="仿宋_GB2312"/>
          <w:sz w:val="30"/>
          <w:szCs w:val="30"/>
        </w:rPr>
      </w:pPr>
      <w:r>
        <w:rPr>
          <w:rFonts w:ascii="仿宋_GB2312" w:eastAsia="仿宋_GB2312" w:hint="eastAsia"/>
          <w:sz w:val="30"/>
          <w:szCs w:val="30"/>
        </w:rPr>
        <w:t xml:space="preserve">   （盖章）</w:t>
      </w:r>
    </w:p>
    <w:p w:rsidR="00357355" w:rsidRDefault="0059530B">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rsidR="00357355" w:rsidRDefault="00357355">
      <w:pPr>
        <w:pStyle w:val="a7"/>
        <w:snapToGrid w:val="0"/>
        <w:spacing w:line="560" w:lineRule="exact"/>
        <w:ind w:firstLineChars="200" w:firstLine="560"/>
        <w:jc w:val="left"/>
        <w:rPr>
          <w:rFonts w:ascii="仿宋_GB2312" w:eastAsia="仿宋_GB2312"/>
          <w:sz w:val="28"/>
        </w:rPr>
        <w:sectPr w:rsidR="00357355">
          <w:footerReference w:type="default" r:id="rId7"/>
          <w:pgSz w:w="11906" w:h="16838"/>
          <w:pgMar w:top="1440" w:right="1800" w:bottom="1440" w:left="1800" w:header="851" w:footer="992" w:gutter="0"/>
          <w:cols w:space="720"/>
          <w:docGrid w:type="lines" w:linePitch="312"/>
        </w:sectPr>
      </w:pPr>
    </w:p>
    <w:p w:rsidR="00357355" w:rsidRDefault="0059530B">
      <w:pPr>
        <w:rPr>
          <w:rFonts w:ascii="仿宋_GB2312" w:eastAsia="仿宋_GB2312"/>
          <w:b/>
          <w:bCs/>
          <w:sz w:val="30"/>
          <w:szCs w:val="30"/>
        </w:rPr>
      </w:pPr>
      <w:r>
        <w:rPr>
          <w:rFonts w:ascii="仿宋_GB2312" w:eastAsia="仿宋_GB2312" w:hint="eastAsia"/>
          <w:b/>
          <w:bCs/>
          <w:sz w:val="30"/>
          <w:szCs w:val="30"/>
        </w:rPr>
        <w:lastRenderedPageBreak/>
        <w:t>附件6</w:t>
      </w:r>
    </w:p>
    <w:p w:rsidR="00357355" w:rsidRDefault="0059530B" w:rsidP="007C661A">
      <w:pPr>
        <w:pStyle w:val="1"/>
        <w:spacing w:afterLines="50"/>
        <w:rPr>
          <w:rFonts w:ascii="黑体" w:eastAsia="黑体" w:hAnsi="黑体"/>
          <w:sz w:val="44"/>
        </w:rPr>
      </w:pPr>
      <w:bookmarkStart w:id="71" w:name="_Toc130981623"/>
      <w:r>
        <w:rPr>
          <w:rFonts w:ascii="黑体" w:eastAsia="黑体" w:hAnsi="黑体" w:hint="eastAsia"/>
          <w:sz w:val="44"/>
        </w:rPr>
        <w:t>上市公司独立董事候选人履历表</w:t>
      </w:r>
      <w:bookmarkEnd w:id="71"/>
    </w:p>
    <w:tbl>
      <w:tblPr>
        <w:tblW w:w="8472" w:type="dxa"/>
        <w:jc w:val="center"/>
        <w:tblLayout w:type="fixed"/>
        <w:tblLook w:val="04A0"/>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rsidR="00357355">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上市公司名称</w:t>
            </w:r>
          </w:p>
        </w:tc>
        <w:tc>
          <w:tcPr>
            <w:tcW w:w="3697" w:type="dxa"/>
            <w:gridSpan w:val="6"/>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上市公司代码</w:t>
            </w:r>
          </w:p>
        </w:tc>
        <w:tc>
          <w:tcPr>
            <w:tcW w:w="1803" w:type="dxa"/>
            <w:gridSpan w:val="8"/>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一、个人情况</w:t>
            </w: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姓名</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曾用名</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val="restart"/>
            <w:tcBorders>
              <w:top w:val="single" w:sz="4" w:space="0" w:color="auto"/>
              <w:left w:val="nil"/>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照 片</w:t>
            </w: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性别</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民族</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出生日期</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政治面貌</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国籍</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是否有其他国家/地区居留权</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身份证号</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护照号码</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移动电话</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电子邮件</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03" w:type="dxa"/>
            <w:gridSpan w:val="8"/>
            <w:vMerge/>
            <w:tcBorders>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工作单位</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通讯地址</w:t>
            </w:r>
          </w:p>
        </w:tc>
        <w:tc>
          <w:tcPr>
            <w:tcW w:w="3079" w:type="dxa"/>
            <w:gridSpan w:val="10"/>
            <w:tcBorders>
              <w:top w:val="single" w:sz="4" w:space="0" w:color="auto"/>
              <w:left w:val="nil"/>
              <w:bottom w:val="single" w:sz="4" w:space="0" w:color="auto"/>
              <w:right w:val="single" w:sz="4" w:space="0" w:color="auto"/>
            </w:tcBorders>
            <w:vAlign w:val="center"/>
          </w:tcPr>
          <w:p w:rsidR="00357355" w:rsidRDefault="00357355">
            <w:pPr>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单位邮编</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单位电话</w:t>
            </w:r>
          </w:p>
        </w:tc>
        <w:tc>
          <w:tcPr>
            <w:tcW w:w="3079" w:type="dxa"/>
            <w:gridSpan w:val="10"/>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家庭住址</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邮政编码</w:t>
            </w:r>
          </w:p>
        </w:tc>
        <w:tc>
          <w:tcPr>
            <w:tcW w:w="3079" w:type="dxa"/>
            <w:gridSpan w:val="10"/>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是否属会计专业人士</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会计专业资格取得时间</w:t>
            </w:r>
          </w:p>
        </w:tc>
        <w:tc>
          <w:tcPr>
            <w:tcW w:w="1276"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709"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证书号码</w:t>
            </w:r>
          </w:p>
        </w:tc>
        <w:tc>
          <w:tcPr>
            <w:tcW w:w="1094"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490"/>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本人专长</w:t>
            </w:r>
          </w:p>
        </w:tc>
        <w:tc>
          <w:tcPr>
            <w:tcW w:w="18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是否曾受处罚</w:t>
            </w:r>
          </w:p>
        </w:tc>
        <w:tc>
          <w:tcPr>
            <w:tcW w:w="3079" w:type="dxa"/>
            <w:gridSpan w:val="10"/>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是否为该公司在任独立董事</w:t>
            </w:r>
          </w:p>
        </w:tc>
        <w:tc>
          <w:tcPr>
            <w:tcW w:w="1855" w:type="dxa"/>
            <w:gridSpan w:val="3"/>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kern w:val="0"/>
              </w:rPr>
              <w:t>在该公司担任独立董事的起始日期</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c>
          <w:tcPr>
            <w:tcW w:w="1069" w:type="dxa"/>
            <w:gridSpan w:val="6"/>
            <w:tcBorders>
              <w:top w:val="single" w:sz="4" w:space="0" w:color="auto"/>
              <w:left w:val="single" w:sz="4" w:space="0" w:color="auto"/>
              <w:bottom w:val="single" w:sz="4" w:space="0" w:color="auto"/>
              <w:right w:val="single" w:sz="4" w:space="0" w:color="auto"/>
            </w:tcBorders>
            <w:vAlign w:val="center"/>
          </w:tcPr>
          <w:p w:rsidR="00357355" w:rsidRDefault="0059530B">
            <w:pPr>
              <w:widowControl/>
              <w:ind w:leftChars="-51" w:left="-122" w:rightChars="-51" w:right="-122"/>
              <w:jc w:val="center"/>
              <w:rPr>
                <w:rFonts w:ascii="仿宋_GB2312" w:eastAsia="仿宋_GB2312" w:cs="宋体"/>
                <w:kern w:val="0"/>
              </w:rPr>
            </w:pPr>
            <w:r>
              <w:rPr>
                <w:rFonts w:ascii="仿宋_GB2312" w:eastAsia="仿宋_GB2312" w:cs="宋体" w:hint="eastAsia"/>
                <w:kern w:val="0"/>
              </w:rPr>
              <w:t>担任独立董事的境内上市公司家数</w:t>
            </w:r>
          </w:p>
        </w:tc>
        <w:tc>
          <w:tcPr>
            <w:tcW w:w="734" w:type="dxa"/>
            <w:gridSpan w:val="2"/>
            <w:tcBorders>
              <w:top w:val="single" w:sz="4" w:space="0" w:color="auto"/>
              <w:left w:val="single" w:sz="4" w:space="0" w:color="auto"/>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二、社会关系</w:t>
            </w: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与本人关系</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配偶</w:t>
            </w: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父亲</w:t>
            </w: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母亲</w:t>
            </w: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子女</w:t>
            </w: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兄弟姐妹</w:t>
            </w: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姓名</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身份证号</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联系电话</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工作单位</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持股情况</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持股数量</w:t>
            </w:r>
          </w:p>
        </w:tc>
        <w:tc>
          <w:tcPr>
            <w:tcW w:w="1335"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三、教育背景</w:t>
            </w: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学习期间</w:t>
            </w: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学校</w:t>
            </w: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专业</w:t>
            </w:r>
          </w:p>
        </w:tc>
        <w:tc>
          <w:tcPr>
            <w:tcW w:w="1580" w:type="dxa"/>
            <w:gridSpan w:val="4"/>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学历</w:t>
            </w:r>
          </w:p>
        </w:tc>
        <w:tc>
          <w:tcPr>
            <w:tcW w:w="1564" w:type="dxa"/>
            <w:gridSpan w:val="7"/>
            <w:tcBorders>
              <w:top w:val="single" w:sz="4" w:space="0" w:color="auto"/>
              <w:left w:val="nil"/>
              <w:bottom w:val="single" w:sz="4" w:space="0" w:color="auto"/>
              <w:right w:val="single" w:sz="4" w:space="0" w:color="auto"/>
            </w:tcBorders>
            <w:vAlign w:val="center"/>
          </w:tcPr>
          <w:p w:rsidR="00357355" w:rsidRDefault="0059530B">
            <w:pPr>
              <w:widowControl/>
              <w:jc w:val="center"/>
              <w:rPr>
                <w:rFonts w:ascii="仿宋_GB2312" w:eastAsia="仿宋_GB2312" w:cs="宋体"/>
                <w:kern w:val="0"/>
              </w:rPr>
            </w:pPr>
            <w:r>
              <w:rPr>
                <w:rFonts w:ascii="仿宋_GB2312" w:eastAsia="仿宋_GB2312" w:cs="宋体"/>
                <w:kern w:val="0"/>
              </w:rPr>
              <w:t>学位</w:t>
            </w: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80"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64" w:type="dxa"/>
            <w:gridSpan w:val="7"/>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9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54" w:type="dxa"/>
            <w:gridSpan w:val="6"/>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9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554" w:type="dxa"/>
            <w:gridSpan w:val="6"/>
            <w:tcBorders>
              <w:top w:val="single" w:sz="4" w:space="0" w:color="auto"/>
              <w:left w:val="nil"/>
              <w:bottom w:val="single" w:sz="4" w:space="0" w:color="auto"/>
              <w:right w:val="single" w:sz="4" w:space="0" w:color="auto"/>
            </w:tcBorders>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四、工作经历</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工作期间</w:t>
            </w: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工作单位</w:t>
            </w: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职位</w:t>
            </w: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职业领域</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五、专业培训</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培训期间</w:t>
            </w: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培训单位</w:t>
            </w: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培训证明文件</w:t>
            </w: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培训内容</w:t>
            </w: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六、独立董事兼职情况</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任职期间</w:t>
            </w:r>
          </w:p>
        </w:tc>
        <w:tc>
          <w:tcPr>
            <w:tcW w:w="2551" w:type="dxa"/>
            <w:gridSpan w:val="3"/>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公司名称</w:t>
            </w:r>
          </w:p>
        </w:tc>
        <w:tc>
          <w:tcPr>
            <w:tcW w:w="3117" w:type="dxa"/>
            <w:gridSpan w:val="10"/>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公司代码</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七、其他专业资格职称</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取得时间</w:t>
            </w:r>
          </w:p>
        </w:tc>
        <w:tc>
          <w:tcPr>
            <w:tcW w:w="2551" w:type="dxa"/>
            <w:gridSpan w:val="3"/>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资格名称</w:t>
            </w:r>
          </w:p>
        </w:tc>
        <w:tc>
          <w:tcPr>
            <w:tcW w:w="1694" w:type="dxa"/>
            <w:gridSpan w:val="6"/>
            <w:noWrap/>
            <w:vAlign w:val="center"/>
          </w:tcPr>
          <w:p w:rsidR="00357355" w:rsidRDefault="0059530B">
            <w:pPr>
              <w:widowControl/>
              <w:jc w:val="center"/>
              <w:rPr>
                <w:rFonts w:ascii="仿宋_GB2312" w:eastAsia="仿宋_GB2312" w:cs="宋体"/>
                <w:kern w:val="0"/>
              </w:rPr>
            </w:pPr>
            <w:r>
              <w:rPr>
                <w:rFonts w:ascii="仿宋_GB2312" w:eastAsia="仿宋_GB2312" w:cs="宋体"/>
                <w:kern w:val="0"/>
              </w:rPr>
              <w:t>授予单位</w:t>
            </w:r>
          </w:p>
        </w:tc>
        <w:tc>
          <w:tcPr>
            <w:tcW w:w="1423" w:type="dxa"/>
            <w:gridSpan w:val="4"/>
            <w:vAlign w:val="center"/>
          </w:tcPr>
          <w:p w:rsidR="00357355" w:rsidRDefault="0059530B">
            <w:pPr>
              <w:widowControl/>
              <w:jc w:val="center"/>
              <w:rPr>
                <w:rFonts w:ascii="仿宋_GB2312" w:eastAsia="仿宋_GB2312" w:cs="宋体"/>
                <w:kern w:val="0"/>
              </w:rPr>
            </w:pPr>
            <w:r>
              <w:rPr>
                <w:rFonts w:ascii="仿宋_GB2312" w:eastAsia="仿宋_GB2312" w:cs="宋体"/>
                <w:kern w:val="0"/>
              </w:rPr>
              <w:t>证书号码</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八、所获奖励</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获奖日期</w:t>
            </w:r>
          </w:p>
        </w:tc>
        <w:tc>
          <w:tcPr>
            <w:tcW w:w="2551" w:type="dxa"/>
            <w:gridSpan w:val="3"/>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获奖名称</w:t>
            </w:r>
          </w:p>
        </w:tc>
        <w:tc>
          <w:tcPr>
            <w:tcW w:w="1694" w:type="dxa"/>
            <w:gridSpan w:val="6"/>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颁奖单位</w:t>
            </w:r>
          </w:p>
        </w:tc>
        <w:tc>
          <w:tcPr>
            <w:tcW w:w="1423" w:type="dxa"/>
            <w:gridSpan w:val="4"/>
            <w:vAlign w:val="center"/>
          </w:tcPr>
          <w:p w:rsidR="00357355" w:rsidRDefault="0059530B">
            <w:pPr>
              <w:widowControl/>
              <w:jc w:val="center"/>
              <w:rPr>
                <w:rFonts w:ascii="仿宋_GB2312" w:eastAsia="仿宋_GB2312" w:cs="宋体"/>
                <w:kern w:val="0"/>
              </w:rPr>
            </w:pPr>
            <w:r>
              <w:rPr>
                <w:rFonts w:ascii="仿宋_GB2312" w:eastAsia="仿宋_GB2312" w:cs="宋体"/>
                <w:kern w:val="0"/>
              </w:rPr>
              <w:t>证书号码</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noWrap/>
            <w:vAlign w:val="center"/>
          </w:tcPr>
          <w:p w:rsidR="00357355" w:rsidRDefault="00357355">
            <w:pPr>
              <w:widowControl/>
              <w:jc w:val="center"/>
              <w:rPr>
                <w:rFonts w:ascii="仿宋_GB2312" w:eastAsia="仿宋_GB2312" w:cs="宋体"/>
                <w:kern w:val="0"/>
              </w:rPr>
            </w:pPr>
          </w:p>
        </w:tc>
        <w:tc>
          <w:tcPr>
            <w:tcW w:w="1694" w:type="dxa"/>
            <w:gridSpan w:val="6"/>
            <w:noWrap/>
            <w:vAlign w:val="center"/>
          </w:tcPr>
          <w:p w:rsidR="00357355" w:rsidRDefault="00357355">
            <w:pPr>
              <w:widowControl/>
              <w:jc w:val="center"/>
              <w:rPr>
                <w:rFonts w:ascii="仿宋_GB2312" w:eastAsia="仿宋_GB2312" w:cs="宋体"/>
                <w:kern w:val="0"/>
              </w:rPr>
            </w:pPr>
          </w:p>
        </w:tc>
        <w:tc>
          <w:tcPr>
            <w:tcW w:w="1423" w:type="dxa"/>
            <w:gridSpan w:val="4"/>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九、著作成就</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著作成就名称</w:t>
            </w:r>
          </w:p>
        </w:tc>
        <w:tc>
          <w:tcPr>
            <w:tcW w:w="2551" w:type="dxa"/>
            <w:gridSpan w:val="3"/>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认可、发表或出版单位</w:t>
            </w:r>
          </w:p>
        </w:tc>
        <w:tc>
          <w:tcPr>
            <w:tcW w:w="3117" w:type="dxa"/>
            <w:gridSpan w:val="10"/>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取得、发表或出版时间</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rsidR="00357355" w:rsidRDefault="00357355">
            <w:pPr>
              <w:widowControl/>
              <w:jc w:val="center"/>
              <w:rPr>
                <w:rFonts w:ascii="仿宋_GB2312" w:eastAsia="仿宋_GB2312" w:cs="宋体"/>
                <w:kern w:val="0"/>
              </w:rPr>
            </w:pPr>
          </w:p>
        </w:tc>
        <w:tc>
          <w:tcPr>
            <w:tcW w:w="2551" w:type="dxa"/>
            <w:gridSpan w:val="3"/>
            <w:vAlign w:val="center"/>
          </w:tcPr>
          <w:p w:rsidR="00357355" w:rsidRDefault="00357355">
            <w:pPr>
              <w:widowControl/>
              <w:jc w:val="center"/>
              <w:rPr>
                <w:rFonts w:ascii="仿宋_GB2312" w:eastAsia="仿宋_GB2312" w:cs="宋体"/>
                <w:kern w:val="0"/>
              </w:rPr>
            </w:pPr>
          </w:p>
        </w:tc>
        <w:tc>
          <w:tcPr>
            <w:tcW w:w="3117" w:type="dxa"/>
            <w:gridSpan w:val="10"/>
            <w:noWrap/>
            <w:vAlign w:val="center"/>
          </w:tcPr>
          <w:p w:rsidR="00357355" w:rsidRDefault="00357355">
            <w:pPr>
              <w:widowControl/>
              <w:jc w:val="center"/>
              <w:rPr>
                <w:rFonts w:ascii="仿宋_GB2312" w:eastAsia="仿宋_GB2312" w:cs="宋体"/>
                <w:kern w:val="0"/>
              </w:rPr>
            </w:pP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十、其他情况</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noWrap/>
            <w:vAlign w:val="center"/>
          </w:tcPr>
          <w:p w:rsidR="00357355" w:rsidRDefault="0059530B">
            <w:pPr>
              <w:widowControl/>
              <w:rPr>
                <w:rFonts w:ascii="仿宋_GB2312" w:eastAsia="仿宋_GB2312" w:cs="宋体"/>
                <w:kern w:val="0"/>
              </w:rPr>
            </w:pPr>
            <w:r>
              <w:rPr>
                <w:rFonts w:ascii="仿宋_GB2312" w:eastAsia="仿宋_GB2312" w:cs="宋体" w:hint="eastAsia"/>
                <w:kern w:val="0"/>
              </w:rPr>
              <w:t>1、</w:t>
            </w:r>
            <w:r>
              <w:rPr>
                <w:rFonts w:ascii="仿宋_GB2312" w:eastAsia="仿宋_GB2312" w:cs="宋体" w:hint="eastAsia"/>
                <w:kern w:val="0"/>
              </w:rPr>
              <w:tab/>
              <w:t>本次担任该上市公司独立董事获得的年度报酬总额：</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2、</w:t>
            </w:r>
            <w:r>
              <w:rPr>
                <w:rFonts w:ascii="仿宋_GB2312" w:eastAsia="仿宋_GB2312" w:cs="宋体" w:hint="eastAsia"/>
                <w:kern w:val="0"/>
              </w:rPr>
              <w:tab/>
              <w:t>本人是否拥有担任董事公司股票及其衍生品种及持有数量（如是）：</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3、</w:t>
            </w:r>
            <w:r>
              <w:rPr>
                <w:rFonts w:ascii="仿宋_GB2312" w:eastAsia="仿宋_GB2312" w:cs="宋体" w:hint="eastAsia"/>
                <w:kern w:val="0"/>
              </w:rPr>
              <w:tab/>
              <w:t>本人在该上市公司及其附属公司中，过去或现在是否具有除前述1、2条以外的任何利益：</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4、</w:t>
            </w:r>
            <w:r>
              <w:rPr>
                <w:rFonts w:ascii="仿宋_GB2312" w:eastAsia="仿宋_GB2312" w:cs="宋体" w:hint="eastAsia"/>
                <w:kern w:val="0"/>
              </w:rPr>
              <w:tab/>
              <w:t>本人担任该上市公司的独立董事的提名人为：</w:t>
            </w:r>
            <w:r>
              <w:rPr>
                <w:rFonts w:ascii="仿宋" w:eastAsia="仿宋" w:hAnsi="仿宋"/>
                <w:color w:val="000000"/>
                <w:kern w:val="28"/>
                <w:sz w:val="32"/>
                <w:szCs w:val="32"/>
                <w:u w:val="single"/>
              </w:rPr>
              <w:t xml:space="preserve">       </w:t>
            </w:r>
          </w:p>
          <w:p w:rsidR="00357355" w:rsidRDefault="0059530B">
            <w:pPr>
              <w:widowControl/>
              <w:rPr>
                <w:rFonts w:ascii="仿宋_GB2312" w:eastAsia="仿宋_GB2312" w:cs="宋体"/>
                <w:kern w:val="0"/>
              </w:rPr>
            </w:pPr>
            <w:r>
              <w:rPr>
                <w:rFonts w:ascii="仿宋_GB2312" w:eastAsia="仿宋_GB2312" w:cs="宋体" w:hint="eastAsia"/>
                <w:kern w:val="0"/>
              </w:rPr>
              <w:t>5、本人其他可能有助于或者不利于本次独立董事任职的情况：</w:t>
            </w:r>
            <w:r>
              <w:rPr>
                <w:rFonts w:ascii="仿宋" w:eastAsia="仿宋" w:hAnsi="仿宋"/>
                <w:color w:val="000000"/>
                <w:kern w:val="28"/>
                <w:sz w:val="32"/>
                <w:szCs w:val="32"/>
                <w:u w:val="single"/>
              </w:rPr>
              <w:t xml:space="preserve">       </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1"/>
          <w:jc w:val="center"/>
        </w:trPr>
        <w:tc>
          <w:tcPr>
            <w:tcW w:w="8445" w:type="dxa"/>
            <w:gridSpan w:val="18"/>
            <w:noWrap/>
            <w:vAlign w:val="center"/>
          </w:tcPr>
          <w:p w:rsidR="00357355" w:rsidRDefault="0059530B">
            <w:pPr>
              <w:widowControl/>
              <w:jc w:val="center"/>
              <w:rPr>
                <w:rFonts w:ascii="仿宋_GB2312" w:eastAsia="仿宋_GB2312" w:cs="宋体"/>
                <w:kern w:val="0"/>
              </w:rPr>
            </w:pPr>
            <w:r>
              <w:rPr>
                <w:rFonts w:ascii="仿宋_GB2312" w:eastAsia="仿宋_GB2312" w:cs="宋体" w:hint="eastAsia"/>
                <w:kern w:val="0"/>
              </w:rPr>
              <w:t>十一、承诺</w:t>
            </w:r>
          </w:p>
        </w:tc>
      </w:tr>
      <w:tr w:rsidR="003573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noWrap/>
            <w:vAlign w:val="center"/>
          </w:tcPr>
          <w:p w:rsidR="00357355" w:rsidRDefault="0059530B">
            <w:pPr>
              <w:widowControl/>
              <w:ind w:firstLineChars="200" w:firstLine="480"/>
              <w:rPr>
                <w:rFonts w:ascii="仿宋_GB2312" w:eastAsia="仿宋_GB2312" w:cs="宋体"/>
                <w:kern w:val="0"/>
              </w:rPr>
            </w:pPr>
            <w:r>
              <w:rPr>
                <w:rFonts w:ascii="仿宋_GB2312" w:eastAsia="仿宋_GB2312" w:cs="宋体" w:hint="eastAsia"/>
                <w:kern w:val="0"/>
              </w:rPr>
              <w:t>本人（请以正楷体填写姓名）郑重声明，本履历表内容是真实、完整和准确的，保证不存在任何遗漏、虚假陈述或误导成份。本人完全明白作出虚假声明可能导致的后果。上海证券交易所可依据本履历表所提供的资料，确定本人是否适宜担任该上市公司的独立董事。</w:t>
            </w:r>
          </w:p>
          <w:p w:rsidR="00357355" w:rsidRDefault="0059530B">
            <w:pPr>
              <w:widowControl/>
              <w:ind w:firstLineChars="200" w:firstLine="480"/>
              <w:rPr>
                <w:rFonts w:ascii="仿宋_GB2312" w:eastAsia="仿宋_GB2312" w:cs="宋体"/>
                <w:kern w:val="0"/>
              </w:rPr>
            </w:pPr>
            <w:r>
              <w:rPr>
                <w:rFonts w:ascii="仿宋_GB2312" w:eastAsia="仿宋_GB2312" w:cs="宋体" w:hint="eastAsia"/>
                <w:kern w:val="0"/>
              </w:rPr>
              <w:t xml:space="preserve">                                          签字：</w:t>
            </w:r>
          </w:p>
          <w:p w:rsidR="00357355" w:rsidRDefault="0059530B">
            <w:pPr>
              <w:widowControl/>
              <w:ind w:firstLineChars="200" w:firstLine="480"/>
              <w:rPr>
                <w:rFonts w:ascii="仿宋_GB2312" w:eastAsia="仿宋_GB2312" w:cs="宋体"/>
                <w:kern w:val="0"/>
              </w:rPr>
            </w:pPr>
            <w:r>
              <w:rPr>
                <w:rFonts w:ascii="仿宋_GB2312" w:eastAsia="仿宋_GB2312" w:cs="宋体" w:hint="eastAsia"/>
                <w:kern w:val="0"/>
              </w:rPr>
              <w:t xml:space="preserve">                                          时间：</w:t>
            </w:r>
          </w:p>
        </w:tc>
      </w:tr>
    </w:tbl>
    <w:p w:rsidR="00357355" w:rsidRDefault="0059530B">
      <w:pPr>
        <w:jc w:val="center"/>
        <w:rPr>
          <w:rFonts w:ascii="仿宋_GB2312" w:eastAsia="仿宋_GB2312"/>
          <w:b/>
          <w:sz w:val="36"/>
          <w:szCs w:val="36"/>
        </w:rPr>
      </w:pPr>
      <w:r>
        <w:rPr>
          <w:rFonts w:ascii="仿宋_GB2312" w:eastAsia="仿宋_GB2312" w:hint="eastAsia"/>
          <w:b/>
          <w:sz w:val="36"/>
          <w:szCs w:val="36"/>
        </w:rPr>
        <w:lastRenderedPageBreak/>
        <w:t>《上市公司独立董事候选人履历表》填写说明</w:t>
      </w:r>
    </w:p>
    <w:p w:rsidR="00357355" w:rsidRDefault="00357355">
      <w:pPr>
        <w:ind w:firstLine="555"/>
        <w:jc w:val="center"/>
        <w:rPr>
          <w:rFonts w:ascii="仿宋_GB2312" w:eastAsia="仿宋_GB2312"/>
          <w:b/>
          <w:sz w:val="30"/>
          <w:szCs w:val="30"/>
        </w:rPr>
      </w:pPr>
    </w:p>
    <w:p w:rsidR="00357355" w:rsidRDefault="0059530B">
      <w:pPr>
        <w:ind w:firstLine="550"/>
        <w:rPr>
          <w:rFonts w:ascii="仿宋_GB2312" w:eastAsia="仿宋_GB2312"/>
          <w:sz w:val="30"/>
          <w:szCs w:val="30"/>
        </w:rPr>
      </w:pPr>
      <w:r>
        <w:rPr>
          <w:rFonts w:ascii="仿宋_GB2312" w:eastAsia="仿宋_GB2312" w:hint="eastAsia"/>
          <w:sz w:val="30"/>
          <w:szCs w:val="30"/>
        </w:rPr>
        <w:t>独立董事应认真参阅本填写说明填写履历表各项内容，保证填写内容真实、准确、完整，如有不适用或者不存在的情况，请填写“不适用”或者“无”。</w:t>
      </w:r>
    </w:p>
    <w:p w:rsidR="00357355" w:rsidRDefault="0059530B">
      <w:pPr>
        <w:ind w:firstLine="556"/>
        <w:rPr>
          <w:rFonts w:ascii="仿宋_GB2312" w:eastAsia="仿宋_GB2312"/>
          <w:b/>
          <w:sz w:val="30"/>
          <w:szCs w:val="30"/>
        </w:rPr>
      </w:pPr>
      <w:r>
        <w:rPr>
          <w:rFonts w:ascii="仿宋_GB2312" w:eastAsia="仿宋_GB2312" w:hint="eastAsia"/>
          <w:b/>
          <w:sz w:val="30"/>
          <w:szCs w:val="30"/>
        </w:rPr>
        <w:t>一、基本简况</w:t>
      </w:r>
    </w:p>
    <w:p w:rsidR="00357355" w:rsidRDefault="0059530B">
      <w:pPr>
        <w:ind w:firstLine="556"/>
        <w:rPr>
          <w:rFonts w:ascii="仿宋_GB2312" w:eastAsia="仿宋_GB2312"/>
          <w:sz w:val="30"/>
          <w:szCs w:val="30"/>
        </w:rPr>
      </w:pPr>
      <w:r>
        <w:rPr>
          <w:rFonts w:ascii="仿宋_GB2312" w:eastAsia="仿宋_GB2312" w:hint="eastAsia"/>
          <w:sz w:val="30"/>
          <w:szCs w:val="30"/>
        </w:rPr>
        <w:t>1、“是否会计专业人士”项：如是，需注明属于“会计学专业副教授（教授）、会计学博士、高级会计师、注册会计师”中的具体项目，可填写多项。</w:t>
      </w:r>
    </w:p>
    <w:p w:rsidR="00357355" w:rsidRDefault="0059530B">
      <w:pPr>
        <w:ind w:firstLine="556"/>
        <w:rPr>
          <w:rFonts w:ascii="仿宋_GB2312" w:eastAsia="仿宋_GB2312"/>
          <w:sz w:val="30"/>
          <w:szCs w:val="30"/>
        </w:rPr>
      </w:pPr>
      <w:r>
        <w:rPr>
          <w:rFonts w:ascii="仿宋_GB2312" w:eastAsia="仿宋_GB2312" w:hint="eastAsia"/>
          <w:sz w:val="30"/>
          <w:szCs w:val="30"/>
        </w:rPr>
        <w:t>2、“</w:t>
      </w:r>
      <w:r>
        <w:rPr>
          <w:rFonts w:ascii="仿宋_GB2312" w:eastAsia="仿宋_GB2312" w:cs="宋体" w:hint="eastAsia"/>
          <w:kern w:val="0"/>
          <w:sz w:val="30"/>
          <w:szCs w:val="30"/>
        </w:rPr>
        <w:t>本人专长”项：请说明有助于本人履行独立董事职务的专长情况，如没有填“无”，如有应注明具体专长，如“法律专业人士，行业专家”等，有几项注明几项。</w:t>
      </w:r>
    </w:p>
    <w:p w:rsidR="00357355" w:rsidRDefault="0059530B">
      <w:pPr>
        <w:ind w:firstLine="556"/>
        <w:rPr>
          <w:rFonts w:ascii="仿宋_GB2312" w:eastAsia="仿宋_GB2312"/>
          <w:sz w:val="30"/>
          <w:szCs w:val="30"/>
        </w:rPr>
      </w:pPr>
      <w:r>
        <w:rPr>
          <w:rFonts w:ascii="仿宋_GB2312" w:eastAsia="仿宋_GB2312" w:hint="eastAsia"/>
          <w:sz w:val="30"/>
          <w:szCs w:val="30"/>
        </w:rPr>
        <w:t>3、“是否曾受处罚”项：如是，填写本人曾受到的各种行政处罚、刑事处罚以及证券交易所纪律处分等，如无填“否”，如有应注明具体情况，如</w:t>
      </w:r>
      <w:r>
        <w:rPr>
          <w:rFonts w:ascii="仿宋_GB2312" w:eastAsia="仿宋_GB2312"/>
          <w:sz w:val="30"/>
          <w:szCs w:val="30"/>
        </w:rPr>
        <w:t>XXXX年X月因犯罪被剥夺政治权利，XXXX年X月被中国证监会采取证券市场禁入措施、期限为X年，XXXX年X月被XX证券交易所公开认定不适合担任上市公司董事/监事/高级管理人员，期限为X年，XXXX年X月因证券期货违法犯罪受到中国证监会行政处罚/司法机关刑事处罚，XXXX年X月被XX证券交易所公开谴责，XXXX年X月被XX证券交易所通报批评，XXXX年X月被XXX认定为失信惩戒对象等。</w:t>
      </w:r>
    </w:p>
    <w:p w:rsidR="00357355" w:rsidRDefault="0059530B">
      <w:pPr>
        <w:ind w:firstLine="556"/>
        <w:rPr>
          <w:rFonts w:ascii="仿宋_GB2312" w:eastAsia="仿宋_GB2312"/>
          <w:sz w:val="30"/>
          <w:szCs w:val="30"/>
        </w:rPr>
      </w:pPr>
      <w:r>
        <w:rPr>
          <w:rFonts w:ascii="仿宋_GB2312" w:eastAsia="仿宋_GB2312" w:hint="eastAsia"/>
          <w:sz w:val="30"/>
          <w:szCs w:val="30"/>
        </w:rPr>
        <w:lastRenderedPageBreak/>
        <w:t>4、“是否具有其它国家或者地区居留权”项：如是，需注明具有居留权的所在国或者地区。</w:t>
      </w:r>
    </w:p>
    <w:p w:rsidR="00357355" w:rsidRDefault="0059530B">
      <w:pPr>
        <w:ind w:firstLine="556"/>
        <w:rPr>
          <w:rFonts w:ascii="仿宋_GB2312" w:eastAsia="仿宋_GB2312"/>
          <w:sz w:val="30"/>
          <w:szCs w:val="30"/>
        </w:rPr>
      </w:pPr>
      <w:r>
        <w:rPr>
          <w:rFonts w:ascii="仿宋_GB2312" w:eastAsia="仿宋_GB2312" w:hint="eastAsia"/>
          <w:sz w:val="30"/>
          <w:szCs w:val="30"/>
        </w:rPr>
        <w:t>5. “担任独立董事的境内上市公司家数”项：包括本次拟任职独立董事的上市公司。</w:t>
      </w:r>
    </w:p>
    <w:p w:rsidR="00357355" w:rsidRDefault="0059530B">
      <w:pPr>
        <w:ind w:firstLine="556"/>
        <w:rPr>
          <w:rFonts w:ascii="仿宋_GB2312" w:eastAsia="仿宋_GB2312"/>
          <w:b/>
          <w:sz w:val="30"/>
          <w:szCs w:val="30"/>
        </w:rPr>
      </w:pPr>
      <w:r>
        <w:rPr>
          <w:rFonts w:ascii="仿宋_GB2312" w:eastAsia="仿宋_GB2312" w:hint="eastAsia"/>
          <w:b/>
          <w:sz w:val="30"/>
          <w:szCs w:val="30"/>
        </w:rPr>
        <w:t>二、社会关系</w:t>
      </w:r>
    </w:p>
    <w:p w:rsidR="00357355" w:rsidRDefault="0059530B">
      <w:pPr>
        <w:ind w:firstLine="556"/>
        <w:rPr>
          <w:rFonts w:ascii="仿宋_GB2312" w:eastAsia="仿宋_GB2312"/>
          <w:sz w:val="30"/>
          <w:szCs w:val="30"/>
        </w:rPr>
      </w:pPr>
      <w:r>
        <w:rPr>
          <w:rFonts w:ascii="仿宋_GB2312" w:eastAsia="仿宋_GB2312" w:hint="eastAsia"/>
          <w:sz w:val="30"/>
          <w:szCs w:val="30"/>
        </w:rPr>
        <w:t>1、“子女”、“兄弟姐妹”项：有多位子女或者多位兄弟姐妹的，可在相应栏目列明序号分别填写。</w:t>
      </w:r>
    </w:p>
    <w:p w:rsidR="00357355" w:rsidRDefault="0059530B">
      <w:pPr>
        <w:ind w:firstLine="556"/>
        <w:rPr>
          <w:rFonts w:ascii="仿宋_GB2312" w:eastAsia="仿宋_GB2312"/>
          <w:sz w:val="30"/>
          <w:szCs w:val="30"/>
        </w:rPr>
      </w:pPr>
      <w:r>
        <w:rPr>
          <w:rFonts w:ascii="仿宋_GB2312" w:eastAsia="仿宋_GB2312" w:hint="eastAsia"/>
          <w:sz w:val="30"/>
          <w:szCs w:val="30"/>
        </w:rPr>
        <w:t>2、“持股情况”项，应填写本人直系亲属（配偶、父母、子女）是否持有本人担任独立董事职务的上市公司的股票，其他社会关系可不填写。</w:t>
      </w:r>
    </w:p>
    <w:p w:rsidR="00357355" w:rsidRDefault="0059530B">
      <w:pPr>
        <w:ind w:firstLine="556"/>
        <w:rPr>
          <w:rFonts w:ascii="仿宋_GB2312" w:eastAsia="仿宋_GB2312"/>
          <w:b/>
          <w:sz w:val="30"/>
          <w:szCs w:val="30"/>
        </w:rPr>
      </w:pPr>
      <w:r>
        <w:rPr>
          <w:rFonts w:ascii="仿宋_GB2312" w:eastAsia="仿宋_GB2312" w:hint="eastAsia"/>
          <w:b/>
          <w:sz w:val="30"/>
          <w:szCs w:val="30"/>
        </w:rPr>
        <w:t>三、教育背景</w:t>
      </w:r>
    </w:p>
    <w:p w:rsidR="00357355" w:rsidRDefault="0059530B">
      <w:pPr>
        <w:ind w:firstLine="556"/>
        <w:rPr>
          <w:rFonts w:ascii="仿宋_GB2312" w:eastAsia="仿宋_GB2312"/>
          <w:sz w:val="30"/>
          <w:szCs w:val="30"/>
        </w:rPr>
      </w:pPr>
      <w:r>
        <w:rPr>
          <w:rFonts w:ascii="仿宋_GB2312" w:eastAsia="仿宋_GB2312" w:hint="eastAsia"/>
          <w:sz w:val="30"/>
          <w:szCs w:val="30"/>
        </w:rPr>
        <w:t>请从中学开始填写各项内容，逐一注明学习期间、就读学校或研究机构、专业、学历、学位。</w:t>
      </w:r>
    </w:p>
    <w:p w:rsidR="00357355" w:rsidRDefault="0059530B">
      <w:pPr>
        <w:ind w:firstLine="550"/>
        <w:rPr>
          <w:rFonts w:ascii="仿宋_GB2312" w:eastAsia="仿宋_GB2312"/>
          <w:b/>
          <w:sz w:val="30"/>
          <w:szCs w:val="30"/>
        </w:rPr>
      </w:pPr>
      <w:r>
        <w:rPr>
          <w:rFonts w:ascii="仿宋_GB2312" w:eastAsia="仿宋_GB2312" w:hint="eastAsia"/>
          <w:b/>
          <w:sz w:val="30"/>
          <w:szCs w:val="30"/>
        </w:rPr>
        <w:t>四、工作经历</w:t>
      </w:r>
    </w:p>
    <w:p w:rsidR="00357355" w:rsidRDefault="0059530B">
      <w:pPr>
        <w:ind w:firstLine="550"/>
        <w:rPr>
          <w:rFonts w:ascii="仿宋_GB2312" w:eastAsia="仿宋_GB2312"/>
          <w:sz w:val="30"/>
          <w:szCs w:val="30"/>
        </w:rPr>
      </w:pPr>
      <w:r>
        <w:rPr>
          <w:rFonts w:ascii="仿宋_GB2312" w:eastAsia="仿宋_GB2312" w:hint="eastAsia"/>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rsidR="00357355" w:rsidRDefault="0059530B">
      <w:pPr>
        <w:ind w:firstLine="550"/>
        <w:rPr>
          <w:rFonts w:ascii="仿宋_GB2312" w:eastAsia="仿宋_GB2312"/>
          <w:b/>
          <w:sz w:val="30"/>
          <w:szCs w:val="30"/>
        </w:rPr>
      </w:pPr>
      <w:r>
        <w:rPr>
          <w:rFonts w:ascii="仿宋_GB2312" w:eastAsia="仿宋_GB2312" w:hint="eastAsia"/>
          <w:b/>
          <w:sz w:val="30"/>
          <w:szCs w:val="30"/>
        </w:rPr>
        <w:t>五、专业培训</w:t>
      </w:r>
    </w:p>
    <w:p w:rsidR="00357355" w:rsidRDefault="0059530B">
      <w:pPr>
        <w:ind w:firstLine="550"/>
        <w:rPr>
          <w:rFonts w:ascii="仿宋_GB2312" w:eastAsia="仿宋_GB2312"/>
          <w:sz w:val="30"/>
          <w:szCs w:val="30"/>
        </w:rPr>
      </w:pPr>
      <w:r>
        <w:rPr>
          <w:rFonts w:ascii="仿宋_GB2312" w:eastAsia="仿宋_GB2312" w:hint="eastAsia"/>
          <w:sz w:val="30"/>
          <w:szCs w:val="30"/>
        </w:rPr>
        <w:t>请填写对有助于担任独立董事的培训，语言培训、为通过各种考试所接受的培训不要求填写。</w:t>
      </w:r>
    </w:p>
    <w:p w:rsidR="00357355" w:rsidRDefault="0059530B">
      <w:pPr>
        <w:ind w:firstLine="555"/>
        <w:rPr>
          <w:rFonts w:ascii="仿宋_GB2312" w:eastAsia="仿宋_GB2312"/>
          <w:b/>
          <w:sz w:val="30"/>
          <w:szCs w:val="30"/>
        </w:rPr>
      </w:pPr>
      <w:r>
        <w:rPr>
          <w:rFonts w:ascii="仿宋_GB2312" w:eastAsia="仿宋_GB2312" w:hint="eastAsia"/>
          <w:b/>
          <w:sz w:val="30"/>
          <w:szCs w:val="30"/>
        </w:rPr>
        <w:lastRenderedPageBreak/>
        <w:t>六、独立董事兼职情况</w:t>
      </w:r>
    </w:p>
    <w:p w:rsidR="00357355" w:rsidRDefault="0059530B">
      <w:pPr>
        <w:ind w:firstLine="555"/>
        <w:rPr>
          <w:rFonts w:ascii="仿宋_GB2312" w:eastAsia="仿宋_GB2312"/>
          <w:sz w:val="30"/>
          <w:szCs w:val="30"/>
        </w:rPr>
      </w:pPr>
      <w:r>
        <w:rPr>
          <w:rFonts w:ascii="仿宋_GB2312" w:eastAsia="仿宋_GB2312" w:hint="eastAsia"/>
          <w:sz w:val="30"/>
          <w:szCs w:val="30"/>
        </w:rPr>
        <w:t>请填写本人在境内上市公司兼任独立董事情况。</w:t>
      </w:r>
    </w:p>
    <w:p w:rsidR="00357355" w:rsidRDefault="0059530B">
      <w:pPr>
        <w:ind w:firstLine="555"/>
        <w:rPr>
          <w:rFonts w:ascii="仿宋_GB2312" w:eastAsia="仿宋_GB2312"/>
          <w:b/>
          <w:sz w:val="30"/>
          <w:szCs w:val="30"/>
        </w:rPr>
      </w:pPr>
      <w:r>
        <w:rPr>
          <w:rFonts w:ascii="仿宋_GB2312" w:eastAsia="仿宋_GB2312" w:hint="eastAsia"/>
          <w:b/>
          <w:sz w:val="30"/>
          <w:szCs w:val="30"/>
        </w:rPr>
        <w:t>七、其他专业资格职称</w:t>
      </w:r>
    </w:p>
    <w:p w:rsidR="00357355" w:rsidRDefault="0059530B">
      <w:pPr>
        <w:ind w:firstLine="555"/>
        <w:rPr>
          <w:rFonts w:ascii="仿宋_GB2312" w:eastAsia="仿宋_GB2312"/>
          <w:sz w:val="30"/>
          <w:szCs w:val="30"/>
        </w:rPr>
      </w:pPr>
      <w:r>
        <w:rPr>
          <w:rFonts w:ascii="仿宋_GB2312" w:eastAsia="仿宋_GB2312" w:hint="eastAsia"/>
          <w:sz w:val="30"/>
          <w:szCs w:val="30"/>
        </w:rPr>
        <w:t>请填写取得的除会计专业资格外，目前仍有效的各种专业资格、职称情况。</w:t>
      </w:r>
    </w:p>
    <w:p w:rsidR="00357355" w:rsidRDefault="0059530B">
      <w:pPr>
        <w:ind w:firstLine="555"/>
        <w:rPr>
          <w:rFonts w:ascii="仿宋_GB2312" w:eastAsia="仿宋_GB2312"/>
          <w:b/>
          <w:sz w:val="30"/>
          <w:szCs w:val="30"/>
        </w:rPr>
      </w:pPr>
      <w:r>
        <w:rPr>
          <w:rFonts w:ascii="仿宋_GB2312" w:eastAsia="仿宋_GB2312" w:hint="eastAsia"/>
          <w:b/>
          <w:sz w:val="30"/>
          <w:szCs w:val="30"/>
        </w:rPr>
        <w:t>八、所获奖励</w:t>
      </w:r>
    </w:p>
    <w:p w:rsidR="00357355" w:rsidRDefault="0059530B">
      <w:pPr>
        <w:ind w:firstLine="555"/>
        <w:rPr>
          <w:rFonts w:ascii="仿宋_GB2312" w:eastAsia="仿宋_GB2312"/>
          <w:sz w:val="30"/>
          <w:szCs w:val="30"/>
        </w:rPr>
      </w:pPr>
      <w:r>
        <w:rPr>
          <w:rFonts w:ascii="仿宋_GB2312" w:eastAsia="仿宋_GB2312" w:hint="eastAsia"/>
          <w:sz w:val="30"/>
          <w:szCs w:val="30"/>
        </w:rPr>
        <w:t>请填写自大学毕业后所获取的各种奖励。</w:t>
      </w:r>
    </w:p>
    <w:p w:rsidR="00357355" w:rsidRDefault="0059530B">
      <w:pPr>
        <w:ind w:firstLine="555"/>
        <w:rPr>
          <w:rFonts w:ascii="仿宋_GB2312" w:eastAsia="仿宋_GB2312"/>
          <w:b/>
          <w:sz w:val="30"/>
          <w:szCs w:val="30"/>
        </w:rPr>
      </w:pPr>
      <w:r>
        <w:rPr>
          <w:rFonts w:ascii="仿宋_GB2312" w:eastAsia="仿宋_GB2312" w:hint="eastAsia"/>
          <w:b/>
          <w:sz w:val="30"/>
          <w:szCs w:val="30"/>
        </w:rPr>
        <w:t>九、著作成就</w:t>
      </w:r>
    </w:p>
    <w:p w:rsidR="00357355" w:rsidRDefault="0059530B">
      <w:pPr>
        <w:ind w:firstLine="555"/>
        <w:rPr>
          <w:rFonts w:ascii="仿宋_GB2312" w:eastAsia="仿宋_GB2312"/>
          <w:bCs/>
          <w:kern w:val="44"/>
          <w:sz w:val="30"/>
          <w:szCs w:val="30"/>
        </w:rPr>
      </w:pPr>
      <w:r>
        <w:rPr>
          <w:rFonts w:ascii="仿宋_GB2312" w:eastAsia="仿宋_GB2312" w:hint="eastAsia"/>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rsidR="00357355" w:rsidRDefault="0059530B">
      <w:pPr>
        <w:ind w:firstLine="555"/>
        <w:rPr>
          <w:rFonts w:ascii="仿宋_GB2312" w:eastAsia="仿宋_GB2312"/>
          <w:b/>
          <w:sz w:val="30"/>
          <w:szCs w:val="30"/>
        </w:rPr>
      </w:pPr>
      <w:r>
        <w:rPr>
          <w:rFonts w:ascii="仿宋_GB2312" w:eastAsia="仿宋_GB2312" w:hint="eastAsia"/>
          <w:b/>
          <w:sz w:val="30"/>
          <w:szCs w:val="30"/>
        </w:rPr>
        <w:t>十、其他情况</w:t>
      </w:r>
    </w:p>
    <w:p w:rsidR="00357355" w:rsidRDefault="0059530B">
      <w:pPr>
        <w:ind w:firstLine="555"/>
        <w:rPr>
          <w:rFonts w:ascii="仿宋_GB2312" w:eastAsia="仿宋_GB2312"/>
          <w:bCs/>
          <w:kern w:val="44"/>
          <w:sz w:val="30"/>
          <w:szCs w:val="30"/>
        </w:rPr>
      </w:pPr>
      <w:r>
        <w:rPr>
          <w:rFonts w:ascii="仿宋_GB2312" w:eastAsia="仿宋_GB2312" w:hint="eastAsia"/>
          <w:bCs/>
          <w:kern w:val="44"/>
          <w:sz w:val="30"/>
          <w:szCs w:val="30"/>
        </w:rPr>
        <w:t>1. 获得的年度报酬总额：如为固定报酬，请填写XX万元；如为“固定+浮动”报酬，请填写“起步XX万元，每次参会XX万元” （仅作为举例，可根据实际情况填写）。</w:t>
      </w:r>
    </w:p>
    <w:p w:rsidR="00357355" w:rsidRDefault="0059530B">
      <w:pPr>
        <w:ind w:firstLine="555"/>
        <w:rPr>
          <w:rFonts w:ascii="仿宋_GB2312" w:eastAsia="仿宋_GB2312"/>
          <w:bCs/>
          <w:kern w:val="44"/>
          <w:sz w:val="30"/>
          <w:szCs w:val="30"/>
        </w:rPr>
      </w:pPr>
      <w:r>
        <w:rPr>
          <w:rFonts w:ascii="仿宋_GB2312" w:eastAsia="仿宋_GB2312" w:hint="eastAsia"/>
          <w:bCs/>
          <w:kern w:val="44"/>
          <w:sz w:val="30"/>
          <w:szCs w:val="30"/>
        </w:rPr>
        <w:t>2. 表格中所有“期间”项（包括学习、工作、培训、任职等），请填写起始年月（XXXX年XX月）到终止年月（XXXX年XX月）或至今。</w:t>
      </w:r>
    </w:p>
    <w:p w:rsidR="00357355" w:rsidRDefault="00357355">
      <w:pPr>
        <w:ind w:firstLine="555"/>
        <w:rPr>
          <w:rFonts w:ascii="仿宋_GB2312" w:eastAsia="仿宋_GB2312"/>
          <w:bCs/>
          <w:kern w:val="44"/>
          <w:sz w:val="30"/>
          <w:szCs w:val="30"/>
        </w:rPr>
      </w:pPr>
    </w:p>
    <w:p w:rsidR="00357355" w:rsidRDefault="00357355">
      <w:pPr>
        <w:widowControl/>
        <w:jc w:val="left"/>
        <w:rPr>
          <w:rFonts w:ascii="仿宋_GB2312" w:eastAsia="仿宋_GB2312" w:hAnsi="Times New Roman"/>
          <w:b/>
          <w:bCs/>
          <w:sz w:val="30"/>
          <w:szCs w:val="30"/>
        </w:rPr>
      </w:pPr>
    </w:p>
    <w:p w:rsidR="00357355" w:rsidRDefault="00357355">
      <w:pPr>
        <w:ind w:firstLine="555"/>
        <w:rPr>
          <w:rFonts w:ascii="仿宋_GB2312" w:eastAsia="仿宋_GB2312"/>
          <w:bCs/>
          <w:kern w:val="44"/>
          <w:sz w:val="30"/>
          <w:szCs w:val="30"/>
        </w:rPr>
      </w:pPr>
    </w:p>
    <w:p w:rsidR="00357355" w:rsidRDefault="00357355">
      <w:pPr>
        <w:widowControl/>
        <w:jc w:val="left"/>
        <w:rPr>
          <w:rFonts w:ascii="仿宋_GB2312" w:eastAsia="仿宋_GB2312" w:hAnsi="Times New Roman"/>
          <w:b/>
          <w:bCs/>
          <w:sz w:val="30"/>
          <w:szCs w:val="30"/>
        </w:rPr>
      </w:pPr>
    </w:p>
    <w:p w:rsidR="00357355" w:rsidRDefault="0059530B">
      <w:pPr>
        <w:snapToGrid w:val="0"/>
        <w:spacing w:line="560" w:lineRule="exact"/>
        <w:ind w:firstLineChars="200" w:firstLine="602"/>
        <w:jc w:val="left"/>
        <w:rPr>
          <w:rFonts w:ascii="仿宋_GB2312" w:eastAsia="仿宋_GB2312" w:hAnsi="Times New Roman"/>
          <w:b/>
          <w:bCs/>
          <w:sz w:val="30"/>
          <w:szCs w:val="30"/>
        </w:rPr>
      </w:pPr>
      <w:r>
        <w:rPr>
          <w:rFonts w:ascii="仿宋_GB2312" w:eastAsia="仿宋_GB2312" w:hAnsi="Times New Roman" w:hint="eastAsia"/>
          <w:b/>
          <w:bCs/>
          <w:sz w:val="30"/>
          <w:szCs w:val="30"/>
        </w:rPr>
        <w:lastRenderedPageBreak/>
        <w:t>附件7</w:t>
      </w:r>
    </w:p>
    <w:p w:rsidR="00357355" w:rsidRDefault="00357355">
      <w:pPr>
        <w:spacing w:line="560" w:lineRule="exact"/>
        <w:rPr>
          <w:rFonts w:ascii="仿宋_GB2312" w:eastAsia="仿宋_GB2312"/>
          <w:sz w:val="28"/>
        </w:rPr>
      </w:pPr>
      <w:bookmarkStart w:id="72" w:name="_Toc130582576"/>
      <w:bookmarkStart w:id="73" w:name="_Toc130574020"/>
      <w:bookmarkStart w:id="74" w:name="_Toc92185863"/>
      <w:bookmarkStart w:id="75" w:name="_Toc89973652"/>
      <w:bookmarkStart w:id="76" w:name="_Toc90049029"/>
    </w:p>
    <w:p w:rsidR="00357355" w:rsidRDefault="0059530B">
      <w:pPr>
        <w:keepNext/>
        <w:keepLines/>
        <w:spacing w:line="540" w:lineRule="exact"/>
        <w:jc w:val="center"/>
        <w:outlineLvl w:val="0"/>
        <w:rPr>
          <w:rFonts w:ascii="黑体" w:eastAsia="黑体" w:hAnsi="Arial Unicode MS"/>
          <w:b/>
          <w:bCs/>
          <w:kern w:val="28"/>
          <w:sz w:val="44"/>
          <w:szCs w:val="44"/>
        </w:rPr>
      </w:pPr>
      <w:bookmarkStart w:id="77" w:name="_Toc130981616"/>
      <w:r>
        <w:rPr>
          <w:rFonts w:ascii="黑体" w:eastAsia="黑体" w:hAnsi="Arial Unicode MS" w:hint="eastAsia"/>
          <w:b/>
          <w:bCs/>
          <w:kern w:val="28"/>
          <w:sz w:val="44"/>
          <w:szCs w:val="44"/>
        </w:rPr>
        <w:t>控股股东、实际控制人声明及承诺书</w:t>
      </w:r>
      <w:bookmarkEnd w:id="77"/>
    </w:p>
    <w:p w:rsidR="00357355" w:rsidRDefault="00357355">
      <w:pPr>
        <w:spacing w:line="540" w:lineRule="exact"/>
        <w:ind w:firstLineChars="750" w:firstLine="2250"/>
        <w:rPr>
          <w:rFonts w:ascii="仿宋_GB2312" w:eastAsia="仿宋_GB2312"/>
          <w:sz w:val="30"/>
          <w:szCs w:val="30"/>
        </w:rPr>
      </w:pPr>
    </w:p>
    <w:p w:rsidR="00357355" w:rsidRDefault="0059530B">
      <w:pPr>
        <w:pStyle w:val="Default"/>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pStyle w:val="Default"/>
        <w:spacing w:line="540" w:lineRule="exact"/>
        <w:jc w:val="center"/>
        <w:rPr>
          <w:rFonts w:ascii="仿宋_GB2312" w:eastAsia="仿宋_GB2312"/>
          <w:b/>
          <w:sz w:val="30"/>
          <w:szCs w:val="30"/>
        </w:rPr>
      </w:pPr>
    </w:p>
    <w:p w:rsidR="00357355" w:rsidRDefault="0059530B">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（法人及其他组织填写如下内容）</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 xml:space="preserve">2.上市公司股票简称： </w:t>
      </w:r>
      <w:r>
        <w:rPr>
          <w:rFonts w:ascii="仿宋_GB2312" w:eastAsia="仿宋_GB2312" w:hint="eastAsia"/>
          <w:sz w:val="30"/>
          <w:szCs w:val="30"/>
          <w:u w:val="single"/>
        </w:rPr>
        <w:t xml:space="preserve">            </w:t>
      </w:r>
      <w:r>
        <w:rPr>
          <w:rFonts w:ascii="仿宋_GB2312" w:eastAsia="仿宋_GB2312" w:hint="eastAsia"/>
          <w:sz w:val="30"/>
          <w:szCs w:val="30"/>
        </w:rPr>
        <w:t xml:space="preserve"> 股票代码：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3.本单位名称：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4.本单位住所：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5.本单位主要业务范围：</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（自然人填写如下内容）</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2．上市公司股票简称： </w:t>
      </w:r>
      <w:r>
        <w:rPr>
          <w:rFonts w:ascii="仿宋_GB2312" w:eastAsia="仿宋_GB2312" w:hint="eastAsia"/>
          <w:sz w:val="30"/>
          <w:szCs w:val="30"/>
          <w:u w:val="single"/>
        </w:rPr>
        <w:t xml:space="preserve">           </w:t>
      </w:r>
      <w:r>
        <w:rPr>
          <w:rFonts w:ascii="仿宋_GB2312" w:eastAsia="仿宋_GB2312" w:hint="eastAsia"/>
          <w:sz w:val="30"/>
          <w:szCs w:val="30"/>
        </w:rPr>
        <w:t xml:space="preserve"> 股票代码：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4</w:t>
      </w:r>
      <w:r>
        <w:rPr>
          <w:rFonts w:ascii="仿宋_GB2312" w:eastAsia="仿宋_GB2312" w:hAnsi="Times New Roman" w:hint="eastAsia"/>
          <w:color w:val="auto"/>
          <w:sz w:val="30"/>
          <w:szCs w:val="30"/>
        </w:rPr>
        <w:t>．曾用名：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5</w:t>
      </w:r>
      <w:r>
        <w:rPr>
          <w:rFonts w:ascii="仿宋_GB2312" w:eastAsia="仿宋_GB2312" w:hAnsi="Times New Roman" w:hint="eastAsia"/>
          <w:color w:val="auto"/>
          <w:sz w:val="30"/>
          <w:szCs w:val="30"/>
        </w:rPr>
        <w:t>．出生日期：</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6</w:t>
      </w:r>
      <w:r>
        <w:rPr>
          <w:rFonts w:ascii="仿宋_GB2312" w:eastAsia="仿宋_GB2312" w:hAnsi="Times New Roman" w:hint="eastAsia"/>
          <w:color w:val="auto"/>
          <w:sz w:val="30"/>
          <w:szCs w:val="30"/>
        </w:rPr>
        <w:t>．联系地址：</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7</w:t>
      </w:r>
      <w:r>
        <w:rPr>
          <w:rFonts w:ascii="仿宋_GB2312" w:eastAsia="仿宋_GB2312" w:hAnsi="Times New Roman" w:hint="eastAsia"/>
          <w:color w:val="auto"/>
          <w:sz w:val="30"/>
          <w:szCs w:val="30"/>
        </w:rPr>
        <w:t>．国籍：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Times New Roman" w:cs="Times New Roman" w:hint="eastAsia"/>
          <w:color w:val="auto"/>
          <w:sz w:val="30"/>
          <w:szCs w:val="30"/>
        </w:rPr>
        <w:t>8</w:t>
      </w:r>
      <w:r>
        <w:rPr>
          <w:rFonts w:ascii="仿宋_GB2312" w:eastAsia="仿宋_GB2312" w:hAnsi="Times New Roman" w:hint="eastAsia"/>
          <w:color w:val="auto"/>
          <w:sz w:val="30"/>
          <w:szCs w:val="30"/>
        </w:rPr>
        <w:t>．拥有哪些国家或者地区的长期居留权（如适用）：</w:t>
      </w:r>
      <w:r>
        <w:rPr>
          <w:rFonts w:ascii="仿宋_GB2312" w:eastAsia="仿宋_GB2312" w:hAnsi="宋体"/>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9</w:t>
      </w:r>
      <w:r>
        <w:rPr>
          <w:rFonts w:ascii="仿宋_GB2312" w:eastAsia="仿宋_GB2312" w:hAnsi="Times New Roman" w:hint="eastAsia"/>
          <w:color w:val="auto"/>
          <w:sz w:val="30"/>
          <w:szCs w:val="30"/>
        </w:rPr>
        <w:t>．身份证件类型及号码：</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10</w:t>
      </w:r>
      <w:r>
        <w:rPr>
          <w:rFonts w:ascii="仿宋_GB2312" w:eastAsia="仿宋_GB2312" w:hAnsi="Times New Roman" w:hint="eastAsia"/>
          <w:color w:val="auto"/>
          <w:sz w:val="30"/>
          <w:szCs w:val="30"/>
        </w:rPr>
        <w:t>．护照号码（如适用）：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Times New Roman" w:cs="Times New Roman" w:hint="eastAsia"/>
          <w:color w:val="auto"/>
          <w:sz w:val="30"/>
          <w:szCs w:val="30"/>
        </w:rPr>
        <w:lastRenderedPageBreak/>
        <w:t>11</w:t>
      </w:r>
      <w:r>
        <w:rPr>
          <w:rFonts w:ascii="仿宋_GB2312" w:eastAsia="仿宋_GB2312" w:hAnsi="Times New Roman" w:hint="eastAsia"/>
          <w:color w:val="auto"/>
          <w:sz w:val="30"/>
          <w:szCs w:val="30"/>
        </w:rPr>
        <w:t>．最近五年工作经历：</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二、是否负有数额较大的到期未清偿债务？</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如是，请详细说明。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三、是否存在占用上市公司资金或者要求上市公司违规提供担保的情形？ </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hint="eastAsia"/>
          <w:sz w:val="30"/>
          <w:szCs w:val="30"/>
        </w:rPr>
        <w:t>四、本单位/本人</w:t>
      </w:r>
      <w:r>
        <w:rPr>
          <w:rFonts w:ascii="仿宋_GB2312" w:eastAsia="仿宋_GB2312" w:cs="宋体" w:hint="eastAsia"/>
          <w:color w:val="000000"/>
          <w:kern w:val="0"/>
          <w:sz w:val="30"/>
          <w:szCs w:val="30"/>
        </w:rPr>
        <w:t>及本单位/本人控制的其他单位是否存在对上市公司构成重大不利影响的同业竞争？</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五、</w:t>
      </w:r>
      <w:r>
        <w:rPr>
          <w:rFonts w:ascii="仿宋_GB2312" w:eastAsia="仿宋_GB2312" w:hint="eastAsia"/>
          <w:sz w:val="30"/>
          <w:szCs w:val="30"/>
        </w:rPr>
        <w:t>本单位/本人</w:t>
      </w:r>
      <w:r>
        <w:rPr>
          <w:rFonts w:ascii="仿宋_GB2312" w:eastAsia="仿宋_GB2312" w:cs="宋体" w:hint="eastAsia"/>
          <w:color w:val="000000"/>
          <w:kern w:val="0"/>
          <w:sz w:val="30"/>
          <w:szCs w:val="30"/>
        </w:rPr>
        <w:t>及本单位/本人控制的其他单位是否与上市公司存在严重影响其独立性或者显失公平的关联交易？</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六、是否存在贪污、贿赂、侵占财产、挪用财产或者破坏社会主义市场经济秩序的刑事犯罪行为？</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七、是否存在欺诈发行、重大信息披露违法或者其他涉及国家安全、公共安全、生态安全、生产安全、公众健康安全等领域的重大违法行为？</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八、是否曾因违反《证券法》等证券市场法律、行政法规</w:t>
      </w:r>
      <w:r>
        <w:rPr>
          <w:rFonts w:ascii="仿宋_GB2312" w:eastAsia="仿宋_GB2312" w:hAnsi="宋体" w:hint="eastAsia"/>
          <w:sz w:val="30"/>
          <w:szCs w:val="30"/>
        </w:rPr>
        <w:t>、部门规章而</w:t>
      </w:r>
      <w:r>
        <w:rPr>
          <w:rFonts w:ascii="仿宋_GB2312" w:eastAsia="仿宋_GB2312" w:hAnsi="Times New Roman" w:hint="eastAsia"/>
          <w:sz w:val="30"/>
          <w:szCs w:val="30"/>
        </w:rPr>
        <w:t xml:space="preserve">受到行政处罚？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九、除第六至第八条以外，是否曾因违反其他法律、行政法规受到刑事处罚、行政处罚或者正在处于有关诉讼程序中？</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如是，请详细说明。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十一、在上市公司及其控股子公司业务中，过去或者现在是否拥有除股权以外的任何其他利益？</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如是，请详细说明。</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（一）无偿向其他单位或者个人提供资金、商品、服务或者其他资产的；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lastRenderedPageBreak/>
        <w:t>（二）以明显不公平的条件，提供或者接受资金、商品、服务或者其他资产的；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（三）向明显不具有清偿能力的单位或者个人提供资金、商品、服务或者其他资产的；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（四）向明显不具有清偿能力的单位或者个人提供担保，或者无正当理由为其他单位或者个人提供担保的；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（五）无正当理由放弃债权、承担债务的；</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（六）采用其他方式损害上市公司利益的。</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十三、除上述问题所披露的信息外，是否有需要声明的其他事项，而不声明该等事项可能影响本单位/本人对上述问题回答的真实性、准确性或者完整性？</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（正楷体）郑重声明，上述回答是真实、准确和完整的，保证不存在任何虚假记载、误导性陈述或者</w:t>
      </w:r>
      <w:r>
        <w:rPr>
          <w:rFonts w:ascii="仿宋_GB2312" w:eastAsia="仿宋_GB2312" w:hAnsi="宋体" w:hint="eastAsia"/>
          <w:sz w:val="30"/>
          <w:szCs w:val="30"/>
        </w:rPr>
        <w:t>重大</w:t>
      </w:r>
      <w:r>
        <w:rPr>
          <w:rFonts w:ascii="仿宋_GB2312" w:eastAsia="仿宋_GB2312" w:hAnsi="Times New Roman" w:hint="eastAsia"/>
          <w:color w:val="auto"/>
          <w:sz w:val="30"/>
          <w:szCs w:val="30"/>
        </w:rPr>
        <w:t>遗漏。本单位</w:t>
      </w:r>
      <w:r>
        <w:rPr>
          <w:rFonts w:ascii="仿宋_GB2312" w:eastAsia="仿宋_GB2312" w:cs="Times New Roman" w:hint="eastAsia"/>
          <w:color w:val="auto"/>
          <w:sz w:val="30"/>
          <w:szCs w:val="30"/>
        </w:rPr>
        <w:t>/本人</w:t>
      </w:r>
      <w:r>
        <w:rPr>
          <w:rFonts w:ascii="仿宋_GB2312" w:eastAsia="仿宋_GB2312" w:hAnsi="Times New Roman" w:hint="eastAsia"/>
          <w:color w:val="auto"/>
          <w:sz w:val="30"/>
          <w:szCs w:val="30"/>
        </w:rPr>
        <w:t xml:space="preserve">完全明白作出虚假声明可能导致的法律后果。 </w:t>
      </w:r>
    </w:p>
    <w:p w:rsidR="00357355" w:rsidRDefault="00357355">
      <w:pPr>
        <w:pStyle w:val="Default"/>
        <w:spacing w:line="540" w:lineRule="exact"/>
        <w:ind w:firstLineChars="200" w:firstLine="600"/>
        <w:rPr>
          <w:rFonts w:ascii="仿宋_GB2312" w:eastAsia="仿宋_GB2312" w:hAnsi="Times New Roman"/>
          <w:color w:val="auto"/>
          <w:sz w:val="30"/>
          <w:szCs w:val="30"/>
        </w:rPr>
      </w:pP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声明人（盖章/签名）：</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法定代表人</w:t>
      </w:r>
      <w:r>
        <w:rPr>
          <w:rFonts w:ascii="仿宋_GB2312" w:eastAsia="仿宋_GB2312" w:hAnsi="宋体" w:hint="eastAsia"/>
          <w:sz w:val="30"/>
          <w:szCs w:val="30"/>
        </w:rPr>
        <w:t>（签名）（如适用）</w:t>
      </w:r>
      <w:r>
        <w:rPr>
          <w:rFonts w:ascii="仿宋_GB2312" w:eastAsia="仿宋_GB2312" w:hAnsi="Times New Roman" w:hint="eastAsia"/>
          <w:color w:val="auto"/>
          <w:sz w:val="30"/>
          <w:szCs w:val="30"/>
        </w:rPr>
        <w:t>：</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日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lastRenderedPageBreak/>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见证律师：</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59530B">
      <w:pPr>
        <w:pStyle w:val="Default"/>
        <w:pageBreakBefore/>
        <w:spacing w:line="540" w:lineRule="exact"/>
        <w:jc w:val="center"/>
        <w:rPr>
          <w:rFonts w:ascii="仿宋_GB2312" w:eastAsia="仿宋_GB2312" w:cs="Times New Roman"/>
          <w:b/>
          <w:color w:val="auto"/>
          <w:sz w:val="30"/>
          <w:szCs w:val="30"/>
        </w:rPr>
      </w:pPr>
      <w:r>
        <w:rPr>
          <w:rFonts w:ascii="仿宋_GB2312" w:eastAsia="仿宋_GB2312" w:cs="Times New Roman" w:hint="eastAsia"/>
          <w:b/>
          <w:color w:val="auto"/>
          <w:sz w:val="30"/>
          <w:szCs w:val="30"/>
        </w:rPr>
        <w:lastRenderedPageBreak/>
        <w:t>第二部分  承  诺</w:t>
      </w:r>
    </w:p>
    <w:p w:rsidR="00357355" w:rsidRDefault="00357355">
      <w:pPr>
        <w:pStyle w:val="Default"/>
        <w:spacing w:line="540" w:lineRule="exact"/>
        <w:ind w:firstLineChars="200" w:firstLine="600"/>
        <w:rPr>
          <w:rFonts w:ascii="仿宋_GB2312" w:eastAsia="仿宋_GB2312" w:hAnsi="宋体"/>
          <w:sz w:val="30"/>
          <w:szCs w:val="30"/>
          <w:u w:val="single"/>
        </w:rPr>
      </w:pP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hAnsi="宋体" w:hint="eastAsia"/>
          <w:sz w:val="30"/>
          <w:szCs w:val="30"/>
        </w:rPr>
        <w:t>本单位</w:t>
      </w:r>
      <w:r>
        <w:rPr>
          <w:rFonts w:ascii="仿宋_GB2312" w:eastAsia="仿宋_GB2312" w:hAnsi="宋体"/>
          <w:sz w:val="30"/>
          <w:szCs w:val="30"/>
        </w:rPr>
        <w:t>/本人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（正楷体）作为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股份有限公司（以下简称上市公司）的控股股东（或者实际控制人），向上海证券交易所承诺：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一、本单位/本人保证严格遵守并促使上市公司严格遵守国家法律、法规和规章</w:t>
      </w:r>
      <w:r>
        <w:rPr>
          <w:rFonts w:ascii="仿宋_GB2312" w:eastAsia="仿宋_GB2312" w:hAnsi="宋体" w:hint="eastAsia"/>
          <w:sz w:val="30"/>
          <w:szCs w:val="30"/>
        </w:rPr>
        <w:t>等有关规定。</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二、本单位/本人保证严格遵守并促使上市公司严格遵守</w:t>
      </w:r>
      <w:r>
        <w:rPr>
          <w:rFonts w:ascii="仿宋_GB2312" w:eastAsia="仿宋_GB2312" w:hAnsi="宋体" w:hint="eastAsia"/>
          <w:sz w:val="30"/>
          <w:szCs w:val="30"/>
        </w:rPr>
        <w:t>中国证监会发布的规章、规定和通知等有关要求。</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三、本单位/本人保证严格遵守并促使上市公司严格遵守《上海证券交易所股票上市规则》和上海证券交易所</w:t>
      </w:r>
      <w:r>
        <w:rPr>
          <w:rFonts w:ascii="仿宋_GB2312" w:eastAsia="仿宋_GB2312" w:hAnsi="宋体" w:hint="eastAsia"/>
          <w:sz w:val="30"/>
          <w:szCs w:val="30"/>
        </w:rPr>
        <w:t>发布的其他业务规则、规定和通知等</w:t>
      </w:r>
      <w:r>
        <w:rPr>
          <w:rFonts w:ascii="仿宋_GB2312" w:eastAsia="仿宋_GB2312" w:cs="Times New Roman" w:hint="eastAsia"/>
          <w:color w:val="auto"/>
          <w:sz w:val="30"/>
          <w:szCs w:val="30"/>
        </w:rPr>
        <w:t>。</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四、本单位/本人保证严格遵守并促使上市公司严格遵守公司章程。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五、本单位/本人保证依法行使股东权利，不滥用股东权利，不损害并促使本单位/本人控制的其他单位不损害上市公司或者其他股东的利益，包括但不限于：</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（一）不以任何方式违规占用上市公司资金及要求上市公司违规提供担保；</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（二）不通过关联交易、利润分配、资产重组、对外投资等方式损害上市公司利益，侵害上市公司财产权利，谋取上市公司商业机会和核心技术；</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（三）不利用上市公司未公开重大信息谋取利益，不以任何方式泄漏有关上市公司的未公开重大信息，不从事内幕交易、短线交易和</w:t>
      </w:r>
      <w:r>
        <w:rPr>
          <w:rFonts w:ascii="仿宋_GB2312" w:eastAsia="仿宋_GB2312" w:cs="Times New Roman" w:hint="eastAsia"/>
          <w:color w:val="auto"/>
          <w:sz w:val="30"/>
          <w:szCs w:val="30"/>
        </w:rPr>
        <w:lastRenderedPageBreak/>
        <w:t>操纵市场等违法违规行为；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（四）不以任何方式影响上市公司的独立性，保证上市公司资产完整、业务及人员独立、财务独立和机构独立；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（五）遵守法律法规和公司章程，不以任何方式直接或间接干预公司决策和经营活动；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（六）配合上市公司履行信息披露义务,不以任何方式要求或者协助上市公司隐瞒重要信息。</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rsidR="00357355" w:rsidRDefault="0059530B">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八、本单位/本人保证严格履行本单位作出的与上市公司相关的各项承诺，不擅自变更或者解除。</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九、本单位/本人保证严格按照法律、行政法规、部门规章、规范性文件、《上海证券交易所股票上市规则》和上海证券交易所其他相关规定履行信息披露义务，并积极主动配合上市公司做好信息披露工</w:t>
      </w:r>
      <w:r>
        <w:rPr>
          <w:rFonts w:ascii="仿宋_GB2312" w:eastAsia="仿宋_GB2312" w:hint="eastAsia"/>
          <w:sz w:val="30"/>
          <w:szCs w:val="30"/>
        </w:rPr>
        <w:lastRenderedPageBreak/>
        <w:t>作，及时告知上市公司已发生或者拟发生的重大事件。</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宋体" w:hint="eastAsia"/>
          <w:sz w:val="30"/>
          <w:szCs w:val="30"/>
        </w:rPr>
        <w:t>本单位/本人接受上海证券交易所的</w:t>
      </w:r>
      <w:r>
        <w:rPr>
          <w:rFonts w:ascii="仿宋_GB2312" w:eastAsia="仿宋_GB2312" w:hint="eastAsia"/>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rsidR="00357355" w:rsidRDefault="0059530B">
      <w:pPr>
        <w:pStyle w:val="a5"/>
        <w:snapToGrid w:val="0"/>
        <w:spacing w:after="0" w:line="540" w:lineRule="exact"/>
        <w:ind w:firstLineChars="200" w:firstLine="600"/>
        <w:rPr>
          <w:rFonts w:ascii="仿宋_GB2312" w:eastAsia="仿宋_GB2312" w:hAnsi="宋体"/>
          <w:sz w:val="30"/>
          <w:szCs w:val="30"/>
        </w:rPr>
      </w:pPr>
      <w:r>
        <w:rPr>
          <w:rFonts w:ascii="仿宋_GB2312" w:eastAsia="仿宋_GB2312" w:hint="eastAsia"/>
          <w:sz w:val="30"/>
          <w:szCs w:val="30"/>
        </w:rPr>
        <w:t>十一、</w:t>
      </w:r>
      <w:r>
        <w:rPr>
          <w:rFonts w:ascii="仿宋_GB2312" w:eastAsia="仿宋_GB2312" w:hAnsi="宋体" w:hint="eastAsia"/>
          <w:sz w:val="30"/>
          <w:szCs w:val="30"/>
        </w:rPr>
        <w:t>本单位/本人授权上海证券交易所将本单位提供的声明与承诺资料向中国证监会报告。</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十二、本单位/本人如违反上述承诺和保证，愿意承担由此引起的一切法律责任。</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十三、本单位/本人因履行本承诺而与上海证券交易所发生争议提起诉讼时，由上海证券交易所住所地有管辖权的法院管辖。</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承诺人（盖章/签名）：</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 xml:space="preserve"> 法定代表人（签名）（如适用）：</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见证律师：</w:t>
      </w:r>
    </w:p>
    <w:p w:rsidR="00357355" w:rsidRDefault="0059530B">
      <w:pPr>
        <w:pStyle w:val="Default"/>
        <w:spacing w:line="540" w:lineRule="exact"/>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357355">
      <w:pPr>
        <w:spacing w:line="560" w:lineRule="exact"/>
        <w:rPr>
          <w:rFonts w:ascii="仿宋_GB2312" w:eastAsia="仿宋_GB2312"/>
          <w:sz w:val="28"/>
        </w:rPr>
      </w:pPr>
    </w:p>
    <w:p w:rsidR="00357355" w:rsidRDefault="00357355">
      <w:pPr>
        <w:widowControl/>
        <w:jc w:val="left"/>
        <w:rPr>
          <w:rFonts w:ascii="仿宋_GB2312" w:eastAsia="仿宋_GB2312" w:hAnsi="Times New Roman"/>
          <w:b/>
          <w:bCs/>
          <w:sz w:val="30"/>
          <w:szCs w:val="30"/>
        </w:rPr>
      </w:pPr>
    </w:p>
    <w:p w:rsidR="00357355" w:rsidRDefault="0059530B">
      <w:pPr>
        <w:snapToGrid w:val="0"/>
        <w:spacing w:line="560" w:lineRule="exact"/>
        <w:ind w:firstLineChars="200" w:firstLine="602"/>
        <w:jc w:val="left"/>
        <w:rPr>
          <w:rFonts w:ascii="仿宋_GB2312" w:eastAsia="仿宋_GB2312" w:hAnsi="Times New Roman"/>
          <w:b/>
          <w:bCs/>
          <w:sz w:val="30"/>
          <w:szCs w:val="30"/>
        </w:rPr>
      </w:pPr>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附件8</w:t>
      </w:r>
    </w:p>
    <w:p w:rsidR="00357355" w:rsidRDefault="00357355">
      <w:pPr>
        <w:snapToGrid w:val="0"/>
        <w:spacing w:line="560" w:lineRule="exact"/>
        <w:ind w:firstLineChars="200" w:firstLine="602"/>
        <w:jc w:val="left"/>
        <w:rPr>
          <w:rFonts w:ascii="仿宋_GB2312" w:eastAsia="仿宋_GB2312" w:hAnsi="Times New Roman"/>
          <w:b/>
          <w:bCs/>
          <w:sz w:val="30"/>
          <w:szCs w:val="30"/>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78" w:name="_Toc130574021"/>
      <w:bookmarkStart w:id="79" w:name="_Toc130582577"/>
      <w:bookmarkStart w:id="80" w:name="_Toc130981617"/>
      <w:bookmarkEnd w:id="72"/>
      <w:bookmarkEnd w:id="73"/>
      <w:r>
        <w:rPr>
          <w:rFonts w:ascii="黑体" w:eastAsia="黑体" w:hAnsi="Arial Unicode MS" w:hint="eastAsia"/>
          <w:b/>
          <w:bCs/>
          <w:kern w:val="28"/>
          <w:sz w:val="44"/>
          <w:szCs w:val="44"/>
        </w:rPr>
        <w:t>红筹企业董事声明及承诺书</w:t>
      </w:r>
      <w:bookmarkEnd w:id="78"/>
      <w:bookmarkEnd w:id="79"/>
      <w:bookmarkEnd w:id="80"/>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snapToGrid w:val="0"/>
        <w:spacing w:line="540" w:lineRule="exact"/>
        <w:jc w:val="center"/>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p>
    <w:p w:rsidR="00357355" w:rsidRDefault="0059530B">
      <w:pPr>
        <w:snapToGrid w:val="0"/>
        <w:spacing w:line="540" w:lineRule="exact"/>
        <w:ind w:firstLineChars="300" w:firstLine="900"/>
        <w:rPr>
          <w:rFonts w:ascii="仿宋_GB2312" w:eastAsia="仿宋_GB2312"/>
          <w:sz w:val="30"/>
          <w:szCs w:val="30"/>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a6"/>
        <w:snapToGrid w:val="0"/>
        <w:spacing w:line="540" w:lineRule="exact"/>
        <w:ind w:firstLineChars="200" w:firstLine="600"/>
        <w:rPr>
          <w:rFonts w:hAnsi="宋体"/>
          <w:sz w:val="30"/>
          <w:szCs w:val="30"/>
        </w:rPr>
      </w:pPr>
      <w:r>
        <w:rPr>
          <w:rFonts w:hAnsi="宋体" w:hint="eastAsia"/>
          <w:sz w:val="30"/>
          <w:szCs w:val="30"/>
        </w:rPr>
        <w:t>如是，请填报各公司的名称以及任职情况。</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三、是否持有上市公司特别表决权股份？</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 xml:space="preserve">是□  否□  </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如是，请详细说明。</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四、是否被中国证监会或者证券交易所认定为上市公司董事、监事、高级管理人员的不合适人选？是否曾因违反证券交易场所业务规则或者其他相关规定而受到处分？</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是□</w:t>
      </w:r>
      <w:r>
        <w:rPr>
          <w:rFonts w:ascii="仿宋_GB2312" w:eastAsia="仿宋_GB2312" w:hAnsi="仿宋"/>
          <w:sz w:val="30"/>
          <w:szCs w:val="30"/>
          <w:u w:val="single"/>
        </w:rPr>
        <w:t xml:space="preserve">  否</w:t>
      </w:r>
      <w:r>
        <w:rPr>
          <w:rFonts w:ascii="仿宋_GB2312" w:eastAsia="仿宋_GB2312" w:hAnsi="仿宋"/>
          <w:sz w:val="30"/>
          <w:szCs w:val="30"/>
          <w:u w:val="single"/>
        </w:rPr>
        <w:t>□</w:t>
      </w:r>
      <w:r>
        <w:rPr>
          <w:rFonts w:ascii="仿宋_GB2312" w:eastAsia="仿宋_GB2312" w:hAnsi="仿宋"/>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Ansi="仿宋"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五、过去十年中是否曾因违反境内外证券市场法律、法规或因涉及金融问题（如贪污、贿赂、诈骗、侵占等）而受到刑事、行政处罚或者正处于有关调查、诉讼程序中？</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是□  否□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六、</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七、是否已明确知悉作为上市公司的董事，违背对公司的忠实义务，利用职务便利，操纵上市公司从事下列行为之一，致使上市公司利益遭受特别重大损失的，将被追究刑事责任：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w:t>
      </w:r>
      <w:r>
        <w:rPr>
          <w:rFonts w:ascii="仿宋_GB2312" w:eastAsia="仿宋_GB2312" w:hint="eastAsia"/>
          <w:bCs/>
          <w:kern w:val="28"/>
          <w:sz w:val="30"/>
          <w:szCs w:val="30"/>
        </w:rPr>
        <w:lastRenderedPageBreak/>
        <w:t>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（六）采用其他方式损害上市公司利益的。</w:t>
      </w:r>
    </w:p>
    <w:p w:rsidR="00357355" w:rsidRDefault="0059530B">
      <w:pPr>
        <w:snapToGrid w:val="0"/>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日在</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（地点）作出。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59530B">
      <w:pPr>
        <w:snapToGrid w:val="0"/>
        <w:spacing w:line="540" w:lineRule="exact"/>
        <w:rPr>
          <w:rFonts w:ascii="仿宋_GB2312" w:eastAsia="仿宋_GB2312"/>
          <w:sz w:val="30"/>
          <w:szCs w:val="30"/>
        </w:rPr>
      </w:pPr>
      <w:r>
        <w:rPr>
          <w:rFonts w:ascii="仿宋_GB2312" w:eastAsia="仿宋_GB2312"/>
          <w:sz w:val="30"/>
          <w:szCs w:val="30"/>
        </w:rPr>
        <w:br w:type="page"/>
      </w:r>
    </w:p>
    <w:p w:rsidR="00357355" w:rsidRDefault="0059530B">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一、本人在履行上市公司董事的职责时，将遵守并促使本公司和本人的授权人遵守适用的法律、法规和规章等有关规定；</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二、本人在履行上市公司董事的职责时，将遵守并促使本公司和本人的授权人遵守中国证监会发布的相关规章、规定和通知等有关要求；</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三、本人在履行上市公司董事的职责时，将遵守并促使本公司和本人的授权人遵守《上海证券交易所股票上市规则》和上海证券交易所发布的其他业务规则、规定和通知等；</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四、本人在履行上市公司董事的职责时，将遵守并促使本公司和本人的授权人遵守公司章程；</w:t>
      </w:r>
    </w:p>
    <w:p w:rsidR="00357355" w:rsidRDefault="0059530B">
      <w:pPr>
        <w:pStyle w:val="a5"/>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rsidR="00357355" w:rsidRDefault="0059530B">
      <w:pPr>
        <w:pStyle w:val="a5"/>
        <w:snapToGrid w:val="0"/>
        <w:spacing w:after="0" w:line="560" w:lineRule="exact"/>
        <w:ind w:firstLineChars="200" w:firstLine="600"/>
        <w:rPr>
          <w:rFonts w:ascii="仿宋_GB2312" w:eastAsia="仿宋_GB2312" w:hAnsi="宋体"/>
          <w:sz w:val="30"/>
          <w:szCs w:val="30"/>
        </w:rPr>
      </w:pPr>
      <w:r>
        <w:rPr>
          <w:rFonts w:ascii="仿宋_GB2312" w:eastAsia="仿宋_GB2312" w:hint="eastAsia"/>
          <w:sz w:val="30"/>
          <w:szCs w:val="30"/>
        </w:rPr>
        <w:t>六、本人授权上海证券交易所将本人提供的声明与承诺资料向中国证监会报告；</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八、本人在执行职务过程中，如果与上海证券交易所发生争议提</w:t>
      </w:r>
      <w:r>
        <w:rPr>
          <w:rFonts w:ascii="仿宋_GB2312" w:eastAsia="仿宋_GB2312" w:hint="eastAsia"/>
          <w:sz w:val="30"/>
          <w:szCs w:val="30"/>
        </w:rPr>
        <w:lastRenderedPageBreak/>
        <w:t>起诉讼时，由上海证券交易所住所地有管辖权的法院管辖。</w:t>
      </w:r>
    </w:p>
    <w:p w:rsidR="00357355" w:rsidRDefault="0059530B">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承诺人（签名）：  </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60" w:lineRule="exact"/>
        <w:rPr>
          <w:rFonts w:ascii="仿宋_GB2312" w:eastAsia="仿宋_GB2312"/>
          <w:sz w:val="30"/>
          <w:szCs w:val="30"/>
        </w:rPr>
      </w:pP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见证律师：</w:t>
      </w:r>
      <w:r>
        <w:rPr>
          <w:rFonts w:ascii="仿宋_GB2312" w:eastAsia="仿宋_GB2312"/>
          <w:sz w:val="30"/>
          <w:szCs w:val="30"/>
        </w:rPr>
        <w:t xml:space="preserve">                                             </w:t>
      </w:r>
    </w:p>
    <w:p w:rsidR="00357355" w:rsidRDefault="0059530B">
      <w:pPr>
        <w:snapToGrid w:val="0"/>
        <w:spacing w:line="56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357355">
      <w:pPr>
        <w:spacing w:line="560" w:lineRule="exact"/>
        <w:rPr>
          <w:rFonts w:ascii="仿宋_GB2312" w:eastAsia="仿宋_GB2312"/>
          <w:b/>
          <w:sz w:val="30"/>
          <w:szCs w:val="30"/>
        </w:rPr>
      </w:pPr>
    </w:p>
    <w:p w:rsidR="00357355" w:rsidRDefault="00357355">
      <w:pPr>
        <w:widowControl/>
        <w:jc w:val="left"/>
        <w:rPr>
          <w:rFonts w:ascii="仿宋_GB2312" w:eastAsia="仿宋_GB2312"/>
          <w:b/>
          <w:sz w:val="30"/>
          <w:szCs w:val="30"/>
        </w:rPr>
      </w:pPr>
    </w:p>
    <w:p w:rsidR="00357355" w:rsidRDefault="0059530B">
      <w:pPr>
        <w:snapToGrid w:val="0"/>
        <w:spacing w:line="560" w:lineRule="exact"/>
        <w:ind w:firstLineChars="200" w:firstLine="602"/>
        <w:jc w:val="left"/>
        <w:rPr>
          <w:rFonts w:ascii="仿宋_GB2312" w:eastAsia="仿宋_GB2312" w:hAnsi="Times New Roman"/>
          <w:b/>
          <w:bCs/>
          <w:sz w:val="30"/>
          <w:szCs w:val="30"/>
        </w:rPr>
      </w:pPr>
      <w:bookmarkStart w:id="81" w:name="_Toc130574022"/>
      <w:bookmarkStart w:id="82" w:name="_Toc130582578"/>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附件9</w:t>
      </w:r>
    </w:p>
    <w:p w:rsidR="00357355" w:rsidRDefault="00357355">
      <w:pPr>
        <w:spacing w:line="560" w:lineRule="exact"/>
        <w:rPr>
          <w:rFonts w:ascii="仿宋_GB2312" w:eastAsia="仿宋_GB2312"/>
          <w:sz w:val="28"/>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83" w:name="_Toc130981618"/>
      <w:r>
        <w:rPr>
          <w:rFonts w:ascii="黑体" w:eastAsia="黑体" w:hAnsi="Arial Unicode MS" w:hint="eastAsia"/>
          <w:b/>
          <w:bCs/>
          <w:kern w:val="28"/>
          <w:sz w:val="44"/>
          <w:szCs w:val="44"/>
        </w:rPr>
        <w:t>红筹企业监事声明及承诺书</w:t>
      </w:r>
      <w:bookmarkEnd w:id="81"/>
      <w:bookmarkEnd w:id="82"/>
      <w:bookmarkEnd w:id="83"/>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snapToGrid w:val="0"/>
        <w:spacing w:line="540" w:lineRule="exact"/>
        <w:jc w:val="center"/>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2.上市公司股票或者存托凭证简称：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a6"/>
        <w:snapToGrid w:val="0"/>
        <w:spacing w:line="540" w:lineRule="exact"/>
        <w:ind w:firstLineChars="200" w:firstLine="600"/>
        <w:rPr>
          <w:rFonts w:hAnsi="宋体"/>
          <w:sz w:val="30"/>
          <w:szCs w:val="30"/>
        </w:rPr>
      </w:pPr>
      <w:r>
        <w:rPr>
          <w:rFonts w:hAnsi="宋体" w:hint="eastAsia"/>
          <w:sz w:val="30"/>
          <w:szCs w:val="30"/>
        </w:rPr>
        <w:lastRenderedPageBreak/>
        <w:t>如是，请填报各公司的名称以及任职情况。</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是□</w:t>
      </w:r>
      <w:r>
        <w:rPr>
          <w:rFonts w:ascii="仿宋_GB2312" w:eastAsia="仿宋_GB2312" w:hAnsi="仿宋"/>
          <w:sz w:val="30"/>
          <w:szCs w:val="30"/>
          <w:u w:val="single"/>
        </w:rPr>
        <w:t xml:space="preserve">  否</w:t>
      </w:r>
      <w:r>
        <w:rPr>
          <w:rFonts w:ascii="仿宋_GB2312" w:eastAsia="仿宋_GB2312" w:hAnsi="仿宋"/>
          <w:sz w:val="30"/>
          <w:szCs w:val="30"/>
          <w:u w:val="single"/>
        </w:rPr>
        <w:t>□</w:t>
      </w:r>
      <w:r>
        <w:rPr>
          <w:rFonts w:ascii="仿宋_GB2312" w:eastAsia="仿宋_GB2312" w:hAnsi="仿宋"/>
          <w:sz w:val="30"/>
          <w:szCs w:val="30"/>
          <w:u w:val="single"/>
        </w:rPr>
        <w:t xml:space="preserve">  </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如是，请详细说明。</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int="eastAsia"/>
          <w:sz w:val="30"/>
          <w:szCs w:val="30"/>
        </w:rPr>
        <w:t>四、过去十年中是否曾因违反境内外证券市场法律、法规或因涉及金融问题（如贪污、贿赂、诈骗、侵占等）而受到刑事、行政处罚或者正处于有关调查、诉讼程序中？</w:t>
      </w:r>
    </w:p>
    <w:p w:rsidR="00357355" w:rsidRDefault="0059530B">
      <w:pPr>
        <w:snapToGrid w:val="0"/>
        <w:spacing w:line="540" w:lineRule="exact"/>
        <w:ind w:firstLineChars="200" w:firstLine="600"/>
        <w:rPr>
          <w:rFonts w:ascii="仿宋_GB2312" w:eastAsia="仿宋_GB2312" w:hAnsi="仿宋"/>
          <w:sz w:val="30"/>
          <w:szCs w:val="30"/>
          <w:u w:val="single"/>
        </w:rPr>
      </w:pPr>
      <w:r>
        <w:rPr>
          <w:rFonts w:ascii="仿宋_GB2312" w:eastAsia="仿宋_GB2312" w:hint="eastAsia"/>
          <w:sz w:val="30"/>
          <w:szCs w:val="30"/>
          <w:u w:val="single"/>
        </w:rPr>
        <w:t xml:space="preserve">是□  否□  </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五、</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六、是否已明确知悉作为上市公司的监事，违背对公司的忠实义务，利用职务便利，操纵上市公司从事下列行为之一，致使上市公司利益遭受特别重大损失的，将被追究刑事责任：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w:t>
      </w:r>
      <w:r>
        <w:rPr>
          <w:rFonts w:ascii="仿宋_GB2312" w:eastAsia="仿宋_GB2312" w:hint="eastAsia"/>
          <w:bCs/>
          <w:kern w:val="28"/>
          <w:sz w:val="30"/>
          <w:szCs w:val="30"/>
        </w:rPr>
        <w:lastRenderedPageBreak/>
        <w:t>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七、</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如是，请详细说明。</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声明人（签名）：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日在</w:t>
      </w:r>
      <w:r>
        <w:rPr>
          <w:rFonts w:ascii="仿宋_GB2312" w:eastAsia="仿宋_GB2312"/>
          <w:sz w:val="30"/>
          <w:szCs w:val="30"/>
          <w:u w:val="single"/>
        </w:rPr>
        <w:t xml:space="preserve">         </w:t>
      </w:r>
      <w:r>
        <w:rPr>
          <w:rFonts w:ascii="仿宋_GB2312" w:eastAsia="仿宋_GB2312" w:hint="eastAsia"/>
          <w:sz w:val="30"/>
          <w:szCs w:val="30"/>
        </w:rPr>
        <w:t>（地点）作出。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59530B">
      <w:pPr>
        <w:widowControl/>
        <w:spacing w:line="540" w:lineRule="exact"/>
        <w:jc w:val="left"/>
        <w:rPr>
          <w:rFonts w:ascii="仿宋_GB2312" w:eastAsia="仿宋_GB2312"/>
          <w:b/>
          <w:sz w:val="30"/>
          <w:szCs w:val="30"/>
        </w:rPr>
      </w:pPr>
      <w:r>
        <w:rPr>
          <w:rFonts w:ascii="仿宋_GB2312" w:eastAsia="仿宋_GB2312"/>
          <w:b/>
          <w:sz w:val="30"/>
          <w:szCs w:val="30"/>
        </w:rPr>
        <w:br w:type="page"/>
      </w: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一、本人在履行上市公司监事的职责时，将遵守并促使本公司及其董事和高级管理人员遵守适用的法律、法规和规章等有关规定；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二、本人在履行上市公司监事的职责时，将遵守并促使本公司及其董事和高级管理人员遵守中国证监会发布的相关规章、规定和通知等有关要求；</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三、本人在履行上市公司监事的职责时，将遵守并促使本公司及其董事和高级管理人员遵守《上海证券交易所股票上市规则》和上海证券交易所发布的其他业务规则、规定和通知等；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Ansi="宋体" w:hint="eastAsia"/>
          <w:sz w:val="30"/>
          <w:szCs w:val="30"/>
        </w:rPr>
        <w:t>六、本人作为上市公司监事接受上海证券交易所的监管，</w:t>
      </w:r>
      <w:r>
        <w:rPr>
          <w:rFonts w:ascii="仿宋_GB2312" w:eastAsia="仿宋_GB2312" w:hint="eastAsia"/>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七、本人授权上海证券交易所将本人提供的声明与承诺资料向中国证监会报告；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八、本人如违反上述承诺，愿意承担由此引起的一切法律责任；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九、本人在执行职务过程中，如果与上海证券交易所发生争议提起诉讼时，由上海证券交易所住所地有管辖权的法院管辖。</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承诺人（签名）：</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r>
        <w:rPr>
          <w:rFonts w:ascii="仿宋_GB2312" w:eastAsia="仿宋_GB2312"/>
          <w:sz w:val="30"/>
          <w:szCs w:val="30"/>
        </w:rPr>
        <w:t xml:space="preserve">                                             </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357355">
      <w:pPr>
        <w:spacing w:line="54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59530B">
      <w:pPr>
        <w:widowControl/>
        <w:spacing w:line="560" w:lineRule="exact"/>
        <w:jc w:val="left"/>
        <w:rPr>
          <w:rFonts w:ascii="仿宋_GB2312" w:eastAsia="仿宋_GB2312" w:hAnsi="Times New Roman"/>
          <w:b/>
          <w:bCs/>
          <w:sz w:val="30"/>
          <w:szCs w:val="30"/>
        </w:rPr>
      </w:pPr>
      <w:r>
        <w:rPr>
          <w:rFonts w:ascii="仿宋_GB2312" w:eastAsia="仿宋_GB2312"/>
          <w:sz w:val="30"/>
          <w:szCs w:val="30"/>
        </w:rPr>
        <w:br w:type="page"/>
      </w:r>
      <w:bookmarkStart w:id="84" w:name="_Toc130582579"/>
      <w:bookmarkStart w:id="85" w:name="_Toc130574023"/>
      <w:r>
        <w:rPr>
          <w:rFonts w:ascii="仿宋_GB2312" w:eastAsia="仿宋_GB2312" w:hAnsi="Times New Roman" w:hint="eastAsia"/>
          <w:b/>
          <w:bCs/>
          <w:sz w:val="30"/>
          <w:szCs w:val="30"/>
        </w:rPr>
        <w:lastRenderedPageBreak/>
        <w:t>附件10</w:t>
      </w:r>
    </w:p>
    <w:p w:rsidR="00357355" w:rsidRDefault="00357355">
      <w:pPr>
        <w:spacing w:line="560" w:lineRule="exact"/>
        <w:rPr>
          <w:rFonts w:ascii="仿宋_GB2312" w:eastAsia="仿宋_GB2312"/>
          <w:sz w:val="28"/>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86" w:name="_Toc130981619"/>
      <w:r>
        <w:rPr>
          <w:rFonts w:ascii="黑体" w:eastAsia="黑体" w:hAnsi="Arial Unicode MS" w:hint="eastAsia"/>
          <w:b/>
          <w:bCs/>
          <w:kern w:val="28"/>
          <w:sz w:val="44"/>
          <w:szCs w:val="44"/>
        </w:rPr>
        <w:t>红筹企业高级管理人员声明及承诺书</w:t>
      </w:r>
      <w:bookmarkEnd w:id="84"/>
      <w:bookmarkEnd w:id="85"/>
      <w:bookmarkEnd w:id="86"/>
    </w:p>
    <w:p w:rsidR="00357355" w:rsidRDefault="00357355">
      <w:pPr>
        <w:snapToGrid w:val="0"/>
        <w:spacing w:line="560" w:lineRule="exact"/>
        <w:jc w:val="center"/>
        <w:rPr>
          <w:rFonts w:ascii="仿宋_GB2312" w:eastAsia="仿宋_GB2312"/>
          <w:b/>
          <w:sz w:val="30"/>
          <w:szCs w:val="30"/>
        </w:rPr>
      </w:pP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300" w:firstLine="900"/>
        <w:rPr>
          <w:rFonts w:ascii="仿宋_GB2312" w:eastAsia="仿宋_GB2312"/>
          <w:sz w:val="30"/>
          <w:szCs w:val="30"/>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a6"/>
        <w:snapToGrid w:val="0"/>
        <w:spacing w:line="540" w:lineRule="exact"/>
        <w:ind w:firstLineChars="200" w:firstLine="600"/>
        <w:rPr>
          <w:rFonts w:hAnsi="宋体"/>
          <w:sz w:val="30"/>
          <w:szCs w:val="30"/>
        </w:rPr>
      </w:pPr>
      <w:r>
        <w:rPr>
          <w:rFonts w:hAnsi="宋体" w:hint="eastAsia"/>
          <w:sz w:val="30"/>
          <w:szCs w:val="30"/>
        </w:rPr>
        <w:lastRenderedPageBreak/>
        <w:t>如是，请填报各公司的名称以及任职情况。</w:t>
      </w:r>
    </w:p>
    <w:p w:rsidR="00357355" w:rsidRDefault="0059530B">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四、过去十年中是否曾因违反境内外证券市场法律、法规或因涉及金融问题（如贪污、贿赂、诈骗、侵占等）而受到刑事、行政处罚或者正处于有关调查、诉讼程序中？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是□  否□  </w:t>
      </w:r>
    </w:p>
    <w:p w:rsidR="00357355" w:rsidRDefault="0059530B">
      <w:pPr>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五、</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rsidR="00357355" w:rsidRDefault="0059530B">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w:t>
      </w:r>
      <w:r>
        <w:rPr>
          <w:rFonts w:ascii="仿宋_GB2312" w:eastAsia="仿宋_GB2312" w:hint="eastAsia"/>
          <w:bCs/>
          <w:kern w:val="28"/>
          <w:sz w:val="30"/>
          <w:szCs w:val="30"/>
        </w:rPr>
        <w:lastRenderedPageBreak/>
        <w:t>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rsidR="00357355" w:rsidRDefault="0059530B">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（六）采用其他方式损害上市公司利益的。</w:t>
      </w:r>
    </w:p>
    <w:p w:rsidR="00357355" w:rsidRDefault="0059530B">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u w:val="single"/>
        </w:rPr>
        <w:t>是□  否□</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七、</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jc w:val="left"/>
        <w:rPr>
          <w:rFonts w:ascii="仿宋_GB2312" w:eastAsia="仿宋_GB2312"/>
          <w:sz w:val="30"/>
          <w:szCs w:val="30"/>
        </w:rPr>
      </w:pPr>
      <w:r>
        <w:rPr>
          <w:rFonts w:ascii="仿宋_GB2312" w:eastAsia="仿宋_GB2312" w:hint="eastAsia"/>
          <w:sz w:val="30"/>
          <w:szCs w:val="30"/>
        </w:rPr>
        <w:t xml:space="preserve">                    声明人（签名）：</w:t>
      </w:r>
    </w:p>
    <w:p w:rsidR="00357355" w:rsidRDefault="0059530B">
      <w:pPr>
        <w:snapToGrid w:val="0"/>
        <w:spacing w:line="540" w:lineRule="exact"/>
        <w:jc w:val="left"/>
        <w:rPr>
          <w:rFonts w:ascii="仿宋_GB2312" w:eastAsia="仿宋_GB2312"/>
          <w:sz w:val="30"/>
          <w:szCs w:val="30"/>
        </w:rPr>
      </w:pPr>
      <w:r>
        <w:rPr>
          <w:rFonts w:ascii="仿宋_GB2312" w:eastAsia="仿宋_GB2312" w:hint="eastAsia"/>
          <w:sz w:val="30"/>
          <w:szCs w:val="30"/>
        </w:rPr>
        <w:t xml:space="preserve">                    日    期：</w:t>
      </w:r>
    </w:p>
    <w:p w:rsidR="00357355" w:rsidRDefault="0059530B">
      <w:pPr>
        <w:snapToGrid w:val="0"/>
        <w:spacing w:line="540" w:lineRule="exact"/>
        <w:rPr>
          <w:rFonts w:ascii="仿宋_GB2312" w:eastAsia="仿宋_GB2312"/>
          <w:sz w:val="30"/>
          <w:szCs w:val="30"/>
        </w:rPr>
      </w:pPr>
      <w:r>
        <w:rPr>
          <w:rFonts w:ascii="仿宋_GB2312" w:eastAsia="仿宋_GB2312"/>
          <w:sz w:val="30"/>
          <w:szCs w:val="30"/>
        </w:rPr>
        <w:t xml:space="preserve">    </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u w:val="single"/>
        </w:rPr>
        <w:t xml:space="preserve">     </w:t>
      </w:r>
      <w:r>
        <w:rPr>
          <w:rFonts w:ascii="仿宋_GB2312" w:eastAsia="仿宋_GB2312" w:hint="eastAsia"/>
          <w:sz w:val="30"/>
          <w:szCs w:val="30"/>
        </w:rPr>
        <w:t>（地点）作出。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r>
        <w:rPr>
          <w:rFonts w:ascii="仿宋_GB2312" w:eastAsia="仿宋_GB2312"/>
          <w:sz w:val="30"/>
          <w:szCs w:val="30"/>
        </w:rPr>
        <w:br w:type="page"/>
      </w:r>
    </w:p>
    <w:p w:rsidR="00357355" w:rsidRDefault="0059530B">
      <w:pPr>
        <w:snapToGrid w:val="0"/>
        <w:spacing w:line="54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rsidR="00357355" w:rsidRDefault="00357355">
      <w:pPr>
        <w:snapToGrid w:val="0"/>
        <w:spacing w:line="540" w:lineRule="exact"/>
        <w:jc w:val="center"/>
        <w:rPr>
          <w:rFonts w:ascii="仿宋_GB2312" w:eastAsia="仿宋_GB2312"/>
          <w:b/>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一、本人在履行上市公司高级管理人员的职责时，将遵守并促使本公司遵守适用的法律、法规和规章等有关规定；</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二、本人在履行上市公司高级管理人员的职责时，将遵守并促使本公司遵守中国证监会发布的相关规章、规定和通知等有关要求；</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三、本人在履行上市公司高级管理人员的职责时，将遵守并促使本公司遵守《上海证券交易所股票上市规则》和上海证券交易所发布的其他业务规则、规定和通知等；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Ansi="宋体" w:hint="eastAsia"/>
          <w:sz w:val="30"/>
          <w:szCs w:val="30"/>
        </w:rPr>
        <w:t>五、本人作为上市公司高级管理人员接受上海证券交易所的监管，</w:t>
      </w:r>
      <w:r>
        <w:rPr>
          <w:rFonts w:ascii="仿宋_GB2312" w:eastAsia="仿宋_GB2312" w:hint="eastAsia"/>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六、本人授权上海证券交易所将本人提供的声明与承诺资料向中国证监会报告；</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八、本人在执行职务过程中，如果与上海证券交易所发生争议提起诉讼时，由上海证券交易所住所地有管辖权的法院管辖。</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九、本人在执行职务过程中，与上海证券交易所以外的主体因发</w:t>
      </w:r>
      <w:r>
        <w:rPr>
          <w:rFonts w:ascii="仿宋_GB2312" w:eastAsia="仿宋_GB2312" w:hint="eastAsia"/>
          <w:sz w:val="30"/>
          <w:szCs w:val="30"/>
        </w:rPr>
        <w:lastRenderedPageBreak/>
        <w:t>行人（上市公司）在境内发行股票或者存托凭证并在上海证券交易所主板上市发生争议提起诉讼的，适用中国法律，并由中国境内有管辖权的人民法院管辖。</w:t>
      </w:r>
    </w:p>
    <w:p w:rsidR="00357355" w:rsidRDefault="00357355">
      <w:pPr>
        <w:snapToGrid w:val="0"/>
        <w:spacing w:line="540" w:lineRule="exact"/>
        <w:ind w:firstLineChars="200" w:firstLine="600"/>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承诺人（签名）：     </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rsidR="00357355" w:rsidRDefault="00357355">
      <w:pPr>
        <w:spacing w:line="540" w:lineRule="exact"/>
        <w:rPr>
          <w:rFonts w:ascii="仿宋_GB2312" w:eastAsia="仿宋_GB2312"/>
          <w:sz w:val="30"/>
          <w:szCs w:val="30"/>
        </w:rPr>
      </w:pPr>
    </w:p>
    <w:p w:rsidR="00357355" w:rsidRDefault="00357355">
      <w:pPr>
        <w:spacing w:line="540" w:lineRule="exact"/>
        <w:rPr>
          <w:rFonts w:ascii="仿宋_GB2312" w:eastAsia="仿宋_GB2312"/>
          <w:sz w:val="30"/>
          <w:szCs w:val="30"/>
        </w:rPr>
      </w:pPr>
    </w:p>
    <w:p w:rsidR="00357355" w:rsidRDefault="00357355">
      <w:pPr>
        <w:spacing w:line="54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spacing w:line="560" w:lineRule="exact"/>
        <w:rPr>
          <w:rFonts w:ascii="仿宋_GB2312" w:eastAsia="仿宋_GB2312"/>
          <w:sz w:val="30"/>
          <w:szCs w:val="30"/>
        </w:rPr>
      </w:pPr>
    </w:p>
    <w:p w:rsidR="00357355" w:rsidRDefault="00357355">
      <w:pPr>
        <w:widowControl/>
        <w:spacing w:line="560" w:lineRule="exact"/>
        <w:jc w:val="left"/>
      </w:pPr>
    </w:p>
    <w:p w:rsidR="00357355" w:rsidRDefault="0059530B">
      <w:pPr>
        <w:snapToGrid w:val="0"/>
        <w:spacing w:line="560" w:lineRule="exact"/>
        <w:ind w:firstLineChars="200" w:firstLine="602"/>
        <w:jc w:val="left"/>
        <w:rPr>
          <w:rFonts w:ascii="仿宋_GB2312" w:eastAsia="仿宋_GB2312" w:hAnsi="Times New Roman"/>
          <w:b/>
          <w:bCs/>
          <w:sz w:val="30"/>
          <w:szCs w:val="30"/>
        </w:rPr>
      </w:pPr>
      <w:bookmarkStart w:id="87" w:name="_Toc130574024"/>
      <w:bookmarkStart w:id="88" w:name="_Toc130582580"/>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附件11</w:t>
      </w:r>
    </w:p>
    <w:p w:rsidR="00357355" w:rsidRDefault="00357355">
      <w:pPr>
        <w:spacing w:line="560" w:lineRule="exact"/>
        <w:rPr>
          <w:rFonts w:ascii="仿宋_GB2312" w:eastAsia="仿宋_GB2312"/>
          <w:sz w:val="28"/>
        </w:rPr>
      </w:pPr>
    </w:p>
    <w:p w:rsidR="00357355" w:rsidRDefault="0059530B">
      <w:pPr>
        <w:keepNext/>
        <w:keepLines/>
        <w:spacing w:line="540" w:lineRule="exact"/>
        <w:jc w:val="center"/>
        <w:outlineLvl w:val="0"/>
        <w:rPr>
          <w:rFonts w:ascii="黑体" w:eastAsia="黑体" w:hAnsi="Arial Unicode MS"/>
          <w:b/>
          <w:bCs/>
          <w:kern w:val="28"/>
          <w:sz w:val="44"/>
          <w:szCs w:val="44"/>
        </w:rPr>
      </w:pPr>
      <w:bookmarkStart w:id="89" w:name="_Toc130981620"/>
      <w:r>
        <w:rPr>
          <w:rFonts w:ascii="黑体" w:eastAsia="黑体" w:hAnsi="Arial Unicode MS" w:hint="eastAsia"/>
          <w:b/>
          <w:bCs/>
          <w:kern w:val="28"/>
          <w:sz w:val="44"/>
          <w:szCs w:val="44"/>
        </w:rPr>
        <w:t>红筹企业控股股东、实际控制人声明及承诺书</w:t>
      </w:r>
      <w:bookmarkEnd w:id="87"/>
      <w:bookmarkEnd w:id="88"/>
      <w:bookmarkEnd w:id="89"/>
    </w:p>
    <w:p w:rsidR="00357355" w:rsidRDefault="00357355">
      <w:pPr>
        <w:spacing w:line="560" w:lineRule="exact"/>
        <w:ind w:firstLineChars="750" w:firstLine="2250"/>
        <w:rPr>
          <w:rFonts w:ascii="仿宋_GB2312" w:eastAsia="仿宋_GB2312"/>
          <w:sz w:val="30"/>
          <w:szCs w:val="30"/>
        </w:rPr>
      </w:pPr>
    </w:p>
    <w:p w:rsidR="00357355" w:rsidRDefault="0059530B">
      <w:pPr>
        <w:pStyle w:val="Default"/>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rsidR="00357355" w:rsidRDefault="00357355">
      <w:pPr>
        <w:pStyle w:val="Default"/>
        <w:spacing w:line="540" w:lineRule="exact"/>
        <w:jc w:val="center"/>
        <w:rPr>
          <w:rFonts w:ascii="仿宋_GB2312" w:eastAsia="仿宋_GB2312"/>
          <w:b/>
          <w:sz w:val="30"/>
          <w:szCs w:val="30"/>
        </w:rPr>
      </w:pPr>
    </w:p>
    <w:p w:rsidR="00357355" w:rsidRDefault="0059530B">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一（A）、基本情况（法人及其他组织填写）</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p>
    <w:p w:rsidR="00357355" w:rsidRDefault="0059530B">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3.本单位名称：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4.本单位联系地址：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一（B）、基本情况（自然人填写）</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rsidR="00357355" w:rsidRDefault="0059530B">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5</w:t>
      </w:r>
      <w:r>
        <w:rPr>
          <w:rFonts w:ascii="仿宋_GB2312" w:eastAsia="仿宋_GB2312" w:hAnsi="Times New Roman" w:hint="eastAsia"/>
          <w:color w:val="auto"/>
          <w:sz w:val="30"/>
          <w:szCs w:val="30"/>
        </w:rPr>
        <w:t>.曾用名：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6</w:t>
      </w:r>
      <w:r>
        <w:rPr>
          <w:rFonts w:ascii="仿宋_GB2312" w:eastAsia="仿宋_GB2312" w:hAnsi="Times New Roman" w:hint="eastAsia"/>
          <w:color w:val="auto"/>
          <w:sz w:val="30"/>
          <w:szCs w:val="30"/>
        </w:rPr>
        <w:t>.出生日期：</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7</w:t>
      </w:r>
      <w:r>
        <w:rPr>
          <w:rFonts w:ascii="仿宋_GB2312" w:eastAsia="仿宋_GB2312" w:hAnsi="Times New Roman" w:hint="eastAsia"/>
          <w:color w:val="auto"/>
          <w:sz w:val="30"/>
          <w:szCs w:val="30"/>
        </w:rPr>
        <w:t>.联系地址：</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8</w:t>
      </w:r>
      <w:r>
        <w:rPr>
          <w:rFonts w:ascii="仿宋_GB2312" w:eastAsia="仿宋_GB2312" w:hAnsi="Times New Roman" w:hint="eastAsia"/>
          <w:color w:val="auto"/>
          <w:sz w:val="30"/>
          <w:szCs w:val="30"/>
        </w:rPr>
        <w:t>.国籍：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rPr>
        <w:t>9</w:t>
      </w:r>
      <w:r>
        <w:rPr>
          <w:rFonts w:ascii="仿宋_GB2312" w:eastAsia="仿宋_GB2312" w:hAnsi="Times New Roman" w:hint="eastAsia"/>
          <w:color w:val="auto"/>
          <w:sz w:val="30"/>
          <w:szCs w:val="30"/>
        </w:rPr>
        <w:t>.专业资格（如适用）：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10.</w:t>
      </w:r>
      <w:r>
        <w:rPr>
          <w:rFonts w:ascii="仿宋_GB2312" w:eastAsia="仿宋_GB2312" w:hAnsi="宋体" w:hint="eastAsia"/>
          <w:sz w:val="30"/>
          <w:szCs w:val="30"/>
        </w:rPr>
        <w:t>中国身份证号码（如适用）：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lastRenderedPageBreak/>
        <w:t>11.</w:t>
      </w:r>
      <w:r>
        <w:rPr>
          <w:rFonts w:ascii="仿宋_GB2312" w:eastAsia="仿宋_GB2312" w:hAnsi="Times New Roman" w:hint="eastAsia"/>
          <w:color w:val="auto"/>
          <w:sz w:val="30"/>
          <w:szCs w:val="30"/>
        </w:rPr>
        <w:t>护照号码（如适用）：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cs="Times New Roman"/>
          <w:color w:val="auto"/>
          <w:sz w:val="30"/>
          <w:szCs w:val="30"/>
        </w:rPr>
      </w:pPr>
      <w:r>
        <w:rPr>
          <w:rFonts w:ascii="仿宋_GB2312" w:eastAsia="仿宋_GB2312" w:hAnsi="Times New Roman" w:cs="Times New Roman" w:hint="eastAsia"/>
          <w:color w:val="auto"/>
          <w:sz w:val="30"/>
          <w:szCs w:val="30"/>
        </w:rPr>
        <w:t>12.</w:t>
      </w:r>
      <w:r>
        <w:rPr>
          <w:rFonts w:ascii="仿宋_GB2312" w:eastAsia="仿宋_GB2312" w:hAnsi="Times New Roman" w:hint="eastAsia"/>
          <w:color w:val="auto"/>
          <w:sz w:val="30"/>
          <w:szCs w:val="30"/>
        </w:rPr>
        <w:t>最近五年工作经历：</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13. 在其他公司任职情况（如适用）：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rsidR="00357355" w:rsidRDefault="0059530B">
      <w:pPr>
        <w:pStyle w:val="Default"/>
        <w:spacing w:line="540" w:lineRule="exact"/>
        <w:ind w:firstLineChars="200" w:firstLine="600"/>
        <w:rPr>
          <w:rFonts w:ascii="仿宋_GB2312" w:eastAsia="仿宋_GB2312"/>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二、是否负有数额较大的到期未清偿债务？</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如是，请详细说明。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三、是否存在占用上市公司资金或者要求上市公司违规提供担保的情形？ </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hint="eastAsia"/>
          <w:sz w:val="30"/>
          <w:szCs w:val="30"/>
        </w:rPr>
        <w:t>四、本单位/本人</w:t>
      </w:r>
      <w:r>
        <w:rPr>
          <w:rFonts w:ascii="仿宋_GB2312" w:eastAsia="仿宋_GB2312" w:cs="宋体" w:hint="eastAsia"/>
          <w:color w:val="000000"/>
          <w:kern w:val="0"/>
          <w:sz w:val="30"/>
          <w:szCs w:val="30"/>
        </w:rPr>
        <w:t>及本单位/本人控制的其他单位是否存在对上市公司构成重大不利影响的同业竞争？</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五、</w:t>
      </w:r>
      <w:r>
        <w:rPr>
          <w:rFonts w:ascii="仿宋_GB2312" w:eastAsia="仿宋_GB2312" w:hint="eastAsia"/>
          <w:sz w:val="30"/>
          <w:szCs w:val="30"/>
        </w:rPr>
        <w:t>本单位/本人</w:t>
      </w:r>
      <w:r>
        <w:rPr>
          <w:rFonts w:ascii="仿宋_GB2312" w:eastAsia="仿宋_GB2312" w:cs="宋体" w:hint="eastAsia"/>
          <w:color w:val="000000"/>
          <w:kern w:val="0"/>
          <w:sz w:val="30"/>
          <w:szCs w:val="30"/>
        </w:rPr>
        <w:t>及本单位/本人控制的其他单位是否与上市公司存在严重影响其独立性或者显失公平的关联交易？</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六、是否存在贪污、贿赂、侵占财产、挪用财产或者破坏社会主义市场经济秩序的刑事犯罪行为？</w:t>
      </w:r>
    </w:p>
    <w:p w:rsidR="00357355" w:rsidRDefault="0059530B">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rsidR="00357355" w:rsidRDefault="0059530B">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lastRenderedPageBreak/>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七、是否存在欺诈发行、重大信息披露违法或者其他涉及国家安全、公共安全、生态安全、生产安全、公众健康安全等领域的重大违法行为？</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八、是否曾因违反《证券法》等证券市场法律、行政法规</w:t>
      </w:r>
      <w:r>
        <w:rPr>
          <w:rFonts w:ascii="仿宋_GB2312" w:eastAsia="仿宋_GB2312" w:hAnsi="宋体" w:hint="eastAsia"/>
          <w:sz w:val="30"/>
          <w:szCs w:val="30"/>
        </w:rPr>
        <w:t>、部门规章而</w:t>
      </w:r>
      <w:r>
        <w:rPr>
          <w:rFonts w:ascii="仿宋_GB2312" w:eastAsia="仿宋_GB2312" w:hint="eastAsia"/>
          <w:sz w:val="30"/>
          <w:szCs w:val="30"/>
        </w:rPr>
        <w:t>受到行政处罚？</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九、除第六至第八条以外，是否曾因违反其他法律、行政法规受到刑事处罚、行政处罚或者正处于有关诉讼程序中？</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rsidR="00357355" w:rsidRDefault="0059530B">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sz w:val="30"/>
          <w:szCs w:val="30"/>
        </w:rPr>
        <w:t>如是，请详细说明。</w:t>
      </w:r>
      <w:r>
        <w:rPr>
          <w:rFonts w:ascii="仿宋_GB2312" w:eastAsia="仿宋_GB2312" w:cs="Times New Roman" w:hint="eastAsia"/>
          <w:color w:val="auto"/>
          <w:sz w:val="30"/>
          <w:szCs w:val="30"/>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（一）无偿向其他单位或者个人提供资金、商品、服务或者其他</w:t>
      </w:r>
      <w:r>
        <w:rPr>
          <w:rFonts w:ascii="仿宋_GB2312" w:eastAsia="仿宋_GB2312" w:cs="Times New Roman" w:hint="eastAsia"/>
          <w:color w:val="auto"/>
          <w:sz w:val="30"/>
          <w:szCs w:val="30"/>
        </w:rPr>
        <w:lastRenderedPageBreak/>
        <w:t xml:space="preserve">资产的；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（二）以明显不公平的条件，提供或者接受资金、商品、服务或者其他资产的；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（三）向明显不具有清偿能力的单位或者个人提供资金、商品、服务或者其他资产的；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（四）向明显不具有清偿能力的单位或者个人提供担保，或者无正当理由为其他单位或者个人提供担保的；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（五）无正当理由放弃债权、承担债务的；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（六）采用其他方式损害上市公司利益的。 </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十二、除上述问题所披露的信息外，是否有需要声明的其他事项，而不声明该等事项可能影响本单位对上述问题回答的真实性、准确性或者完整性？</w:t>
      </w:r>
    </w:p>
    <w:p w:rsidR="00357355" w:rsidRDefault="0059530B">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（正楷体）郑重声明，上述回答是真实、准确和完整的，保证不存在任何虚假记载、误导性陈述或者</w:t>
      </w:r>
      <w:r>
        <w:rPr>
          <w:rFonts w:ascii="仿宋_GB2312" w:eastAsia="仿宋_GB2312" w:hAnsi="宋体" w:hint="eastAsia"/>
          <w:sz w:val="30"/>
          <w:szCs w:val="30"/>
        </w:rPr>
        <w:t>重大</w:t>
      </w:r>
      <w:r>
        <w:rPr>
          <w:rFonts w:ascii="仿宋_GB2312" w:eastAsia="仿宋_GB2312" w:hAnsi="Times New Roman" w:hint="eastAsia"/>
          <w:color w:val="auto"/>
          <w:sz w:val="30"/>
          <w:szCs w:val="30"/>
        </w:rPr>
        <w:t xml:space="preserve">遗漏。本单位完全明白作出虚假声明可能导致的法律后果。 </w:t>
      </w:r>
    </w:p>
    <w:p w:rsidR="00357355" w:rsidRDefault="00357355">
      <w:pPr>
        <w:pStyle w:val="Default"/>
        <w:spacing w:line="540" w:lineRule="exact"/>
        <w:ind w:firstLineChars="200" w:firstLine="600"/>
        <w:rPr>
          <w:rFonts w:ascii="仿宋_GB2312" w:eastAsia="仿宋_GB2312" w:hAnsi="Times New Roman"/>
          <w:color w:val="auto"/>
          <w:sz w:val="30"/>
          <w:szCs w:val="30"/>
        </w:rPr>
      </w:pP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声明人（盖章/签名）：</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法定代表人</w:t>
      </w:r>
      <w:r>
        <w:rPr>
          <w:rFonts w:ascii="仿宋_GB2312" w:eastAsia="仿宋_GB2312" w:hAnsi="宋体" w:hint="eastAsia"/>
          <w:sz w:val="30"/>
          <w:szCs w:val="30"/>
        </w:rPr>
        <w:t>（签名）（如适用）</w:t>
      </w:r>
      <w:r>
        <w:rPr>
          <w:rFonts w:ascii="仿宋_GB2312" w:eastAsia="仿宋_GB2312" w:hAnsi="Times New Roman" w:hint="eastAsia"/>
          <w:color w:val="auto"/>
          <w:sz w:val="30"/>
          <w:szCs w:val="30"/>
        </w:rPr>
        <w:t>：</w:t>
      </w:r>
    </w:p>
    <w:p w:rsidR="00357355" w:rsidRDefault="0059530B">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日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lastRenderedPageBreak/>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见证律师：</w:t>
      </w:r>
    </w:p>
    <w:p w:rsidR="00357355" w:rsidRDefault="0059530B">
      <w:pPr>
        <w:pStyle w:val="Default"/>
        <w:spacing w:line="540" w:lineRule="exact"/>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59530B">
      <w:pPr>
        <w:pStyle w:val="Default"/>
        <w:pageBreakBefore/>
        <w:spacing w:line="540" w:lineRule="exact"/>
        <w:jc w:val="center"/>
        <w:rPr>
          <w:rFonts w:ascii="仿宋_GB2312" w:eastAsia="仿宋_GB2312" w:cs="Times New Roman"/>
          <w:b/>
          <w:color w:val="auto"/>
          <w:sz w:val="30"/>
          <w:szCs w:val="30"/>
        </w:rPr>
      </w:pPr>
      <w:r>
        <w:rPr>
          <w:rFonts w:ascii="仿宋_GB2312" w:eastAsia="仿宋_GB2312" w:cs="Times New Roman" w:hint="eastAsia"/>
          <w:b/>
          <w:color w:val="auto"/>
          <w:sz w:val="30"/>
          <w:szCs w:val="30"/>
        </w:rPr>
        <w:lastRenderedPageBreak/>
        <w:t>第二部分  承  诺</w:t>
      </w:r>
    </w:p>
    <w:p w:rsidR="00357355" w:rsidRDefault="00357355">
      <w:pPr>
        <w:pStyle w:val="Default"/>
        <w:spacing w:line="540" w:lineRule="exact"/>
        <w:ind w:firstLineChars="200" w:firstLine="600"/>
        <w:rPr>
          <w:rFonts w:ascii="仿宋_GB2312" w:eastAsia="仿宋_GB2312" w:hAnsi="宋体"/>
          <w:sz w:val="30"/>
          <w:szCs w:val="30"/>
          <w:u w:val="single"/>
        </w:rPr>
      </w:pP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hAnsi="宋体" w:hint="eastAsia"/>
          <w:sz w:val="30"/>
          <w:szCs w:val="30"/>
        </w:rPr>
        <w:t>本单位</w:t>
      </w:r>
      <w:r>
        <w:rPr>
          <w:rFonts w:ascii="仿宋_GB2312" w:eastAsia="仿宋_GB2312" w:hAnsi="宋体"/>
          <w:sz w:val="30"/>
          <w:szCs w:val="30"/>
        </w:rPr>
        <w:t>/本人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（正楷体）作为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股份有限公司/有限责任公司（以下简称上市公司）的控股股东（或者实际控制人），向上海证券交易所承诺：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一、本单位/本人保证严格遵守并促使上市公司严格遵守适用的法律、法规和规章等有关规定。</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二、本单位/本人保证严格遵守并促使上市公司严格遵守</w:t>
      </w:r>
      <w:r>
        <w:rPr>
          <w:rFonts w:ascii="仿宋_GB2312" w:eastAsia="仿宋_GB2312" w:hAnsi="宋体" w:hint="eastAsia"/>
          <w:sz w:val="30"/>
          <w:szCs w:val="30"/>
        </w:rPr>
        <w:t>中国证监会发布的</w:t>
      </w:r>
      <w:r>
        <w:rPr>
          <w:rFonts w:ascii="仿宋_GB2312" w:eastAsia="仿宋_GB2312" w:hint="eastAsia"/>
          <w:sz w:val="30"/>
          <w:szCs w:val="30"/>
        </w:rPr>
        <w:t>相关</w:t>
      </w:r>
      <w:r>
        <w:rPr>
          <w:rFonts w:ascii="仿宋_GB2312" w:eastAsia="仿宋_GB2312" w:hAnsi="宋体" w:hint="eastAsia"/>
          <w:sz w:val="30"/>
          <w:szCs w:val="30"/>
        </w:rPr>
        <w:t>规章、规定和通知等有关要求。</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三、本单位/本人保证严格遵守并促使上市公司严格遵守《上海证券交易所股票上市规则》和上海证券交易所</w:t>
      </w:r>
      <w:r>
        <w:rPr>
          <w:rFonts w:ascii="仿宋_GB2312" w:eastAsia="仿宋_GB2312" w:hAnsi="宋体" w:hint="eastAsia"/>
          <w:sz w:val="30"/>
          <w:szCs w:val="30"/>
        </w:rPr>
        <w:t>发布的其他业务规则、规定和通知等</w:t>
      </w:r>
      <w:r>
        <w:rPr>
          <w:rFonts w:ascii="仿宋_GB2312" w:eastAsia="仿宋_GB2312" w:cs="Times New Roman" w:hint="eastAsia"/>
          <w:color w:val="auto"/>
          <w:sz w:val="30"/>
          <w:szCs w:val="30"/>
        </w:rPr>
        <w:t>。</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四、本单位/本人保证严格遵守并促使上市公司严格遵守公司章程。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五、本单位/本人保证依法行使股东权利，不滥用股东权利，不损害并促使本单位/本人控制的其他单位不损害上市公司或者其他股东的利益，包括但不限于：</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（一）不以任何方式违规占用上市公司资金及要求上市公司违规提供担保；</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（二）不通过关联交易、利润分配、资产重组、对外投资等方式损害上市公司利益，侵害上市公司财产权利，谋取上市公司商业机会和核心技术；</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（三）不利用上市公司未公开重大信息谋取利益，不以任何方式泄漏有关上市公司的未公开重大信息，不从事内幕交易、短线交易和</w:t>
      </w:r>
      <w:r>
        <w:rPr>
          <w:rFonts w:ascii="仿宋_GB2312" w:eastAsia="仿宋_GB2312" w:cs="Times New Roman" w:hint="eastAsia"/>
          <w:color w:val="auto"/>
          <w:sz w:val="30"/>
          <w:szCs w:val="30"/>
        </w:rPr>
        <w:lastRenderedPageBreak/>
        <w:t>操纵市场等违法违规行为；</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（四）不以任何方式影响上市公司的独立性，保证上市公司资产完整、业务及人员独立、财务独立和机构独立；</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（五）遵守法律法规和公司章程，不以任何方式直接或间接干预公司决策和经营活动；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（六）配合上市公司履行信息披露义务,不以任何方式要求或者协助上市公司隐瞒重要信息。</w:t>
      </w:r>
    </w:p>
    <w:p w:rsidR="00357355" w:rsidRDefault="0059530B">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七、对上市公司招股说明书、募集说明书等证券发行文件中存在的虚假记载、误导性陈述或者重大遗漏负有责任，致使投资者在证券交易中遭受损失的，本单位/本人将依法赔偿投资者的损失。</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八、本单位/本人保证严格履行本单位作出的与上市公司相关的各项承诺，不擅自变更或者解除。</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rsidR="00357355" w:rsidRDefault="0059530B">
      <w:pPr>
        <w:pStyle w:val="a5"/>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宋体" w:hint="eastAsia"/>
          <w:sz w:val="30"/>
          <w:szCs w:val="30"/>
        </w:rPr>
        <w:t>本单位/本人接受上海证券交易所的</w:t>
      </w:r>
      <w:r>
        <w:rPr>
          <w:rFonts w:ascii="仿宋_GB2312" w:eastAsia="仿宋_GB2312" w:hint="eastAsia"/>
          <w:sz w:val="30"/>
          <w:szCs w:val="30"/>
        </w:rPr>
        <w:t>监管，包括及时、如实地答复上海证券交易所向本单位提出的任何问题，及时提供《上海证券交易所股票上市规则》和上海证券交易所的其他相关规定报送资料及</w:t>
      </w:r>
      <w:r>
        <w:rPr>
          <w:rFonts w:ascii="仿宋_GB2312" w:eastAsia="仿宋_GB2312" w:hint="eastAsia"/>
          <w:sz w:val="30"/>
          <w:szCs w:val="30"/>
        </w:rPr>
        <w:lastRenderedPageBreak/>
        <w:t>提供的其他文件的正本或者副本，并出席本单位被要求出席的任何会议，接受上海证券交易所采取的监管措施和纪律处分等。</w:t>
      </w:r>
    </w:p>
    <w:p w:rsidR="00357355" w:rsidRDefault="0059530B">
      <w:pPr>
        <w:pStyle w:val="a5"/>
        <w:snapToGrid w:val="0"/>
        <w:spacing w:after="0" w:line="540" w:lineRule="exact"/>
        <w:ind w:firstLineChars="200" w:firstLine="600"/>
        <w:rPr>
          <w:rFonts w:ascii="仿宋_GB2312" w:eastAsia="仿宋_GB2312" w:hAnsi="宋体"/>
          <w:sz w:val="30"/>
          <w:szCs w:val="30"/>
        </w:rPr>
      </w:pPr>
      <w:r>
        <w:rPr>
          <w:rFonts w:ascii="仿宋_GB2312" w:eastAsia="仿宋_GB2312" w:hint="eastAsia"/>
          <w:sz w:val="30"/>
          <w:szCs w:val="30"/>
        </w:rPr>
        <w:t>十一、本单位/本人</w:t>
      </w:r>
      <w:r>
        <w:rPr>
          <w:rFonts w:ascii="仿宋_GB2312" w:eastAsia="仿宋_GB2312" w:hAnsi="宋体" w:hint="eastAsia"/>
          <w:sz w:val="30"/>
          <w:szCs w:val="30"/>
        </w:rPr>
        <w:t>授权上海证券交易所将本单位提供的声明与承诺资料向中国证监会报告。</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十二、本单位/本人如违反上述承诺和保证，愿意承担由此引起的一切法律责任。</w:t>
      </w:r>
    </w:p>
    <w:p w:rsidR="00357355" w:rsidRDefault="0059530B">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十三、本单位/本人因履行本承诺而与上海证券交易所发生争议提起诉讼时，由上海证券交易所住所地有管辖权的法院管辖。</w:t>
      </w:r>
    </w:p>
    <w:p w:rsidR="00357355" w:rsidRDefault="0059530B">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十四、本单位/本人与上海证券交易所以外的主体因发行人（上市公司）在境内发行股票或者存托凭证并在上海证券交易所主板上市发生争议提起诉讼的，适用中国法律，并由中国境内有管辖权的人民法院管辖。</w:t>
      </w:r>
    </w:p>
    <w:p w:rsidR="00357355" w:rsidRDefault="00357355">
      <w:pPr>
        <w:pStyle w:val="Default"/>
        <w:spacing w:line="540" w:lineRule="exact"/>
        <w:ind w:firstLineChars="200" w:firstLine="600"/>
        <w:rPr>
          <w:rFonts w:ascii="仿宋_GB2312" w:eastAsia="仿宋_GB2312" w:cs="Times New Roman"/>
          <w:color w:val="auto"/>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承诺人（盖章/签名）：</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 xml:space="preserve"> 法定代表人（签名）（如适用）：</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rsidR="00357355" w:rsidRDefault="00357355">
      <w:pPr>
        <w:pStyle w:val="Default"/>
        <w:spacing w:line="540" w:lineRule="exact"/>
        <w:jc w:val="center"/>
        <w:rPr>
          <w:rFonts w:ascii="仿宋_GB2312" w:eastAsia="仿宋_GB2312" w:hAnsi="Times New Roman"/>
          <w:color w:val="auto"/>
          <w:sz w:val="30"/>
          <w:szCs w:val="30"/>
        </w:rPr>
      </w:pPr>
    </w:p>
    <w:p w:rsidR="00357355" w:rsidRDefault="0059530B">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rsidR="00357355" w:rsidRDefault="00357355">
      <w:pPr>
        <w:snapToGrid w:val="0"/>
        <w:spacing w:line="540" w:lineRule="exact"/>
        <w:rPr>
          <w:rFonts w:ascii="仿宋_GB2312" w:eastAsia="仿宋_GB2312"/>
          <w:sz w:val="30"/>
          <w:szCs w:val="30"/>
        </w:rPr>
      </w:pP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见证律师：</w:t>
      </w:r>
    </w:p>
    <w:p w:rsidR="00357355" w:rsidRDefault="0059530B">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bookmarkEnd w:id="64"/>
    <w:bookmarkEnd w:id="74"/>
    <w:bookmarkEnd w:id="75"/>
    <w:bookmarkEnd w:id="76"/>
    <w:p w:rsidR="00357355" w:rsidRDefault="00357355"/>
    <w:sectPr w:rsidR="00357355" w:rsidSect="00357355">
      <w:footerReference w:type="default" r:id="rId8"/>
      <w:pgSz w:w="11906" w:h="16838"/>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28F" w:rsidRDefault="00A0628F" w:rsidP="00357355">
      <w:r>
        <w:separator/>
      </w:r>
    </w:p>
  </w:endnote>
  <w:endnote w:type="continuationSeparator" w:id="0">
    <w:p w:rsidR="00A0628F" w:rsidRDefault="00A0628F" w:rsidP="00357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仿宋_GB2312"/>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仿宋_GB2312"/>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方正舒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55" w:rsidRDefault="006C60B3">
    <w:pPr>
      <w:pStyle w:val="aa"/>
      <w:jc w:val="center"/>
      <w:rPr>
        <w:rFonts w:ascii="Times New Roman" w:hAnsi="Times New Roman"/>
      </w:rPr>
    </w:pPr>
    <w:r>
      <w:rPr>
        <w:rFonts w:ascii="Times New Roman" w:hAnsi="Times New Roman"/>
      </w:rPr>
      <w:fldChar w:fldCharType="begin"/>
    </w:r>
    <w:r w:rsidR="0059530B">
      <w:rPr>
        <w:rFonts w:ascii="Times New Roman" w:hAnsi="Times New Roman"/>
      </w:rPr>
      <w:instrText xml:space="preserve"> PAGE   \* MERGEFORMAT </w:instrText>
    </w:r>
    <w:r>
      <w:rPr>
        <w:rFonts w:ascii="Times New Roman" w:hAnsi="Times New Roman"/>
      </w:rPr>
      <w:fldChar w:fldCharType="separate"/>
    </w:r>
    <w:r w:rsidR="007C661A" w:rsidRPr="007C661A">
      <w:rPr>
        <w:rFonts w:ascii="Times New Roman" w:hAnsi="Times New Roman"/>
        <w:noProof/>
        <w:lang w:val="zh-CN"/>
      </w:rPr>
      <w:t>2</w:t>
    </w:r>
    <w:r>
      <w:rPr>
        <w:rFonts w:ascii="Times New Roman" w:hAnsi="Times New Roman"/>
      </w:rPr>
      <w:fldChar w:fldCharType="end"/>
    </w:r>
  </w:p>
  <w:p w:rsidR="00357355" w:rsidRDefault="00357355">
    <w:pPr>
      <w:pStyle w:val="aa"/>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55" w:rsidRDefault="006C60B3">
    <w:pPr>
      <w:pStyle w:val="aa"/>
      <w:jc w:val="center"/>
      <w:rPr>
        <w:rFonts w:ascii="Times New Roman" w:hAnsi="Times New Roman"/>
      </w:rPr>
    </w:pPr>
    <w:r>
      <w:rPr>
        <w:rFonts w:ascii="Times New Roman" w:hAnsi="Times New Roman"/>
      </w:rPr>
      <w:fldChar w:fldCharType="begin"/>
    </w:r>
    <w:r w:rsidR="0059530B">
      <w:rPr>
        <w:rFonts w:ascii="Times New Roman" w:hAnsi="Times New Roman"/>
      </w:rPr>
      <w:instrText xml:space="preserve"> PAGE   \* MERGEFORMAT </w:instrText>
    </w:r>
    <w:r>
      <w:rPr>
        <w:rFonts w:ascii="Times New Roman" w:hAnsi="Times New Roman"/>
      </w:rPr>
      <w:fldChar w:fldCharType="separate"/>
    </w:r>
    <w:r w:rsidR="007C661A" w:rsidRPr="007C661A">
      <w:rPr>
        <w:rFonts w:ascii="Times New Roman" w:hAnsi="Times New Roman"/>
        <w:noProof/>
        <w:lang w:val="zh-CN"/>
      </w:rPr>
      <w:t>175</w:t>
    </w:r>
    <w:r>
      <w:rPr>
        <w:rFonts w:ascii="Times New Roman" w:hAnsi="Times New Roman"/>
      </w:rPr>
      <w:fldChar w:fldCharType="end"/>
    </w:r>
  </w:p>
  <w:p w:rsidR="00357355" w:rsidRDefault="00357355">
    <w:pPr>
      <w:pStyle w:val="aa"/>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28F" w:rsidRDefault="00A0628F" w:rsidP="00357355">
      <w:r>
        <w:separator/>
      </w:r>
    </w:p>
  </w:footnote>
  <w:footnote w:type="continuationSeparator" w:id="0">
    <w:p w:rsidR="00A0628F" w:rsidRDefault="00A0628F" w:rsidP="00357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A7037"/>
    <w:multiLevelType w:val="singleLevel"/>
    <w:tmpl w:val="6DEA7037"/>
    <w:lvl w:ilvl="0">
      <w:start w:val="2"/>
      <w:numFmt w:val="japaneseCounting"/>
      <w:lvlText w:val="%1、"/>
      <w:lvlJc w:val="left"/>
      <w:pPr>
        <w:tabs>
          <w:tab w:val="left" w:pos="1290"/>
        </w:tabs>
        <w:ind w:left="129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UyZGNlY2U2YzgyZTA5MjA2OWI2MTBiMDAyMmZkMzgifQ=="/>
  </w:docVars>
  <w:rsids>
    <w:rsidRoot w:val="00AB0F9B"/>
    <w:rsid w:val="000029E6"/>
    <w:rsid w:val="0001433F"/>
    <w:rsid w:val="00014908"/>
    <w:rsid w:val="00016B50"/>
    <w:rsid w:val="0002035D"/>
    <w:rsid w:val="00023321"/>
    <w:rsid w:val="00031206"/>
    <w:rsid w:val="000325DA"/>
    <w:rsid w:val="00035073"/>
    <w:rsid w:val="00035439"/>
    <w:rsid w:val="000427F9"/>
    <w:rsid w:val="00044546"/>
    <w:rsid w:val="0004534C"/>
    <w:rsid w:val="00045397"/>
    <w:rsid w:val="00046CCF"/>
    <w:rsid w:val="000511EC"/>
    <w:rsid w:val="0005612A"/>
    <w:rsid w:val="00060F01"/>
    <w:rsid w:val="00061EAD"/>
    <w:rsid w:val="00065452"/>
    <w:rsid w:val="000659AA"/>
    <w:rsid w:val="000662CD"/>
    <w:rsid w:val="0006703B"/>
    <w:rsid w:val="000676DD"/>
    <w:rsid w:val="00072201"/>
    <w:rsid w:val="000740E8"/>
    <w:rsid w:val="00075C86"/>
    <w:rsid w:val="00081CE2"/>
    <w:rsid w:val="00082341"/>
    <w:rsid w:val="00082E0F"/>
    <w:rsid w:val="000843E6"/>
    <w:rsid w:val="0008558C"/>
    <w:rsid w:val="00086569"/>
    <w:rsid w:val="000907EC"/>
    <w:rsid w:val="00090FB1"/>
    <w:rsid w:val="00092F80"/>
    <w:rsid w:val="0009381C"/>
    <w:rsid w:val="000938F5"/>
    <w:rsid w:val="000A6E01"/>
    <w:rsid w:val="000B4C13"/>
    <w:rsid w:val="000B4F5B"/>
    <w:rsid w:val="000B6F1D"/>
    <w:rsid w:val="000B757E"/>
    <w:rsid w:val="000C01F5"/>
    <w:rsid w:val="000C1410"/>
    <w:rsid w:val="000C1DE8"/>
    <w:rsid w:val="000C2CD5"/>
    <w:rsid w:val="000C3BBB"/>
    <w:rsid w:val="000C65D1"/>
    <w:rsid w:val="000C73FE"/>
    <w:rsid w:val="000D09EB"/>
    <w:rsid w:val="000D173A"/>
    <w:rsid w:val="000D294A"/>
    <w:rsid w:val="000D3245"/>
    <w:rsid w:val="000D37AB"/>
    <w:rsid w:val="000D7EDE"/>
    <w:rsid w:val="000D7F63"/>
    <w:rsid w:val="000E022A"/>
    <w:rsid w:val="000E0DDB"/>
    <w:rsid w:val="000F0CCB"/>
    <w:rsid w:val="000F1926"/>
    <w:rsid w:val="000F63D6"/>
    <w:rsid w:val="001061A6"/>
    <w:rsid w:val="001077AD"/>
    <w:rsid w:val="0011011F"/>
    <w:rsid w:val="00110544"/>
    <w:rsid w:val="0011133B"/>
    <w:rsid w:val="0011478D"/>
    <w:rsid w:val="0011588D"/>
    <w:rsid w:val="00116BCD"/>
    <w:rsid w:val="00116CA7"/>
    <w:rsid w:val="0011713E"/>
    <w:rsid w:val="00121E39"/>
    <w:rsid w:val="00125EA1"/>
    <w:rsid w:val="001269BB"/>
    <w:rsid w:val="00127D79"/>
    <w:rsid w:val="0013238E"/>
    <w:rsid w:val="00135B69"/>
    <w:rsid w:val="00136601"/>
    <w:rsid w:val="001416E9"/>
    <w:rsid w:val="0014259E"/>
    <w:rsid w:val="0014279A"/>
    <w:rsid w:val="00142BCF"/>
    <w:rsid w:val="00145524"/>
    <w:rsid w:val="00150C8F"/>
    <w:rsid w:val="00153EB6"/>
    <w:rsid w:val="0016160B"/>
    <w:rsid w:val="00165003"/>
    <w:rsid w:val="00170DDF"/>
    <w:rsid w:val="00171A1E"/>
    <w:rsid w:val="0017673D"/>
    <w:rsid w:val="00180D6D"/>
    <w:rsid w:val="001824F3"/>
    <w:rsid w:val="00182D00"/>
    <w:rsid w:val="00190F92"/>
    <w:rsid w:val="0019373E"/>
    <w:rsid w:val="00194769"/>
    <w:rsid w:val="00197FA7"/>
    <w:rsid w:val="001A0540"/>
    <w:rsid w:val="001A0D4E"/>
    <w:rsid w:val="001A6E17"/>
    <w:rsid w:val="001B3BA4"/>
    <w:rsid w:val="001B45B6"/>
    <w:rsid w:val="001B56D0"/>
    <w:rsid w:val="001B653C"/>
    <w:rsid w:val="001C1406"/>
    <w:rsid w:val="001C7221"/>
    <w:rsid w:val="001C7A18"/>
    <w:rsid w:val="001D5A4F"/>
    <w:rsid w:val="001D7F18"/>
    <w:rsid w:val="001E74F9"/>
    <w:rsid w:val="001F223E"/>
    <w:rsid w:val="001F3147"/>
    <w:rsid w:val="001F39F7"/>
    <w:rsid w:val="00201AEE"/>
    <w:rsid w:val="00211683"/>
    <w:rsid w:val="0021301A"/>
    <w:rsid w:val="00213C93"/>
    <w:rsid w:val="002166EC"/>
    <w:rsid w:val="00217131"/>
    <w:rsid w:val="00217F94"/>
    <w:rsid w:val="00220145"/>
    <w:rsid w:val="002238D6"/>
    <w:rsid w:val="00225044"/>
    <w:rsid w:val="002272F5"/>
    <w:rsid w:val="00227C1F"/>
    <w:rsid w:val="0023052A"/>
    <w:rsid w:val="0023072B"/>
    <w:rsid w:val="00232D6E"/>
    <w:rsid w:val="00233263"/>
    <w:rsid w:val="0023406F"/>
    <w:rsid w:val="00234205"/>
    <w:rsid w:val="002374A4"/>
    <w:rsid w:val="00243137"/>
    <w:rsid w:val="00247AED"/>
    <w:rsid w:val="002505E3"/>
    <w:rsid w:val="0025195D"/>
    <w:rsid w:val="00252E77"/>
    <w:rsid w:val="0025520A"/>
    <w:rsid w:val="00255666"/>
    <w:rsid w:val="0026018E"/>
    <w:rsid w:val="00260E75"/>
    <w:rsid w:val="00261AD7"/>
    <w:rsid w:val="002649D1"/>
    <w:rsid w:val="00265136"/>
    <w:rsid w:val="00273980"/>
    <w:rsid w:val="00276AFA"/>
    <w:rsid w:val="00277DE7"/>
    <w:rsid w:val="00281A23"/>
    <w:rsid w:val="002820C0"/>
    <w:rsid w:val="00285DAF"/>
    <w:rsid w:val="002872DD"/>
    <w:rsid w:val="00293CE3"/>
    <w:rsid w:val="002A04E5"/>
    <w:rsid w:val="002A12FA"/>
    <w:rsid w:val="002A2443"/>
    <w:rsid w:val="002A66A9"/>
    <w:rsid w:val="002B0328"/>
    <w:rsid w:val="002B6790"/>
    <w:rsid w:val="002C3439"/>
    <w:rsid w:val="002C6704"/>
    <w:rsid w:val="002D04D8"/>
    <w:rsid w:val="002D20FE"/>
    <w:rsid w:val="002D3808"/>
    <w:rsid w:val="002D3D6E"/>
    <w:rsid w:val="002D7105"/>
    <w:rsid w:val="002E0692"/>
    <w:rsid w:val="002F565A"/>
    <w:rsid w:val="0030615B"/>
    <w:rsid w:val="00307B32"/>
    <w:rsid w:val="00311D0D"/>
    <w:rsid w:val="00311E6D"/>
    <w:rsid w:val="00312C69"/>
    <w:rsid w:val="00312C76"/>
    <w:rsid w:val="00316E90"/>
    <w:rsid w:val="00320B68"/>
    <w:rsid w:val="0032334D"/>
    <w:rsid w:val="0032453E"/>
    <w:rsid w:val="00324B4F"/>
    <w:rsid w:val="00324CCA"/>
    <w:rsid w:val="0033461F"/>
    <w:rsid w:val="00336499"/>
    <w:rsid w:val="00340D27"/>
    <w:rsid w:val="00343328"/>
    <w:rsid w:val="00343E06"/>
    <w:rsid w:val="0034692D"/>
    <w:rsid w:val="00353B27"/>
    <w:rsid w:val="00355396"/>
    <w:rsid w:val="00357355"/>
    <w:rsid w:val="003605BB"/>
    <w:rsid w:val="00363B3A"/>
    <w:rsid w:val="00363C5B"/>
    <w:rsid w:val="0036527D"/>
    <w:rsid w:val="00367E22"/>
    <w:rsid w:val="0037080F"/>
    <w:rsid w:val="00370E0E"/>
    <w:rsid w:val="00376FD1"/>
    <w:rsid w:val="00377343"/>
    <w:rsid w:val="00385063"/>
    <w:rsid w:val="00385AA3"/>
    <w:rsid w:val="0038759D"/>
    <w:rsid w:val="0039220B"/>
    <w:rsid w:val="00393388"/>
    <w:rsid w:val="00393F6F"/>
    <w:rsid w:val="00394914"/>
    <w:rsid w:val="003A731C"/>
    <w:rsid w:val="003B34B3"/>
    <w:rsid w:val="003B3AC9"/>
    <w:rsid w:val="003B4FEE"/>
    <w:rsid w:val="003B6BCB"/>
    <w:rsid w:val="003C085F"/>
    <w:rsid w:val="003C0E1C"/>
    <w:rsid w:val="003C105D"/>
    <w:rsid w:val="003C3EBF"/>
    <w:rsid w:val="003C4CBF"/>
    <w:rsid w:val="003C55AC"/>
    <w:rsid w:val="003D0384"/>
    <w:rsid w:val="003D2B83"/>
    <w:rsid w:val="003E6442"/>
    <w:rsid w:val="003F4213"/>
    <w:rsid w:val="003F65E5"/>
    <w:rsid w:val="003F6907"/>
    <w:rsid w:val="003F6C6D"/>
    <w:rsid w:val="003F7F40"/>
    <w:rsid w:val="00401B89"/>
    <w:rsid w:val="00410DA6"/>
    <w:rsid w:val="00411F4F"/>
    <w:rsid w:val="00411FEB"/>
    <w:rsid w:val="0041284C"/>
    <w:rsid w:val="00415231"/>
    <w:rsid w:val="0041695A"/>
    <w:rsid w:val="00416BCA"/>
    <w:rsid w:val="004200B8"/>
    <w:rsid w:val="00430C17"/>
    <w:rsid w:val="00434780"/>
    <w:rsid w:val="00443831"/>
    <w:rsid w:val="0045407A"/>
    <w:rsid w:val="00461C04"/>
    <w:rsid w:val="0047373C"/>
    <w:rsid w:val="00473DCD"/>
    <w:rsid w:val="00474DCB"/>
    <w:rsid w:val="004800B7"/>
    <w:rsid w:val="0048209F"/>
    <w:rsid w:val="00482331"/>
    <w:rsid w:val="00484D22"/>
    <w:rsid w:val="00486EEA"/>
    <w:rsid w:val="00492336"/>
    <w:rsid w:val="00493BEE"/>
    <w:rsid w:val="00495484"/>
    <w:rsid w:val="00496799"/>
    <w:rsid w:val="0049753D"/>
    <w:rsid w:val="00497BBA"/>
    <w:rsid w:val="004A2ED4"/>
    <w:rsid w:val="004B56B0"/>
    <w:rsid w:val="004B64C8"/>
    <w:rsid w:val="004C08BE"/>
    <w:rsid w:val="004C3FF5"/>
    <w:rsid w:val="004C5083"/>
    <w:rsid w:val="004C5A1D"/>
    <w:rsid w:val="004C6369"/>
    <w:rsid w:val="004C6832"/>
    <w:rsid w:val="004D5508"/>
    <w:rsid w:val="004E6B2B"/>
    <w:rsid w:val="004F036F"/>
    <w:rsid w:val="004F0B6B"/>
    <w:rsid w:val="004F1D9A"/>
    <w:rsid w:val="004F2110"/>
    <w:rsid w:val="004F3B75"/>
    <w:rsid w:val="004F4378"/>
    <w:rsid w:val="004F643F"/>
    <w:rsid w:val="005011A7"/>
    <w:rsid w:val="005056C3"/>
    <w:rsid w:val="0051225F"/>
    <w:rsid w:val="00512C43"/>
    <w:rsid w:val="00512FBA"/>
    <w:rsid w:val="00513DA5"/>
    <w:rsid w:val="005212D2"/>
    <w:rsid w:val="00521DB3"/>
    <w:rsid w:val="00524062"/>
    <w:rsid w:val="005243D8"/>
    <w:rsid w:val="00524419"/>
    <w:rsid w:val="00524DCC"/>
    <w:rsid w:val="00531AC0"/>
    <w:rsid w:val="00535C27"/>
    <w:rsid w:val="005417C1"/>
    <w:rsid w:val="0054223B"/>
    <w:rsid w:val="005445E7"/>
    <w:rsid w:val="00544CC3"/>
    <w:rsid w:val="00550938"/>
    <w:rsid w:val="00557ECA"/>
    <w:rsid w:val="005626F6"/>
    <w:rsid w:val="00562FCB"/>
    <w:rsid w:val="0056575C"/>
    <w:rsid w:val="00571005"/>
    <w:rsid w:val="005741C8"/>
    <w:rsid w:val="0057548D"/>
    <w:rsid w:val="00575CC9"/>
    <w:rsid w:val="00576D9D"/>
    <w:rsid w:val="00577D9E"/>
    <w:rsid w:val="00580845"/>
    <w:rsid w:val="00581FA6"/>
    <w:rsid w:val="00590680"/>
    <w:rsid w:val="00593182"/>
    <w:rsid w:val="0059530B"/>
    <w:rsid w:val="0059629E"/>
    <w:rsid w:val="00596348"/>
    <w:rsid w:val="005A4933"/>
    <w:rsid w:val="005B082D"/>
    <w:rsid w:val="005B1094"/>
    <w:rsid w:val="005B3AD7"/>
    <w:rsid w:val="005C08AD"/>
    <w:rsid w:val="005C317B"/>
    <w:rsid w:val="005C3C9B"/>
    <w:rsid w:val="005C5164"/>
    <w:rsid w:val="005D0301"/>
    <w:rsid w:val="005D2FC5"/>
    <w:rsid w:val="005D3183"/>
    <w:rsid w:val="005D418F"/>
    <w:rsid w:val="005D5E60"/>
    <w:rsid w:val="005E0DE3"/>
    <w:rsid w:val="005F18A5"/>
    <w:rsid w:val="005F7E3F"/>
    <w:rsid w:val="0060344D"/>
    <w:rsid w:val="006102D1"/>
    <w:rsid w:val="00611758"/>
    <w:rsid w:val="006133CD"/>
    <w:rsid w:val="00622A9B"/>
    <w:rsid w:val="00624C48"/>
    <w:rsid w:val="006266C6"/>
    <w:rsid w:val="00627877"/>
    <w:rsid w:val="0063031B"/>
    <w:rsid w:val="00630949"/>
    <w:rsid w:val="00632ADC"/>
    <w:rsid w:val="00633273"/>
    <w:rsid w:val="006339E3"/>
    <w:rsid w:val="00636874"/>
    <w:rsid w:val="00642DF3"/>
    <w:rsid w:val="0064733E"/>
    <w:rsid w:val="00651D15"/>
    <w:rsid w:val="00661F6A"/>
    <w:rsid w:val="00663572"/>
    <w:rsid w:val="0066685E"/>
    <w:rsid w:val="006713C7"/>
    <w:rsid w:val="0067392B"/>
    <w:rsid w:val="00674DE8"/>
    <w:rsid w:val="00681E97"/>
    <w:rsid w:val="00683F16"/>
    <w:rsid w:val="0068407F"/>
    <w:rsid w:val="006842C7"/>
    <w:rsid w:val="00687017"/>
    <w:rsid w:val="006905C2"/>
    <w:rsid w:val="0069132C"/>
    <w:rsid w:val="00692476"/>
    <w:rsid w:val="006935D2"/>
    <w:rsid w:val="006A045A"/>
    <w:rsid w:val="006A0CCE"/>
    <w:rsid w:val="006A249E"/>
    <w:rsid w:val="006A7879"/>
    <w:rsid w:val="006B23CF"/>
    <w:rsid w:val="006B45AE"/>
    <w:rsid w:val="006B5111"/>
    <w:rsid w:val="006B64DE"/>
    <w:rsid w:val="006C4C01"/>
    <w:rsid w:val="006C5506"/>
    <w:rsid w:val="006C60B3"/>
    <w:rsid w:val="006D4861"/>
    <w:rsid w:val="006D51A2"/>
    <w:rsid w:val="006D5950"/>
    <w:rsid w:val="006D5CE9"/>
    <w:rsid w:val="006D711C"/>
    <w:rsid w:val="006E2BAE"/>
    <w:rsid w:val="006E545A"/>
    <w:rsid w:val="006E70A4"/>
    <w:rsid w:val="006E7971"/>
    <w:rsid w:val="006F25EE"/>
    <w:rsid w:val="006F3555"/>
    <w:rsid w:val="00700EC9"/>
    <w:rsid w:val="00702CA6"/>
    <w:rsid w:val="00705541"/>
    <w:rsid w:val="00706194"/>
    <w:rsid w:val="00717256"/>
    <w:rsid w:val="00725727"/>
    <w:rsid w:val="00725916"/>
    <w:rsid w:val="00726E90"/>
    <w:rsid w:val="00727BC5"/>
    <w:rsid w:val="00730596"/>
    <w:rsid w:val="0073370D"/>
    <w:rsid w:val="00734B25"/>
    <w:rsid w:val="00735D33"/>
    <w:rsid w:val="007368CC"/>
    <w:rsid w:val="00740BD9"/>
    <w:rsid w:val="00740D0B"/>
    <w:rsid w:val="00745FB5"/>
    <w:rsid w:val="00746202"/>
    <w:rsid w:val="00753046"/>
    <w:rsid w:val="0075435E"/>
    <w:rsid w:val="00754D98"/>
    <w:rsid w:val="00756CED"/>
    <w:rsid w:val="00760B2B"/>
    <w:rsid w:val="00760CEA"/>
    <w:rsid w:val="00764D5A"/>
    <w:rsid w:val="00770D4A"/>
    <w:rsid w:val="007753FF"/>
    <w:rsid w:val="00776E95"/>
    <w:rsid w:val="00780946"/>
    <w:rsid w:val="00787923"/>
    <w:rsid w:val="0079015A"/>
    <w:rsid w:val="007911C7"/>
    <w:rsid w:val="00793D3A"/>
    <w:rsid w:val="0079544E"/>
    <w:rsid w:val="00795E71"/>
    <w:rsid w:val="00797F84"/>
    <w:rsid w:val="007A0A54"/>
    <w:rsid w:val="007A223B"/>
    <w:rsid w:val="007A56B3"/>
    <w:rsid w:val="007B40AF"/>
    <w:rsid w:val="007B7B54"/>
    <w:rsid w:val="007C1715"/>
    <w:rsid w:val="007C1819"/>
    <w:rsid w:val="007C233D"/>
    <w:rsid w:val="007C34AC"/>
    <w:rsid w:val="007C4499"/>
    <w:rsid w:val="007C4F44"/>
    <w:rsid w:val="007C5DA4"/>
    <w:rsid w:val="007C661A"/>
    <w:rsid w:val="007C6BFC"/>
    <w:rsid w:val="007C72D0"/>
    <w:rsid w:val="007D3876"/>
    <w:rsid w:val="007D571F"/>
    <w:rsid w:val="007E071C"/>
    <w:rsid w:val="007E2B84"/>
    <w:rsid w:val="007E3E74"/>
    <w:rsid w:val="007E6BDC"/>
    <w:rsid w:val="007F383C"/>
    <w:rsid w:val="007F44C4"/>
    <w:rsid w:val="007F4916"/>
    <w:rsid w:val="007F4A8D"/>
    <w:rsid w:val="007F588C"/>
    <w:rsid w:val="007F6776"/>
    <w:rsid w:val="008000F0"/>
    <w:rsid w:val="008008B5"/>
    <w:rsid w:val="00803D8A"/>
    <w:rsid w:val="008055E5"/>
    <w:rsid w:val="00805606"/>
    <w:rsid w:val="00805D5F"/>
    <w:rsid w:val="008128D3"/>
    <w:rsid w:val="0081558E"/>
    <w:rsid w:val="00816440"/>
    <w:rsid w:val="00817C25"/>
    <w:rsid w:val="00821880"/>
    <w:rsid w:val="0082205D"/>
    <w:rsid w:val="00822388"/>
    <w:rsid w:val="008247D1"/>
    <w:rsid w:val="00827936"/>
    <w:rsid w:val="00831965"/>
    <w:rsid w:val="008407E6"/>
    <w:rsid w:val="00840809"/>
    <w:rsid w:val="0084091D"/>
    <w:rsid w:val="0084401F"/>
    <w:rsid w:val="008464EF"/>
    <w:rsid w:val="00846EB4"/>
    <w:rsid w:val="008535BA"/>
    <w:rsid w:val="008542C7"/>
    <w:rsid w:val="008555C2"/>
    <w:rsid w:val="008579CC"/>
    <w:rsid w:val="00860AF7"/>
    <w:rsid w:val="00862773"/>
    <w:rsid w:val="00863E6C"/>
    <w:rsid w:val="00864B25"/>
    <w:rsid w:val="008655E6"/>
    <w:rsid w:val="00865DDD"/>
    <w:rsid w:val="00865F92"/>
    <w:rsid w:val="00867E63"/>
    <w:rsid w:val="00883D83"/>
    <w:rsid w:val="00884336"/>
    <w:rsid w:val="00886E1B"/>
    <w:rsid w:val="008910DC"/>
    <w:rsid w:val="00897E84"/>
    <w:rsid w:val="008A0608"/>
    <w:rsid w:val="008A4AF3"/>
    <w:rsid w:val="008A6ABC"/>
    <w:rsid w:val="008B0576"/>
    <w:rsid w:val="008B0CAB"/>
    <w:rsid w:val="008B60E6"/>
    <w:rsid w:val="008B77DD"/>
    <w:rsid w:val="008C1F3B"/>
    <w:rsid w:val="008C39FB"/>
    <w:rsid w:val="008C5945"/>
    <w:rsid w:val="008C7731"/>
    <w:rsid w:val="008D2585"/>
    <w:rsid w:val="008D3719"/>
    <w:rsid w:val="008D3F46"/>
    <w:rsid w:val="008D6402"/>
    <w:rsid w:val="008E00E5"/>
    <w:rsid w:val="008E5D21"/>
    <w:rsid w:val="008E6CA3"/>
    <w:rsid w:val="008F4E08"/>
    <w:rsid w:val="008F5D5B"/>
    <w:rsid w:val="009000C1"/>
    <w:rsid w:val="00903293"/>
    <w:rsid w:val="00910B5B"/>
    <w:rsid w:val="009142D3"/>
    <w:rsid w:val="00923441"/>
    <w:rsid w:val="00924D2A"/>
    <w:rsid w:val="00924FF9"/>
    <w:rsid w:val="00927C9C"/>
    <w:rsid w:val="00927CA4"/>
    <w:rsid w:val="009329E5"/>
    <w:rsid w:val="00934912"/>
    <w:rsid w:val="00935CFC"/>
    <w:rsid w:val="009415B7"/>
    <w:rsid w:val="0095096B"/>
    <w:rsid w:val="00950B02"/>
    <w:rsid w:val="00952663"/>
    <w:rsid w:val="009536A8"/>
    <w:rsid w:val="00953CDE"/>
    <w:rsid w:val="00966748"/>
    <w:rsid w:val="009713C9"/>
    <w:rsid w:val="00971CD1"/>
    <w:rsid w:val="0097308D"/>
    <w:rsid w:val="00973F24"/>
    <w:rsid w:val="00975387"/>
    <w:rsid w:val="009764D5"/>
    <w:rsid w:val="00976EC2"/>
    <w:rsid w:val="009804A0"/>
    <w:rsid w:val="0098132D"/>
    <w:rsid w:val="009829B0"/>
    <w:rsid w:val="00982B01"/>
    <w:rsid w:val="00987283"/>
    <w:rsid w:val="00987A38"/>
    <w:rsid w:val="00987C9B"/>
    <w:rsid w:val="009925A0"/>
    <w:rsid w:val="00997244"/>
    <w:rsid w:val="009A27B7"/>
    <w:rsid w:val="009A4675"/>
    <w:rsid w:val="009A46F2"/>
    <w:rsid w:val="009A4B13"/>
    <w:rsid w:val="009A54DD"/>
    <w:rsid w:val="009A692E"/>
    <w:rsid w:val="009B4EF3"/>
    <w:rsid w:val="009B68A7"/>
    <w:rsid w:val="009B79EE"/>
    <w:rsid w:val="009C0F9F"/>
    <w:rsid w:val="009C3334"/>
    <w:rsid w:val="009C52F8"/>
    <w:rsid w:val="009C732C"/>
    <w:rsid w:val="009D13CA"/>
    <w:rsid w:val="009D26B9"/>
    <w:rsid w:val="009D4D51"/>
    <w:rsid w:val="009D6E8C"/>
    <w:rsid w:val="009D7E6F"/>
    <w:rsid w:val="009E6ED3"/>
    <w:rsid w:val="009F23C4"/>
    <w:rsid w:val="009F3A28"/>
    <w:rsid w:val="009F687C"/>
    <w:rsid w:val="009F76AD"/>
    <w:rsid w:val="00A025F5"/>
    <w:rsid w:val="00A05011"/>
    <w:rsid w:val="00A0628F"/>
    <w:rsid w:val="00A079D7"/>
    <w:rsid w:val="00A11127"/>
    <w:rsid w:val="00A170BF"/>
    <w:rsid w:val="00A20191"/>
    <w:rsid w:val="00A20D06"/>
    <w:rsid w:val="00A20E43"/>
    <w:rsid w:val="00A21375"/>
    <w:rsid w:val="00A25048"/>
    <w:rsid w:val="00A27326"/>
    <w:rsid w:val="00A31710"/>
    <w:rsid w:val="00A329AD"/>
    <w:rsid w:val="00A44633"/>
    <w:rsid w:val="00A5173D"/>
    <w:rsid w:val="00A5209A"/>
    <w:rsid w:val="00A52873"/>
    <w:rsid w:val="00A57316"/>
    <w:rsid w:val="00A575F0"/>
    <w:rsid w:val="00A7032C"/>
    <w:rsid w:val="00A73178"/>
    <w:rsid w:val="00A810BD"/>
    <w:rsid w:val="00A813BD"/>
    <w:rsid w:val="00A82A85"/>
    <w:rsid w:val="00A84B69"/>
    <w:rsid w:val="00A85D59"/>
    <w:rsid w:val="00A85DD9"/>
    <w:rsid w:val="00A86579"/>
    <w:rsid w:val="00A87206"/>
    <w:rsid w:val="00A87412"/>
    <w:rsid w:val="00A874E5"/>
    <w:rsid w:val="00A8782C"/>
    <w:rsid w:val="00A90F24"/>
    <w:rsid w:val="00A91C52"/>
    <w:rsid w:val="00A97BA2"/>
    <w:rsid w:val="00A97E75"/>
    <w:rsid w:val="00AA157D"/>
    <w:rsid w:val="00AB0F9B"/>
    <w:rsid w:val="00AB1ACA"/>
    <w:rsid w:val="00AB3539"/>
    <w:rsid w:val="00AB3CBF"/>
    <w:rsid w:val="00AC2E9E"/>
    <w:rsid w:val="00AC6343"/>
    <w:rsid w:val="00AC724C"/>
    <w:rsid w:val="00AD23BA"/>
    <w:rsid w:val="00AE2E2F"/>
    <w:rsid w:val="00AF0D30"/>
    <w:rsid w:val="00AF156C"/>
    <w:rsid w:val="00AF395D"/>
    <w:rsid w:val="00AF3A17"/>
    <w:rsid w:val="00B077D2"/>
    <w:rsid w:val="00B120DC"/>
    <w:rsid w:val="00B12B66"/>
    <w:rsid w:val="00B16C8E"/>
    <w:rsid w:val="00B303B7"/>
    <w:rsid w:val="00B34F36"/>
    <w:rsid w:val="00B448D4"/>
    <w:rsid w:val="00B46A28"/>
    <w:rsid w:val="00B47D64"/>
    <w:rsid w:val="00B5086F"/>
    <w:rsid w:val="00B51746"/>
    <w:rsid w:val="00B54DE5"/>
    <w:rsid w:val="00B56226"/>
    <w:rsid w:val="00B57094"/>
    <w:rsid w:val="00B61F7E"/>
    <w:rsid w:val="00B63F70"/>
    <w:rsid w:val="00B64E59"/>
    <w:rsid w:val="00B71052"/>
    <w:rsid w:val="00B747A3"/>
    <w:rsid w:val="00B75D7B"/>
    <w:rsid w:val="00B762B9"/>
    <w:rsid w:val="00B8150B"/>
    <w:rsid w:val="00B85CE5"/>
    <w:rsid w:val="00B86A26"/>
    <w:rsid w:val="00B8732B"/>
    <w:rsid w:val="00B874AD"/>
    <w:rsid w:val="00B87A7A"/>
    <w:rsid w:val="00B90762"/>
    <w:rsid w:val="00B927CC"/>
    <w:rsid w:val="00B94C87"/>
    <w:rsid w:val="00B97DDA"/>
    <w:rsid w:val="00BA0C11"/>
    <w:rsid w:val="00BA2BA8"/>
    <w:rsid w:val="00BA3E4B"/>
    <w:rsid w:val="00BA41E9"/>
    <w:rsid w:val="00BC0B79"/>
    <w:rsid w:val="00BC27D4"/>
    <w:rsid w:val="00BC5364"/>
    <w:rsid w:val="00BC58F5"/>
    <w:rsid w:val="00BC6D25"/>
    <w:rsid w:val="00BE1DC7"/>
    <w:rsid w:val="00BE4177"/>
    <w:rsid w:val="00BE51BF"/>
    <w:rsid w:val="00BE53EA"/>
    <w:rsid w:val="00BE7D71"/>
    <w:rsid w:val="00BF5010"/>
    <w:rsid w:val="00C02599"/>
    <w:rsid w:val="00C07D24"/>
    <w:rsid w:val="00C07FB2"/>
    <w:rsid w:val="00C10F51"/>
    <w:rsid w:val="00C13E93"/>
    <w:rsid w:val="00C14B3B"/>
    <w:rsid w:val="00C14BD9"/>
    <w:rsid w:val="00C14F41"/>
    <w:rsid w:val="00C167CD"/>
    <w:rsid w:val="00C17E42"/>
    <w:rsid w:val="00C20CF6"/>
    <w:rsid w:val="00C226C2"/>
    <w:rsid w:val="00C235B6"/>
    <w:rsid w:val="00C236C1"/>
    <w:rsid w:val="00C2403C"/>
    <w:rsid w:val="00C25E72"/>
    <w:rsid w:val="00C27490"/>
    <w:rsid w:val="00C30D9A"/>
    <w:rsid w:val="00C325C7"/>
    <w:rsid w:val="00C343E9"/>
    <w:rsid w:val="00C35A28"/>
    <w:rsid w:val="00C40EF4"/>
    <w:rsid w:val="00C43811"/>
    <w:rsid w:val="00C4438D"/>
    <w:rsid w:val="00C4515E"/>
    <w:rsid w:val="00C46A5C"/>
    <w:rsid w:val="00C508C0"/>
    <w:rsid w:val="00C53571"/>
    <w:rsid w:val="00C577E7"/>
    <w:rsid w:val="00C7045A"/>
    <w:rsid w:val="00C719D2"/>
    <w:rsid w:val="00C73486"/>
    <w:rsid w:val="00C7418A"/>
    <w:rsid w:val="00C742E7"/>
    <w:rsid w:val="00C75FF6"/>
    <w:rsid w:val="00C76923"/>
    <w:rsid w:val="00C769BB"/>
    <w:rsid w:val="00C77A3C"/>
    <w:rsid w:val="00C8352D"/>
    <w:rsid w:val="00C852AA"/>
    <w:rsid w:val="00C877C3"/>
    <w:rsid w:val="00C87D11"/>
    <w:rsid w:val="00C91975"/>
    <w:rsid w:val="00C91E7D"/>
    <w:rsid w:val="00C94E49"/>
    <w:rsid w:val="00C96A28"/>
    <w:rsid w:val="00C97A8D"/>
    <w:rsid w:val="00C97C86"/>
    <w:rsid w:val="00CA598E"/>
    <w:rsid w:val="00CA749B"/>
    <w:rsid w:val="00CB0BC1"/>
    <w:rsid w:val="00CB7894"/>
    <w:rsid w:val="00CC325D"/>
    <w:rsid w:val="00CC4745"/>
    <w:rsid w:val="00CC75A6"/>
    <w:rsid w:val="00CC7779"/>
    <w:rsid w:val="00CC79C5"/>
    <w:rsid w:val="00CD5E80"/>
    <w:rsid w:val="00CD6460"/>
    <w:rsid w:val="00CD757A"/>
    <w:rsid w:val="00CF0B06"/>
    <w:rsid w:val="00CF1D87"/>
    <w:rsid w:val="00CF57D8"/>
    <w:rsid w:val="00D012C8"/>
    <w:rsid w:val="00D0185C"/>
    <w:rsid w:val="00D01C1F"/>
    <w:rsid w:val="00D06988"/>
    <w:rsid w:val="00D077AC"/>
    <w:rsid w:val="00D11AD4"/>
    <w:rsid w:val="00D151E4"/>
    <w:rsid w:val="00D20065"/>
    <w:rsid w:val="00D201B0"/>
    <w:rsid w:val="00D21AF8"/>
    <w:rsid w:val="00D22575"/>
    <w:rsid w:val="00D22D1B"/>
    <w:rsid w:val="00D26206"/>
    <w:rsid w:val="00D27453"/>
    <w:rsid w:val="00D27976"/>
    <w:rsid w:val="00D315FE"/>
    <w:rsid w:val="00D3303E"/>
    <w:rsid w:val="00D34D30"/>
    <w:rsid w:val="00D37139"/>
    <w:rsid w:val="00D41718"/>
    <w:rsid w:val="00D44135"/>
    <w:rsid w:val="00D4494B"/>
    <w:rsid w:val="00D44BAF"/>
    <w:rsid w:val="00D46C23"/>
    <w:rsid w:val="00D52243"/>
    <w:rsid w:val="00D60909"/>
    <w:rsid w:val="00D60B3D"/>
    <w:rsid w:val="00D64DE2"/>
    <w:rsid w:val="00D72E44"/>
    <w:rsid w:val="00D73562"/>
    <w:rsid w:val="00D804F4"/>
    <w:rsid w:val="00D81F82"/>
    <w:rsid w:val="00D84EED"/>
    <w:rsid w:val="00D852ED"/>
    <w:rsid w:val="00D91483"/>
    <w:rsid w:val="00D92F26"/>
    <w:rsid w:val="00D94171"/>
    <w:rsid w:val="00DA1E42"/>
    <w:rsid w:val="00DB3207"/>
    <w:rsid w:val="00DC432C"/>
    <w:rsid w:val="00DC5093"/>
    <w:rsid w:val="00DC53F9"/>
    <w:rsid w:val="00DD0113"/>
    <w:rsid w:val="00DD2F57"/>
    <w:rsid w:val="00DD4B55"/>
    <w:rsid w:val="00DD5320"/>
    <w:rsid w:val="00DE081D"/>
    <w:rsid w:val="00DE3741"/>
    <w:rsid w:val="00DE6280"/>
    <w:rsid w:val="00DE75C1"/>
    <w:rsid w:val="00DF13DA"/>
    <w:rsid w:val="00DF3312"/>
    <w:rsid w:val="00DF400E"/>
    <w:rsid w:val="00DF4E31"/>
    <w:rsid w:val="00E0195E"/>
    <w:rsid w:val="00E01B3F"/>
    <w:rsid w:val="00E04EEB"/>
    <w:rsid w:val="00E05047"/>
    <w:rsid w:val="00E1399C"/>
    <w:rsid w:val="00E14704"/>
    <w:rsid w:val="00E14921"/>
    <w:rsid w:val="00E226A0"/>
    <w:rsid w:val="00E239F0"/>
    <w:rsid w:val="00E25DF1"/>
    <w:rsid w:val="00E32EBB"/>
    <w:rsid w:val="00E33C94"/>
    <w:rsid w:val="00E34C9F"/>
    <w:rsid w:val="00E3579C"/>
    <w:rsid w:val="00E35E65"/>
    <w:rsid w:val="00E41A42"/>
    <w:rsid w:val="00E44477"/>
    <w:rsid w:val="00E44D83"/>
    <w:rsid w:val="00E457C5"/>
    <w:rsid w:val="00E5143B"/>
    <w:rsid w:val="00E55B40"/>
    <w:rsid w:val="00E570F1"/>
    <w:rsid w:val="00E605E2"/>
    <w:rsid w:val="00E60805"/>
    <w:rsid w:val="00E64396"/>
    <w:rsid w:val="00E72FB1"/>
    <w:rsid w:val="00E73E97"/>
    <w:rsid w:val="00E77308"/>
    <w:rsid w:val="00E84AE5"/>
    <w:rsid w:val="00E853D0"/>
    <w:rsid w:val="00E8745E"/>
    <w:rsid w:val="00E91D88"/>
    <w:rsid w:val="00E92A09"/>
    <w:rsid w:val="00E92C12"/>
    <w:rsid w:val="00EA0443"/>
    <w:rsid w:val="00EA392C"/>
    <w:rsid w:val="00EA45F7"/>
    <w:rsid w:val="00EB3544"/>
    <w:rsid w:val="00EB41EA"/>
    <w:rsid w:val="00EB490C"/>
    <w:rsid w:val="00EC2759"/>
    <w:rsid w:val="00EC53A2"/>
    <w:rsid w:val="00EC7357"/>
    <w:rsid w:val="00ED20CB"/>
    <w:rsid w:val="00ED211A"/>
    <w:rsid w:val="00ED2AA1"/>
    <w:rsid w:val="00ED72FD"/>
    <w:rsid w:val="00ED7AB0"/>
    <w:rsid w:val="00EE1C38"/>
    <w:rsid w:val="00EE31D9"/>
    <w:rsid w:val="00EE3401"/>
    <w:rsid w:val="00EF2002"/>
    <w:rsid w:val="00EF331B"/>
    <w:rsid w:val="00EF4502"/>
    <w:rsid w:val="00EF7069"/>
    <w:rsid w:val="00EF7402"/>
    <w:rsid w:val="00F01526"/>
    <w:rsid w:val="00F03992"/>
    <w:rsid w:val="00F0493E"/>
    <w:rsid w:val="00F06D67"/>
    <w:rsid w:val="00F10343"/>
    <w:rsid w:val="00F15C02"/>
    <w:rsid w:val="00F17971"/>
    <w:rsid w:val="00F2105A"/>
    <w:rsid w:val="00F24A24"/>
    <w:rsid w:val="00F2546A"/>
    <w:rsid w:val="00F31E0B"/>
    <w:rsid w:val="00F31FAA"/>
    <w:rsid w:val="00F338C3"/>
    <w:rsid w:val="00F422DD"/>
    <w:rsid w:val="00F429A6"/>
    <w:rsid w:val="00F4475B"/>
    <w:rsid w:val="00F448A0"/>
    <w:rsid w:val="00F4656D"/>
    <w:rsid w:val="00F556D7"/>
    <w:rsid w:val="00F57AF5"/>
    <w:rsid w:val="00F61DB8"/>
    <w:rsid w:val="00F62485"/>
    <w:rsid w:val="00F629B5"/>
    <w:rsid w:val="00F658B9"/>
    <w:rsid w:val="00F662D1"/>
    <w:rsid w:val="00F70BBC"/>
    <w:rsid w:val="00F765CF"/>
    <w:rsid w:val="00F76961"/>
    <w:rsid w:val="00F77BD3"/>
    <w:rsid w:val="00F77D4A"/>
    <w:rsid w:val="00F91180"/>
    <w:rsid w:val="00F95BC1"/>
    <w:rsid w:val="00FA23C2"/>
    <w:rsid w:val="00FA4CA0"/>
    <w:rsid w:val="00FA4CF4"/>
    <w:rsid w:val="00FA5B1C"/>
    <w:rsid w:val="00FA69B3"/>
    <w:rsid w:val="00FA6E06"/>
    <w:rsid w:val="00FB0387"/>
    <w:rsid w:val="00FB249C"/>
    <w:rsid w:val="00FB4249"/>
    <w:rsid w:val="00FC4114"/>
    <w:rsid w:val="00FC4E2E"/>
    <w:rsid w:val="00FC5B40"/>
    <w:rsid w:val="00FC70D5"/>
    <w:rsid w:val="00FC7AAA"/>
    <w:rsid w:val="00FD13F5"/>
    <w:rsid w:val="00FD7D88"/>
    <w:rsid w:val="00FE0A8C"/>
    <w:rsid w:val="00FE161B"/>
    <w:rsid w:val="00FE3063"/>
    <w:rsid w:val="00FE3FD5"/>
    <w:rsid w:val="00FF0387"/>
    <w:rsid w:val="00FF76D0"/>
    <w:rsid w:val="025F4662"/>
    <w:rsid w:val="0E73186B"/>
    <w:rsid w:val="107F3818"/>
    <w:rsid w:val="12A46C2B"/>
    <w:rsid w:val="198350C7"/>
    <w:rsid w:val="1C98564D"/>
    <w:rsid w:val="2412732E"/>
    <w:rsid w:val="2A014C57"/>
    <w:rsid w:val="2A0C4820"/>
    <w:rsid w:val="311C2D25"/>
    <w:rsid w:val="31D200FD"/>
    <w:rsid w:val="33093FF2"/>
    <w:rsid w:val="3DF11A29"/>
    <w:rsid w:val="43931DE2"/>
    <w:rsid w:val="445A49EA"/>
    <w:rsid w:val="44C02E6E"/>
    <w:rsid w:val="4CE51E03"/>
    <w:rsid w:val="4E4837C9"/>
    <w:rsid w:val="4FFE71A4"/>
    <w:rsid w:val="5A40018C"/>
    <w:rsid w:val="5A494567"/>
    <w:rsid w:val="6166423A"/>
    <w:rsid w:val="7032023F"/>
    <w:rsid w:val="798335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qFormat="1"/>
    <w:lsdException w:name="annotation subject" w:semiHidden="0"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55"/>
    <w:pPr>
      <w:widowControl w:val="0"/>
      <w:jc w:val="both"/>
    </w:pPr>
    <w:rPr>
      <w:rFonts w:ascii="宋体" w:eastAsia="宋体" w:hAnsi="宋体"/>
      <w:kern w:val="2"/>
      <w:sz w:val="24"/>
      <w:szCs w:val="22"/>
    </w:rPr>
  </w:style>
  <w:style w:type="paragraph" w:styleId="1">
    <w:name w:val="heading 1"/>
    <w:basedOn w:val="a"/>
    <w:next w:val="a"/>
    <w:link w:val="1Char"/>
    <w:qFormat/>
    <w:rsid w:val="00357355"/>
    <w:pPr>
      <w:keepNext/>
      <w:keepLines/>
      <w:spacing w:line="600" w:lineRule="exact"/>
      <w:jc w:val="center"/>
      <w:outlineLvl w:val="0"/>
    </w:pPr>
    <w:rPr>
      <w:rFonts w:eastAsia="仿宋_GB2312"/>
      <w:b/>
      <w:bCs/>
      <w:kern w:val="44"/>
      <w:sz w:val="30"/>
      <w:szCs w:val="44"/>
      <w:lang/>
    </w:rPr>
  </w:style>
  <w:style w:type="paragraph" w:styleId="2">
    <w:name w:val="heading 2"/>
    <w:basedOn w:val="a"/>
    <w:next w:val="a"/>
    <w:link w:val="2Char"/>
    <w:qFormat/>
    <w:rsid w:val="00357355"/>
    <w:pPr>
      <w:keepNext/>
      <w:keepLines/>
      <w:spacing w:line="600" w:lineRule="exact"/>
      <w:jc w:val="center"/>
      <w:outlineLvl w:val="1"/>
    </w:pPr>
    <w:rPr>
      <w:rFonts w:ascii="等线 Light" w:eastAsia="仿宋_GB2312" w:hAnsi="等线 Light"/>
      <w:b/>
      <w:bCs/>
      <w:kern w:val="0"/>
      <w:sz w:val="3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57355"/>
    <w:rPr>
      <w:kern w:val="0"/>
      <w:sz w:val="18"/>
      <w:szCs w:val="18"/>
      <w:lang/>
    </w:rPr>
  </w:style>
  <w:style w:type="paragraph" w:styleId="a4">
    <w:name w:val="annotation text"/>
    <w:basedOn w:val="a"/>
    <w:link w:val="Char0"/>
    <w:uiPriority w:val="99"/>
    <w:unhideWhenUsed/>
    <w:qFormat/>
    <w:rsid w:val="00357355"/>
    <w:pPr>
      <w:jc w:val="left"/>
    </w:pPr>
    <w:rPr>
      <w:rFonts w:ascii="Times New Roman" w:hAnsi="Times New Roman"/>
      <w:kern w:val="0"/>
      <w:sz w:val="20"/>
      <w:szCs w:val="24"/>
      <w:lang/>
    </w:rPr>
  </w:style>
  <w:style w:type="paragraph" w:styleId="a5">
    <w:name w:val="Body Text"/>
    <w:basedOn w:val="a"/>
    <w:link w:val="Char1"/>
    <w:qFormat/>
    <w:rsid w:val="00357355"/>
    <w:pPr>
      <w:spacing w:after="120"/>
    </w:pPr>
    <w:rPr>
      <w:rFonts w:ascii="Times New Roman" w:hAnsi="Times New Roman"/>
      <w:kern w:val="0"/>
      <w:sz w:val="20"/>
      <w:szCs w:val="24"/>
      <w:lang/>
    </w:rPr>
  </w:style>
  <w:style w:type="paragraph" w:styleId="a6">
    <w:name w:val="Body Text Indent"/>
    <w:basedOn w:val="a"/>
    <w:link w:val="Char2"/>
    <w:qFormat/>
    <w:rsid w:val="00357355"/>
    <w:pPr>
      <w:spacing w:line="600" w:lineRule="atLeast"/>
      <w:ind w:firstLine="646"/>
    </w:pPr>
    <w:rPr>
      <w:rFonts w:ascii="仿宋_GB2312" w:eastAsia="仿宋_GB2312" w:hAnsi="Times New Roman"/>
      <w:kern w:val="0"/>
      <w:sz w:val="32"/>
      <w:szCs w:val="20"/>
      <w:lang/>
    </w:rPr>
  </w:style>
  <w:style w:type="paragraph" w:styleId="a7">
    <w:name w:val="Plain Text"/>
    <w:basedOn w:val="a"/>
    <w:link w:val="Char3"/>
    <w:qFormat/>
    <w:rsid w:val="00357355"/>
    <w:rPr>
      <w:rFonts w:hAnsi="Courier New"/>
      <w:kern w:val="0"/>
      <w:sz w:val="20"/>
      <w:szCs w:val="20"/>
      <w:lang/>
    </w:rPr>
  </w:style>
  <w:style w:type="paragraph" w:styleId="a8">
    <w:name w:val="Date"/>
    <w:basedOn w:val="a"/>
    <w:next w:val="a"/>
    <w:link w:val="Char4"/>
    <w:unhideWhenUsed/>
    <w:qFormat/>
    <w:rsid w:val="00357355"/>
    <w:pPr>
      <w:ind w:leftChars="2500" w:left="100"/>
    </w:pPr>
    <w:rPr>
      <w:kern w:val="0"/>
      <w:szCs w:val="20"/>
      <w:lang/>
    </w:rPr>
  </w:style>
  <w:style w:type="paragraph" w:styleId="a9">
    <w:name w:val="Balloon Text"/>
    <w:basedOn w:val="a"/>
    <w:link w:val="Char5"/>
    <w:uiPriority w:val="99"/>
    <w:qFormat/>
    <w:rsid w:val="00357355"/>
    <w:rPr>
      <w:kern w:val="0"/>
      <w:sz w:val="18"/>
      <w:szCs w:val="18"/>
      <w:lang/>
    </w:rPr>
  </w:style>
  <w:style w:type="paragraph" w:styleId="aa">
    <w:name w:val="footer"/>
    <w:basedOn w:val="a"/>
    <w:link w:val="Char6"/>
    <w:uiPriority w:val="99"/>
    <w:qFormat/>
    <w:rsid w:val="00357355"/>
    <w:pPr>
      <w:tabs>
        <w:tab w:val="center" w:pos="4153"/>
        <w:tab w:val="right" w:pos="8306"/>
      </w:tabs>
      <w:snapToGrid w:val="0"/>
      <w:jc w:val="left"/>
    </w:pPr>
    <w:rPr>
      <w:kern w:val="0"/>
      <w:sz w:val="18"/>
      <w:szCs w:val="18"/>
      <w:lang/>
    </w:rPr>
  </w:style>
  <w:style w:type="paragraph" w:styleId="ab">
    <w:name w:val="header"/>
    <w:basedOn w:val="a"/>
    <w:link w:val="Char7"/>
    <w:uiPriority w:val="99"/>
    <w:qFormat/>
    <w:rsid w:val="00357355"/>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
    <w:next w:val="a"/>
    <w:uiPriority w:val="39"/>
    <w:qFormat/>
    <w:rsid w:val="00357355"/>
  </w:style>
  <w:style w:type="paragraph" w:styleId="20">
    <w:name w:val="toc 2"/>
    <w:basedOn w:val="a"/>
    <w:next w:val="a"/>
    <w:uiPriority w:val="39"/>
    <w:qFormat/>
    <w:rsid w:val="00357355"/>
    <w:pPr>
      <w:ind w:leftChars="200" w:left="420"/>
    </w:pPr>
  </w:style>
  <w:style w:type="paragraph" w:styleId="ac">
    <w:name w:val="annotation subject"/>
    <w:basedOn w:val="a4"/>
    <w:next w:val="a4"/>
    <w:link w:val="Char8"/>
    <w:uiPriority w:val="99"/>
    <w:unhideWhenUsed/>
    <w:qFormat/>
    <w:rsid w:val="00357355"/>
    <w:rPr>
      <w:b/>
      <w:bCs/>
    </w:rPr>
  </w:style>
  <w:style w:type="table" w:styleId="ad">
    <w:name w:val="Table Grid"/>
    <w:basedOn w:val="a1"/>
    <w:qFormat/>
    <w:rsid w:val="003573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uiPriority w:val="99"/>
    <w:unhideWhenUsed/>
    <w:qFormat/>
    <w:rsid w:val="00357355"/>
    <w:rPr>
      <w:color w:val="0563C1"/>
      <w:u w:val="single"/>
    </w:rPr>
  </w:style>
  <w:style w:type="character" w:styleId="af">
    <w:name w:val="annotation reference"/>
    <w:uiPriority w:val="99"/>
    <w:unhideWhenUsed/>
    <w:qFormat/>
    <w:rsid w:val="00357355"/>
    <w:rPr>
      <w:sz w:val="21"/>
      <w:szCs w:val="21"/>
    </w:rPr>
  </w:style>
  <w:style w:type="character" w:customStyle="1" w:styleId="1Char">
    <w:name w:val="标题 1 Char"/>
    <w:link w:val="1"/>
    <w:qFormat/>
    <w:rsid w:val="00357355"/>
    <w:rPr>
      <w:rFonts w:ascii="宋体" w:eastAsia="仿宋_GB2312" w:hAnsi="宋体"/>
      <w:b/>
      <w:bCs/>
      <w:kern w:val="44"/>
      <w:sz w:val="30"/>
      <w:szCs w:val="44"/>
    </w:rPr>
  </w:style>
  <w:style w:type="character" w:customStyle="1" w:styleId="2Char">
    <w:name w:val="标题 2 Char"/>
    <w:link w:val="2"/>
    <w:qFormat/>
    <w:rsid w:val="00357355"/>
    <w:rPr>
      <w:rFonts w:ascii="等线 Light" w:eastAsia="仿宋_GB2312" w:hAnsi="等线 Light" w:cs="Times New Roman"/>
      <w:b/>
      <w:bCs/>
      <w:sz w:val="30"/>
      <w:szCs w:val="32"/>
    </w:rPr>
  </w:style>
  <w:style w:type="character" w:customStyle="1" w:styleId="Char">
    <w:name w:val="文档结构图 Char"/>
    <w:link w:val="a3"/>
    <w:qFormat/>
    <w:rsid w:val="00357355"/>
    <w:rPr>
      <w:rFonts w:ascii="宋体" w:eastAsia="宋体" w:hAnsi="宋体"/>
      <w:sz w:val="18"/>
      <w:szCs w:val="18"/>
    </w:rPr>
  </w:style>
  <w:style w:type="character" w:customStyle="1" w:styleId="Char0">
    <w:name w:val="批注文字 Char"/>
    <w:link w:val="a4"/>
    <w:uiPriority w:val="99"/>
    <w:qFormat/>
    <w:rsid w:val="00357355"/>
    <w:rPr>
      <w:rFonts w:ascii="Times New Roman" w:eastAsia="宋体" w:hAnsi="Times New Roman" w:cs="Times New Roman"/>
      <w:szCs w:val="24"/>
    </w:rPr>
  </w:style>
  <w:style w:type="character" w:customStyle="1" w:styleId="Char1">
    <w:name w:val="正文文本 Char"/>
    <w:link w:val="a5"/>
    <w:qFormat/>
    <w:rsid w:val="00357355"/>
    <w:rPr>
      <w:rFonts w:ascii="Times New Roman" w:eastAsia="宋体" w:hAnsi="Times New Roman" w:cs="Times New Roman"/>
      <w:kern w:val="0"/>
      <w:sz w:val="20"/>
      <w:szCs w:val="24"/>
    </w:rPr>
  </w:style>
  <w:style w:type="character" w:customStyle="1" w:styleId="Char2">
    <w:name w:val="正文文本缩进 Char"/>
    <w:link w:val="a6"/>
    <w:qFormat/>
    <w:rsid w:val="00357355"/>
    <w:rPr>
      <w:rFonts w:ascii="仿宋_GB2312" w:eastAsia="仿宋_GB2312" w:hAnsi="Times New Roman" w:cs="Times New Roman"/>
      <w:kern w:val="0"/>
      <w:sz w:val="32"/>
      <w:szCs w:val="20"/>
    </w:rPr>
  </w:style>
  <w:style w:type="character" w:customStyle="1" w:styleId="Char3">
    <w:name w:val="纯文本 Char"/>
    <w:link w:val="a7"/>
    <w:qFormat/>
    <w:rsid w:val="00357355"/>
    <w:rPr>
      <w:rFonts w:ascii="宋体" w:eastAsia="宋体" w:hAnsi="Courier New" w:cs="Times New Roman"/>
      <w:kern w:val="0"/>
      <w:sz w:val="20"/>
      <w:szCs w:val="20"/>
    </w:rPr>
  </w:style>
  <w:style w:type="character" w:customStyle="1" w:styleId="Char4">
    <w:name w:val="日期 Char"/>
    <w:link w:val="a8"/>
    <w:semiHidden/>
    <w:qFormat/>
    <w:rsid w:val="00357355"/>
    <w:rPr>
      <w:rFonts w:ascii="宋体" w:eastAsia="宋体" w:hAnsi="宋体"/>
      <w:sz w:val="24"/>
    </w:rPr>
  </w:style>
  <w:style w:type="character" w:customStyle="1" w:styleId="Char5">
    <w:name w:val="批注框文本 Char"/>
    <w:link w:val="a9"/>
    <w:uiPriority w:val="99"/>
    <w:qFormat/>
    <w:rsid w:val="00357355"/>
    <w:rPr>
      <w:rFonts w:ascii="宋体" w:eastAsia="宋体" w:hAnsi="宋体"/>
      <w:sz w:val="18"/>
      <w:szCs w:val="18"/>
    </w:rPr>
  </w:style>
  <w:style w:type="character" w:customStyle="1" w:styleId="Char6">
    <w:name w:val="页脚 Char"/>
    <w:link w:val="aa"/>
    <w:uiPriority w:val="99"/>
    <w:qFormat/>
    <w:rsid w:val="00357355"/>
    <w:rPr>
      <w:rFonts w:ascii="宋体" w:eastAsia="宋体" w:hAnsi="宋体"/>
      <w:sz w:val="18"/>
      <w:szCs w:val="18"/>
    </w:rPr>
  </w:style>
  <w:style w:type="character" w:customStyle="1" w:styleId="Char7">
    <w:name w:val="页眉 Char"/>
    <w:link w:val="ab"/>
    <w:uiPriority w:val="99"/>
    <w:qFormat/>
    <w:rsid w:val="00357355"/>
    <w:rPr>
      <w:rFonts w:ascii="宋体" w:eastAsia="宋体" w:hAnsi="宋体"/>
      <w:sz w:val="18"/>
      <w:szCs w:val="18"/>
    </w:rPr>
  </w:style>
  <w:style w:type="character" w:customStyle="1" w:styleId="Char8">
    <w:name w:val="批注主题 Char"/>
    <w:link w:val="ac"/>
    <w:uiPriority w:val="99"/>
    <w:qFormat/>
    <w:rsid w:val="00357355"/>
    <w:rPr>
      <w:rFonts w:ascii="Times New Roman" w:eastAsia="宋体" w:hAnsi="Times New Roman" w:cs="Times New Roman"/>
      <w:b/>
      <w:bCs/>
      <w:szCs w:val="24"/>
    </w:rPr>
  </w:style>
  <w:style w:type="paragraph" w:customStyle="1" w:styleId="TOC1">
    <w:name w:val="TOC 标题1"/>
    <w:basedOn w:val="1"/>
    <w:next w:val="a"/>
    <w:uiPriority w:val="39"/>
    <w:unhideWhenUsed/>
    <w:qFormat/>
    <w:rsid w:val="00357355"/>
    <w:pPr>
      <w:widowControl/>
      <w:spacing w:before="480" w:line="276" w:lineRule="auto"/>
      <w:jc w:val="left"/>
      <w:outlineLvl w:val="9"/>
    </w:pPr>
    <w:rPr>
      <w:rFonts w:ascii="等线 Light" w:eastAsia="等线 Light" w:hAnsi="等线 Light"/>
      <w:color w:val="2F5496"/>
      <w:kern w:val="0"/>
      <w:sz w:val="28"/>
      <w:szCs w:val="28"/>
    </w:rPr>
  </w:style>
  <w:style w:type="paragraph" w:customStyle="1" w:styleId="Default">
    <w:name w:val="Default"/>
    <w:qFormat/>
    <w:rsid w:val="00357355"/>
    <w:pPr>
      <w:widowControl w:val="0"/>
      <w:autoSpaceDE w:val="0"/>
      <w:autoSpaceDN w:val="0"/>
      <w:adjustRightInd w:val="0"/>
    </w:pPr>
    <w:rPr>
      <w:rFonts w:ascii="宋体" w:eastAsia="宋体" w:hAnsi="Calibri" w:cs="宋体"/>
      <w:color w:val="000000"/>
      <w:sz w:val="24"/>
      <w:szCs w:val="24"/>
    </w:rPr>
  </w:style>
  <w:style w:type="paragraph" w:styleId="af0">
    <w:name w:val="List Paragraph"/>
    <w:basedOn w:val="a"/>
    <w:qFormat/>
    <w:rsid w:val="00357355"/>
    <w:pPr>
      <w:ind w:firstLineChars="200" w:firstLine="420"/>
    </w:pPr>
    <w:rPr>
      <w:rFonts w:ascii="Times New Roman" w:hAnsi="Times New Roman"/>
      <w:sz w:val="21"/>
      <w:szCs w:val="24"/>
    </w:rPr>
  </w:style>
  <w:style w:type="paragraph" w:customStyle="1" w:styleId="11">
    <w:name w:val="修订1"/>
    <w:uiPriority w:val="99"/>
    <w:semiHidden/>
    <w:qFormat/>
    <w:rsid w:val="00357355"/>
    <w:rPr>
      <w:rFonts w:ascii="宋体" w:eastAsia="宋体" w:hAnsi="宋体"/>
      <w:kern w:val="2"/>
      <w:sz w:val="24"/>
      <w:szCs w:val="22"/>
    </w:rPr>
  </w:style>
  <w:style w:type="character" w:customStyle="1" w:styleId="font61">
    <w:name w:val="font61"/>
    <w:qFormat/>
    <w:rsid w:val="00357355"/>
    <w:rPr>
      <w:rFonts w:ascii="仿宋_GB2312" w:eastAsia="仿宋_GB2312" w:cs="仿宋_GB2312" w:hint="eastAsia"/>
      <w:color w:val="000000"/>
      <w:sz w:val="24"/>
      <w:szCs w:val="24"/>
      <w:u w:val="none"/>
    </w:rPr>
  </w:style>
  <w:style w:type="character" w:customStyle="1" w:styleId="font11">
    <w:name w:val="font11"/>
    <w:qFormat/>
    <w:rsid w:val="00357355"/>
    <w:rPr>
      <w:rFonts w:ascii="仿宋_GB2312" w:eastAsia="仿宋_GB2312" w:cs="仿宋_GB2312" w:hint="eastAsia"/>
      <w:b/>
      <w:color w:val="000000"/>
      <w:sz w:val="24"/>
      <w:szCs w:val="24"/>
      <w:u w:val="none"/>
    </w:rPr>
  </w:style>
  <w:style w:type="paragraph" w:customStyle="1" w:styleId="af1">
    <w:name w:val="第一节"/>
    <w:basedOn w:val="a"/>
    <w:qFormat/>
    <w:rsid w:val="00357355"/>
    <w:pPr>
      <w:adjustRightInd w:val="0"/>
      <w:snapToGrid w:val="0"/>
      <w:spacing w:line="560" w:lineRule="exact"/>
      <w:jc w:val="center"/>
    </w:pPr>
    <w:rPr>
      <w:rFonts w:ascii="楷体_GB2312" w:eastAsia="楷体_GB2312"/>
      <w:kern w:val="0"/>
      <w:sz w:val="30"/>
      <w:szCs w:val="30"/>
      <w:lang w:bidi="mn-Mong-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175</Pages>
  <Words>13265</Words>
  <Characters>75612</Characters>
  <Application>Microsoft Office Word</Application>
  <DocSecurity>0</DocSecurity>
  <Lines>630</Lines>
  <Paragraphs>177</Paragraphs>
  <ScaleCrop>false</ScaleCrop>
  <Company/>
  <LinksUpToDate>false</LinksUpToDate>
  <CharactersWithSpaces>88700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jxtian</dc:creator>
  <cp:lastModifiedBy>zhaoxuechun</cp:lastModifiedBy>
  <cp:revision>25</cp:revision>
  <cp:lastPrinted>2023-07-17T14:59:00Z</cp:lastPrinted>
  <dcterms:created xsi:type="dcterms:W3CDTF">2023-08-11T11:22:00Z</dcterms:created>
  <dcterms:modified xsi:type="dcterms:W3CDTF">2024-09-02T10:04:00Z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7259EDC41C7C4B409F867785B971970F_13</vt:lpwstr>
  </property>
</Properties>
</file>