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2E" w:rsidRPr="00910F2E" w:rsidRDefault="00875982"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875982">
        <w:rPr>
          <w:rFonts w:ascii="微软雅黑" w:eastAsia="微软雅黑" w:hAnsi="微软雅黑" w:cs="宋体" w:hint="eastAsia"/>
          <w:b/>
          <w:bCs/>
          <w:color w:val="4D4D4D"/>
          <w:kern w:val="0"/>
          <w:sz w:val="24"/>
          <w:szCs w:val="24"/>
        </w:rPr>
        <w:t>上海证券交易所关于废止部分业务规则的公告（第二批）</w:t>
      </w:r>
      <w:r w:rsidR="007F6EEA">
        <w:rPr>
          <w:rFonts w:ascii="微软雅黑" w:eastAsia="微软雅黑" w:hAnsi="微软雅黑" w:cs="宋体" w:hint="eastAsia"/>
          <w:color w:val="4D4D4D"/>
          <w:kern w:val="0"/>
          <w:sz w:val="24"/>
          <w:szCs w:val="24"/>
        </w:rPr>
        <w:t xml:space="preserve"> </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1、关于严格国债交易交收制度的通知 (上证交字[94]字第3014号 1994年7月12日)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2、关于调整国债回购业务的通知 （上证交字[94]字第3017号 1994年9月6日）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3、关于重新开设182天国债回购品种的通知 （上证交字[96]字第008号 1996年3月29日）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4、关于开设三天期限国债回购交易品种的通知 （上证交字[96]字第103号 1996年5月3日）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5、上海证券交易所全面指定交易制度试行管理办法 （上证交（98）字第001号1998年1月5日）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6、关于实施全面指定交易及有关事项的通知 （上证交字[98]字第002号 1998年1月5日）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7、关于试行全面指定交易制度后国债及国债回购交易有关事项的通知 （上证交字[98]字第007号  1998年3月25日）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8、关于加强会员管理的暂行规定 （上证会字[1998]69号 1998年8月5日）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9、关于做好会员业务费用缴纳工作的通知 （上证会字[2000]31号 2000年7月13日）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10、上市公司股票特别转让处理规则 （2001年4月18日）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11、关于加强暂停上市公司在宽限期内持续信息披露的通知 （上证上字[2001]58号2001年4月24日）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12、关于申请设立基金管理公司的机构向本所报送有关材料的通知 （2001年7月10日）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13、关于发布《上海、深圳证券交易所交易规则》的通知 （上证法字[2001]8号2001年8月30日）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14、申请设立基金管理公司的机构向本所报送有关材料应注意的事项 （2001年9月17日）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15、关于报送委托理财专项说明的通知 （2001年10月12日）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16、关于做好独立董事备案和信息披露工作的通知 （上证上字[2001]192号 2001年11月8日）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17、关于要求上市公司对应收大股东及关联方款项事宜进行自查的通知 （2001年12月24日）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18、关于要求上市公司对委托理财和股票投资进行自查的通知 （2002年1月9日）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19、关于修订股票上市规则第十章及实施有关问题的通知 （上证上字[2002]18号2002年2月25日）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20、关于发布《上市公司临时报告系列格式指引》的通知 （上证上字[2002]28号2002年3月8日）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21、关于刊登定期报告补充、更正公告的同时相应修改全文的通知 （2002年3月26日）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22、关于提交董监事声明信息、高级管理人员、持股情况的通知 （2002年3月26日）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23、关于自查公司董事及高管人员持股申报与锁定情况的通知 （2002年4月25日）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24、关于对股东大会涉及注册资本变更事项的议案应按特别决议程序进行表决的通知 （2002年5月24日）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25、关于上市公司回访报告披露操作通知及回执 （2002年6月10日）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26、关于进一步做好接受投资者信息查询事宜的通知 （上证上函[2002]470号 2002年7月31日]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27、上海证券交易所关于降低债券交易费率的通知 （上证债字[2002]20号 2002年10月9日）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28、关于推出1天国债回购新品种的通知 （上证债字[2002]21号 2002年10月15日）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29、上海证券交易所可转换公司债券上市规则 （上证上字[2002]181号 2002年11月1日）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30、关于加强存在暂停上市风险的ST公司信息披露的通知 （上证上字[2002]186号2002年11月12日）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31、关于推出4天国债回购交易新品种的通知 (上证债字[2002]33号 2002年12月13日)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32、关于对存在股票终止上市风险的公司加强风险警示等有关问题的通知 （2003年4月2日）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33、关于推出2天国债回购交易新品种的通知 （上证债字[2003]20号 2003年5月15日）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34、关于加强会员业务代表工作的通知 （上证会字[2003]30号 2003年5月20日）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35、关于自查对外担保情况的通知 （上证上函[2003]357号 2003年6月5日）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36、关于上市公司确保对外咨询电话畅通的通知 （2003年7月23日）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37、关于按月调整上市债券折算成回购标准券比率的通知 （上证债字[2003]28号2003年8月25日）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38、关于进一步自查对外担保情况的通知 （2003年10月21日）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39、关于披露生产资料价格上涨对公司影响的通知 （2003年10月27日）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40、关于披露出口退税率调整对公司影响的通知 （2003年10月27日）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41、关于通过本所网站更新公司基本信息的通知 （2003年11月19日）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42、关于加强股票交易被实施退市风险警示公司信息披露等工作的通知 （2003年12月4日）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43、关于关联交易审议中关联董事回避表决后董事会不足法定人数情形的处理意见 （2004年1月2日）</w:t>
      </w:r>
    </w:p>
    <w:p w:rsidR="00910F2E" w:rsidRPr="00910F2E" w:rsidRDefault="00910F2E" w:rsidP="00910F2E">
      <w:pPr>
        <w:widowControl/>
        <w:shd w:val="clear" w:color="auto" w:fill="FFFFFF"/>
        <w:spacing w:after="115" w:line="242" w:lineRule="atLeast"/>
        <w:ind w:left="480" w:hanging="480"/>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44、关于申请设立基金管理公司的机构向我所报送自律承诺材料的通</w:t>
      </w:r>
    </w:p>
    <w:p w:rsidR="00910F2E" w:rsidRPr="00910F2E" w:rsidRDefault="00910F2E" w:rsidP="00910F2E">
      <w:pPr>
        <w:widowControl/>
        <w:shd w:val="clear" w:color="auto" w:fill="FFFFFF"/>
        <w:spacing w:after="115" w:line="242" w:lineRule="atLeast"/>
        <w:ind w:left="480" w:hanging="480"/>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知 （上证债字［2004］7号 2004年2月24日）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45、关于调整上市债券折算成回购标准券比率的通知 上证债字（[2004]18号 2004年4月26日）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46、关于进一步加强债券回购业务风险管理的通知 （上证债字［2004］47号 2004年7月1日）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47、关于煤炭生产安全费用和煤矿维简费披露问题的通知 （2004年7月2日）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48、上海证券交易所指数管理办法 （上证信字［2004］2号 2004年7月8日）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49、关于上市公司更换保荐机构和保荐代表人时须发布临时公告的通知 （2004年8月18日）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50、关于被认定为农业产业化国家重点龙头企业情况需及时披露的通知 （2004年9月16日）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51、上海证券交易所上市公司董事会秘书培训管理办法（试行）（上证上字[2005]17号 2005年2月17日）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52、关于及时在线更新公司基本信息的通知 （2005年3月25日）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53、上市公司股权分置改革试点业务操作指引 （上证法字[2005]3号 2005年5月10日）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54、关于填报上市公司第一大股东和实际控制人变更情况的通知（修订） （2005年6月10日）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55、关于对无涨跌幅限制的交易品种设置申报价格限制的通知 （上证交字〔2005〕9号 2005年7月12日）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56、关于首次报送股权分置改革沟通意向表的通知 （2005年9月8日）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57、关于在线填报《上市公司股权分置改革沟通意向表》的通知 （2005年9月13日）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58、关于撰写股权分置改革案例分析的通知 （2005年11月16日）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59、关于增加本所上市企业债券信息披露媒介的通知 （上证债字［2005］83号2005年11月18日）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60、关于在线提交在任独立董事信息表的通知 （2006年2月7日）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61、关于做好调整证券交易印花税税率相关工作的通知 （上证交字[2007]7号 2007年5月30日）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62、关于上市公司填写股权分置改革情况统计表的通知 （2006年2月28日）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63、关于召开股东大会修改公司章程有关问题的通知 （2006年3月24日）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64、关于及时披露非经营性资金占用清欠进展情况的通知 （2006年4月4日）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65、关于在线填报大额持股股东帐户信息的通知 （2006年4月5日）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66、关于全力推进股权分置改革的紧急通知 （2006年4月10日）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67、关于做好涉及盗版软件涉诉事项或重大违法违规行为信息披露工作的通知 （2006年5月31日）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68、上海证券交易所首次公开发行新股发行和上市指引 （2006年6月1日）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69、关于在线填写上市公司董事、监事、高管人员直系亲属身份证信息的通知 （2006年9月5日）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70、关于未股改公司填写股权分置改革进展情况调查表的通知 （2006年10月20日）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71、关于提请部分公司及时填报董监事、高管亲属身份证信息的通知 （2006年10月25日）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72、关于做好清欠最后阶段工作的紧急通知 （2006年11月15日）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73、关于重大无先例事项相关信息披露问题的通知 （2007年2月26日）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74、关于上市公司非公开发行股票有关事项的通知 （2007年3月15日）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75、关于开展“固定收益证券综合电子平台”一级交易商前期准备工作的通知 （上证债字［2007］35号 2007年5月21日）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76、关于加强*ST和ST公司信息披露等工作的通知 （2007年5月25日）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77、关于部分董事、监事及高级管理人员个人基本信息中部分输入帐号出现错误的通知 （2007年6月8日）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78、关于部分上市公司核实所申报董事、监事及高级管理人员个人基本信息的通知 （2007年6月27日）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79、关于*ST和ST公司风险提示披露工作的通知（2007年12月27日）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80、关于核对并更新本公司董事、监事及高级管理人员个人基本信息的通知 （2008年4月2日）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81、关于2008年度上证公司治理板块申报的通知 （2008年5月19日）</w:t>
      </w:r>
    </w:p>
    <w:p w:rsidR="00910F2E" w:rsidRPr="00910F2E" w:rsidRDefault="00910F2E" w:rsidP="00910F2E">
      <w:pPr>
        <w:widowControl/>
        <w:shd w:val="clear" w:color="auto" w:fill="FFFFFF"/>
        <w:spacing w:after="115" w:line="242" w:lineRule="atLeast"/>
        <w:jc w:val="left"/>
        <w:rPr>
          <w:rFonts w:ascii="微软雅黑" w:eastAsia="微软雅黑" w:hAnsi="微软雅黑" w:cs="宋体"/>
          <w:color w:val="4D4D4D"/>
          <w:kern w:val="0"/>
          <w:sz w:val="16"/>
          <w:szCs w:val="16"/>
        </w:rPr>
      </w:pPr>
      <w:r w:rsidRPr="00910F2E">
        <w:rPr>
          <w:rFonts w:ascii="微软雅黑" w:eastAsia="微软雅黑" w:hAnsi="微软雅黑" w:cs="宋体" w:hint="eastAsia"/>
          <w:color w:val="4D4D4D"/>
          <w:kern w:val="0"/>
          <w:sz w:val="24"/>
          <w:szCs w:val="24"/>
        </w:rPr>
        <w:t>82、关于做好调整证券交易印花税税率相关工作的通知 (上证交字[2008]7号 2008-5-19)</w:t>
      </w:r>
    </w:p>
    <w:p w:rsidR="009A050C" w:rsidRPr="00910F2E" w:rsidRDefault="009A050C"/>
    <w:sectPr w:rsidR="009A050C" w:rsidRPr="00910F2E" w:rsidSect="001F5F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C66" w:rsidRDefault="007C4C66" w:rsidP="00910F2E">
      <w:r>
        <w:separator/>
      </w:r>
    </w:p>
  </w:endnote>
  <w:endnote w:type="continuationSeparator" w:id="1">
    <w:p w:rsidR="007C4C66" w:rsidRDefault="007C4C66" w:rsidP="00910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C66" w:rsidRDefault="007C4C66" w:rsidP="00910F2E">
      <w:r>
        <w:separator/>
      </w:r>
    </w:p>
  </w:footnote>
  <w:footnote w:type="continuationSeparator" w:id="1">
    <w:p w:rsidR="007C4C66" w:rsidRDefault="007C4C66" w:rsidP="00910F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F2E"/>
    <w:rsid w:val="001F5FBF"/>
    <w:rsid w:val="007C4C66"/>
    <w:rsid w:val="007F6EEA"/>
    <w:rsid w:val="00875982"/>
    <w:rsid w:val="00910F2E"/>
    <w:rsid w:val="009A0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0F2E"/>
    <w:rPr>
      <w:sz w:val="18"/>
      <w:szCs w:val="18"/>
    </w:rPr>
  </w:style>
  <w:style w:type="paragraph" w:styleId="a4">
    <w:name w:val="footer"/>
    <w:basedOn w:val="a"/>
    <w:link w:val="Char0"/>
    <w:uiPriority w:val="99"/>
    <w:semiHidden/>
    <w:unhideWhenUsed/>
    <w:rsid w:val="00910F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0F2E"/>
    <w:rPr>
      <w:sz w:val="18"/>
      <w:szCs w:val="18"/>
    </w:rPr>
  </w:style>
  <w:style w:type="character" w:customStyle="1" w:styleId="apple-converted-space">
    <w:name w:val="apple-converted-space"/>
    <w:basedOn w:val="a0"/>
    <w:rsid w:val="00910F2E"/>
  </w:style>
</w:styles>
</file>

<file path=word/webSettings.xml><?xml version="1.0" encoding="utf-8"?>
<w:webSettings xmlns:r="http://schemas.openxmlformats.org/officeDocument/2006/relationships" xmlns:w="http://schemas.openxmlformats.org/wordprocessingml/2006/main">
  <w:divs>
    <w:div w:id="19280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557</Words>
  <Characters>3177</Characters>
  <Application>Microsoft Office Word</Application>
  <DocSecurity>0</DocSecurity>
  <Lines>26</Lines>
  <Paragraphs>7</Paragraphs>
  <ScaleCrop>false</ScaleCrop>
  <Company>Hewlett-Packard Company</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2015-09-28T01:59:00Z</dcterms:created>
  <dcterms:modified xsi:type="dcterms:W3CDTF">2015-09-28T02:02:00Z</dcterms:modified>
</cp:coreProperties>
</file>