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57" w:rsidRDefault="006C7257" w:rsidP="006C7257">
      <w:pPr>
        <w:pStyle w:val="Default"/>
        <w:rPr>
          <w:sz w:val="21"/>
          <w:szCs w:val="21"/>
        </w:rPr>
      </w:pPr>
      <w:r>
        <w:rPr>
          <w:rFonts w:hint="eastAsia"/>
          <w:sz w:val="21"/>
          <w:szCs w:val="21"/>
        </w:rPr>
        <w:t>附件二：</w:t>
      </w:r>
      <w:proofErr w:type="gramStart"/>
      <w:r>
        <w:rPr>
          <w:rFonts w:hint="eastAsia"/>
          <w:sz w:val="21"/>
          <w:szCs w:val="21"/>
        </w:rPr>
        <w:t>菜籽油</w:t>
      </w:r>
      <w:proofErr w:type="gramEnd"/>
      <w:r>
        <w:rPr>
          <w:rFonts w:hint="eastAsia"/>
          <w:sz w:val="21"/>
          <w:szCs w:val="21"/>
        </w:rPr>
        <w:t>期货交割质量标准</w:t>
      </w:r>
      <w:r>
        <w:rPr>
          <w:sz w:val="21"/>
          <w:szCs w:val="21"/>
        </w:rPr>
        <w:t>——</w:t>
      </w:r>
      <w:r>
        <w:rPr>
          <w:rFonts w:hint="eastAsia"/>
          <w:sz w:val="21"/>
          <w:szCs w:val="21"/>
        </w:rPr>
        <w:t>所标</w:t>
      </w:r>
      <w:r>
        <w:rPr>
          <w:sz w:val="21"/>
          <w:szCs w:val="21"/>
        </w:rPr>
        <w:t xml:space="preserve"> </w:t>
      </w:r>
    </w:p>
    <w:p w:rsidR="006C7257" w:rsidRDefault="006C7257" w:rsidP="006C7257">
      <w:pPr>
        <w:pStyle w:val="Default"/>
        <w:rPr>
          <w:sz w:val="21"/>
          <w:szCs w:val="21"/>
        </w:rPr>
      </w:pPr>
      <w:r>
        <w:rPr>
          <w:rFonts w:hint="eastAsia"/>
          <w:sz w:val="21"/>
          <w:szCs w:val="21"/>
        </w:rPr>
        <w:t>期货交易用菜籽油标准</w:t>
      </w:r>
      <w:r>
        <w:rPr>
          <w:sz w:val="21"/>
          <w:szCs w:val="21"/>
        </w:rPr>
        <w:t xml:space="preserve"> </w:t>
      </w:r>
    </w:p>
    <w:p w:rsidR="006C7257" w:rsidRDefault="006C7257" w:rsidP="006C7257">
      <w:pPr>
        <w:ind w:rightChars="0" w:right="0"/>
        <w:jc w:val="right"/>
        <w:rPr>
          <w:rFonts w:eastAsia="宋体"/>
          <w:b/>
          <w:bCs/>
          <w:szCs w:val="21"/>
        </w:rPr>
      </w:pPr>
      <w:r>
        <w:rPr>
          <w:rFonts w:eastAsia="宋体"/>
          <w:b/>
          <w:bCs/>
          <w:szCs w:val="21"/>
        </w:rPr>
        <w:t>Q/ZSJ 003-2007</w:t>
      </w:r>
    </w:p>
    <w:p w:rsidR="006C7257" w:rsidRDefault="006C7257" w:rsidP="006C7257">
      <w:pPr>
        <w:ind w:rightChars="0" w:right="0"/>
        <w:jc w:val="left"/>
      </w:pPr>
      <w:r>
        <w:rPr>
          <w:rFonts w:hint="eastAsia"/>
        </w:rPr>
        <w:t xml:space="preserve">1 </w:t>
      </w:r>
      <w:r>
        <w:rPr>
          <w:rFonts w:hint="eastAsia"/>
        </w:rPr>
        <w:t>范围</w:t>
      </w:r>
    </w:p>
    <w:p w:rsidR="006C7257" w:rsidRDefault="006C7257" w:rsidP="006C7257">
      <w:pPr>
        <w:ind w:rightChars="0" w:right="0"/>
        <w:jc w:val="left"/>
      </w:pPr>
      <w:r>
        <w:rPr>
          <w:rFonts w:hint="eastAsia"/>
        </w:rPr>
        <w:t>本标准规定了郑州商品交易所期货交易用菜籽油的术语和定义、分类、质量要求、检验方法、检验规则及贮存和运输。</w:t>
      </w:r>
    </w:p>
    <w:p w:rsidR="006C7257" w:rsidRDefault="006C7257" w:rsidP="006C7257">
      <w:pPr>
        <w:ind w:rightChars="0" w:right="0"/>
        <w:jc w:val="left"/>
      </w:pPr>
      <w:r>
        <w:rPr>
          <w:rFonts w:hint="eastAsia"/>
        </w:rPr>
        <w:t>本标准适用于郑州商品交易所期货交易用菜籽油。</w:t>
      </w:r>
    </w:p>
    <w:p w:rsidR="006C7257" w:rsidRDefault="006C7257" w:rsidP="006C7257">
      <w:pPr>
        <w:ind w:rightChars="0" w:right="0"/>
        <w:jc w:val="left"/>
      </w:pPr>
      <w:r>
        <w:rPr>
          <w:rFonts w:hint="eastAsia"/>
        </w:rPr>
        <w:t xml:space="preserve">2 </w:t>
      </w:r>
      <w:r>
        <w:rPr>
          <w:rFonts w:hint="eastAsia"/>
        </w:rPr>
        <w:t>规范性引用文件</w:t>
      </w:r>
    </w:p>
    <w:p w:rsidR="006C7257" w:rsidRDefault="006C7257" w:rsidP="006C7257">
      <w:pPr>
        <w:ind w:rightChars="0" w:right="0"/>
        <w:jc w:val="left"/>
      </w:pPr>
      <w:r>
        <w:rPr>
          <w:rFonts w:hint="eastAsia"/>
        </w:rPr>
        <w:t>下列标准中的条款通过本标准的引用而成为本标准的条款。凡是注日期的引用文件，其随后所有的修改单（不包括勘误的内容）或者修订版均不适用于本标准，然而，鼓励根据本标准达成协议的各方研究是否可使用这些文件的最新版本。凡是不注日期的引用文件，其最新版本适用于本标准。</w:t>
      </w:r>
    </w:p>
    <w:p w:rsidR="006C7257" w:rsidRDefault="006C7257" w:rsidP="006C7257">
      <w:pPr>
        <w:ind w:rightChars="0" w:right="0"/>
        <w:jc w:val="left"/>
      </w:pPr>
      <w:r>
        <w:rPr>
          <w:rFonts w:hint="eastAsia"/>
        </w:rPr>
        <w:t xml:space="preserve">GB 2716 </w:t>
      </w:r>
      <w:r>
        <w:rPr>
          <w:rFonts w:hint="eastAsia"/>
        </w:rPr>
        <w:t>食用植物油卫生标准</w:t>
      </w:r>
    </w:p>
    <w:p w:rsidR="006C7257" w:rsidRDefault="006C7257" w:rsidP="006C7257">
      <w:pPr>
        <w:ind w:rightChars="0" w:right="0"/>
        <w:jc w:val="left"/>
      </w:pPr>
      <w:r>
        <w:rPr>
          <w:rFonts w:hint="eastAsia"/>
        </w:rPr>
        <w:t xml:space="preserve">GB 2760 </w:t>
      </w:r>
      <w:r>
        <w:rPr>
          <w:rFonts w:hint="eastAsia"/>
        </w:rPr>
        <w:t>食品添加剂使用卫生标准</w:t>
      </w:r>
    </w:p>
    <w:p w:rsidR="006C7257" w:rsidRDefault="006C7257" w:rsidP="006C7257">
      <w:pPr>
        <w:ind w:rightChars="0" w:right="0"/>
        <w:jc w:val="left"/>
      </w:pPr>
      <w:r>
        <w:rPr>
          <w:rFonts w:hint="eastAsia"/>
        </w:rPr>
        <w:t xml:space="preserve">GB/T 5009.37 </w:t>
      </w:r>
      <w:r>
        <w:rPr>
          <w:rFonts w:hint="eastAsia"/>
        </w:rPr>
        <w:t>食用植物油卫生标准的分析方法</w:t>
      </w:r>
    </w:p>
    <w:p w:rsidR="006C7257" w:rsidRDefault="006C7257" w:rsidP="006C7257">
      <w:pPr>
        <w:ind w:rightChars="0" w:right="0"/>
        <w:jc w:val="left"/>
      </w:pPr>
      <w:r>
        <w:rPr>
          <w:rFonts w:hint="eastAsia"/>
        </w:rPr>
        <w:t xml:space="preserve">GB/T 5524 </w:t>
      </w:r>
      <w:r>
        <w:rPr>
          <w:rFonts w:hint="eastAsia"/>
        </w:rPr>
        <w:t>植物油脂检验</w:t>
      </w:r>
      <w:r>
        <w:rPr>
          <w:rFonts w:hint="eastAsia"/>
        </w:rPr>
        <w:t xml:space="preserve"> </w:t>
      </w:r>
      <w:r>
        <w:rPr>
          <w:rFonts w:hint="eastAsia"/>
        </w:rPr>
        <w:t>扦样、分样法</w:t>
      </w:r>
    </w:p>
    <w:p w:rsidR="006C7257" w:rsidRDefault="006C7257" w:rsidP="006C7257">
      <w:pPr>
        <w:ind w:rightChars="0" w:right="0"/>
        <w:jc w:val="left"/>
      </w:pPr>
      <w:r>
        <w:rPr>
          <w:rFonts w:hint="eastAsia"/>
        </w:rPr>
        <w:t xml:space="preserve">GB/T 5525-1985 </w:t>
      </w:r>
      <w:r>
        <w:rPr>
          <w:rFonts w:hint="eastAsia"/>
        </w:rPr>
        <w:t>植物油脂检验</w:t>
      </w:r>
      <w:r>
        <w:rPr>
          <w:rFonts w:hint="eastAsia"/>
        </w:rPr>
        <w:t xml:space="preserve"> </w:t>
      </w:r>
      <w:r>
        <w:rPr>
          <w:rFonts w:hint="eastAsia"/>
        </w:rPr>
        <w:t>透明度、色泽、气味、滋味鉴定法</w:t>
      </w:r>
    </w:p>
    <w:p w:rsidR="006C7257" w:rsidRDefault="006C7257" w:rsidP="006C7257">
      <w:pPr>
        <w:ind w:rightChars="0" w:right="0"/>
        <w:jc w:val="left"/>
      </w:pPr>
      <w:r>
        <w:rPr>
          <w:rFonts w:hint="eastAsia"/>
        </w:rPr>
        <w:t xml:space="preserve">GB/T 5528 </w:t>
      </w:r>
      <w:r>
        <w:rPr>
          <w:rFonts w:hint="eastAsia"/>
        </w:rPr>
        <w:t>植物油脂水分及挥发物含量测定法</w:t>
      </w:r>
    </w:p>
    <w:p w:rsidR="006C7257" w:rsidRDefault="006C7257" w:rsidP="006C7257">
      <w:pPr>
        <w:ind w:rightChars="0" w:right="0"/>
        <w:jc w:val="left"/>
      </w:pPr>
      <w:r>
        <w:rPr>
          <w:rFonts w:hint="eastAsia"/>
        </w:rPr>
        <w:t xml:space="preserve">GB/T 5529 </w:t>
      </w:r>
      <w:r>
        <w:rPr>
          <w:rFonts w:hint="eastAsia"/>
        </w:rPr>
        <w:t>植物油脂检验</w:t>
      </w:r>
      <w:r>
        <w:rPr>
          <w:rFonts w:hint="eastAsia"/>
        </w:rPr>
        <w:t xml:space="preserve"> </w:t>
      </w:r>
      <w:r>
        <w:rPr>
          <w:rFonts w:hint="eastAsia"/>
        </w:rPr>
        <w:t>杂质测定法</w:t>
      </w:r>
    </w:p>
    <w:p w:rsidR="006C7257" w:rsidRDefault="006C7257" w:rsidP="006C7257">
      <w:pPr>
        <w:ind w:rightChars="0" w:right="0"/>
        <w:jc w:val="left"/>
      </w:pPr>
      <w:r>
        <w:rPr>
          <w:rFonts w:hint="eastAsia"/>
        </w:rPr>
        <w:t xml:space="preserve">GB/T 5530 </w:t>
      </w:r>
      <w:r>
        <w:rPr>
          <w:rFonts w:hint="eastAsia"/>
        </w:rPr>
        <w:t>动植物油脂</w:t>
      </w:r>
      <w:r>
        <w:rPr>
          <w:rFonts w:hint="eastAsia"/>
        </w:rPr>
        <w:t xml:space="preserve"> </w:t>
      </w:r>
      <w:r>
        <w:rPr>
          <w:rFonts w:hint="eastAsia"/>
        </w:rPr>
        <w:t>酸值和酸度测定</w:t>
      </w:r>
    </w:p>
    <w:p w:rsidR="006C7257" w:rsidRDefault="006C7257" w:rsidP="006C7257">
      <w:pPr>
        <w:ind w:rightChars="0" w:right="0"/>
        <w:jc w:val="left"/>
      </w:pPr>
      <w:r>
        <w:rPr>
          <w:rFonts w:hint="eastAsia"/>
        </w:rPr>
        <w:t xml:space="preserve">GB/T 5531 </w:t>
      </w:r>
      <w:r>
        <w:rPr>
          <w:rFonts w:hint="eastAsia"/>
        </w:rPr>
        <w:t>植物油脂检验</w:t>
      </w:r>
      <w:r>
        <w:rPr>
          <w:rFonts w:hint="eastAsia"/>
        </w:rPr>
        <w:t xml:space="preserve"> </w:t>
      </w:r>
      <w:r>
        <w:rPr>
          <w:rFonts w:hint="eastAsia"/>
        </w:rPr>
        <w:t>加热试验</w:t>
      </w:r>
    </w:p>
    <w:p w:rsidR="006C7257" w:rsidRDefault="006C7257" w:rsidP="006C7257">
      <w:pPr>
        <w:ind w:rightChars="0" w:right="0"/>
        <w:jc w:val="left"/>
      </w:pPr>
      <w:r>
        <w:rPr>
          <w:rFonts w:hint="eastAsia"/>
        </w:rPr>
        <w:t xml:space="preserve">GB/T 5539 </w:t>
      </w:r>
      <w:r>
        <w:rPr>
          <w:rFonts w:hint="eastAsia"/>
        </w:rPr>
        <w:t>植物油脂检验</w:t>
      </w:r>
      <w:r>
        <w:rPr>
          <w:rFonts w:hint="eastAsia"/>
        </w:rPr>
        <w:t xml:space="preserve"> </w:t>
      </w:r>
      <w:r>
        <w:rPr>
          <w:rFonts w:hint="eastAsia"/>
        </w:rPr>
        <w:t>油脂定性试验</w:t>
      </w:r>
    </w:p>
    <w:p w:rsidR="006C7257" w:rsidRDefault="006C7257" w:rsidP="006C7257">
      <w:pPr>
        <w:ind w:rightChars="0" w:right="0"/>
        <w:jc w:val="left"/>
      </w:pPr>
      <w:r>
        <w:rPr>
          <w:rFonts w:hint="eastAsia"/>
        </w:rPr>
        <w:t xml:space="preserve">GB/T 17376 </w:t>
      </w:r>
      <w:r>
        <w:rPr>
          <w:rFonts w:hint="eastAsia"/>
        </w:rPr>
        <w:t>动植物油脂</w:t>
      </w:r>
      <w:r>
        <w:rPr>
          <w:rFonts w:hint="eastAsia"/>
        </w:rPr>
        <w:t xml:space="preserve"> </w:t>
      </w:r>
      <w:r>
        <w:rPr>
          <w:rFonts w:hint="eastAsia"/>
        </w:rPr>
        <w:t>脂肪酸甲酯制备</w:t>
      </w:r>
    </w:p>
    <w:p w:rsidR="006C7257" w:rsidRDefault="006C7257" w:rsidP="006C7257">
      <w:pPr>
        <w:ind w:rightChars="0" w:right="0"/>
        <w:jc w:val="left"/>
      </w:pPr>
      <w:r>
        <w:rPr>
          <w:rFonts w:hint="eastAsia"/>
        </w:rPr>
        <w:t xml:space="preserve">GB/T 17377 </w:t>
      </w:r>
      <w:r>
        <w:rPr>
          <w:rFonts w:hint="eastAsia"/>
        </w:rPr>
        <w:t>动植物油脂</w:t>
      </w:r>
      <w:r>
        <w:rPr>
          <w:rFonts w:hint="eastAsia"/>
        </w:rPr>
        <w:t xml:space="preserve"> </w:t>
      </w:r>
      <w:r>
        <w:rPr>
          <w:rFonts w:hint="eastAsia"/>
        </w:rPr>
        <w:t>脂肪酸甲酯的气相色谱分析</w:t>
      </w:r>
    </w:p>
    <w:p w:rsidR="006C7257" w:rsidRDefault="006C7257" w:rsidP="006C7257">
      <w:pPr>
        <w:ind w:rightChars="0" w:right="0"/>
        <w:jc w:val="left"/>
      </w:pPr>
      <w:r>
        <w:rPr>
          <w:rFonts w:hint="eastAsia"/>
        </w:rPr>
        <w:t xml:space="preserve">GB/T 17756-1999 </w:t>
      </w:r>
      <w:r>
        <w:rPr>
          <w:rFonts w:hint="eastAsia"/>
        </w:rPr>
        <w:t>色拉油通用技术条件</w:t>
      </w:r>
    </w:p>
    <w:p w:rsidR="006C7257" w:rsidRDefault="006C7257" w:rsidP="006C7257">
      <w:pPr>
        <w:ind w:rightChars="0" w:right="0"/>
        <w:jc w:val="left"/>
      </w:pPr>
      <w:r>
        <w:rPr>
          <w:rFonts w:hint="eastAsia"/>
        </w:rPr>
        <w:t xml:space="preserve">GB/T 15687 </w:t>
      </w:r>
      <w:r>
        <w:rPr>
          <w:rFonts w:hint="eastAsia"/>
        </w:rPr>
        <w:t>油脂试样制备</w:t>
      </w:r>
    </w:p>
    <w:p w:rsidR="006C7257" w:rsidRDefault="006C7257" w:rsidP="006C7257">
      <w:pPr>
        <w:ind w:rightChars="0" w:right="0"/>
        <w:jc w:val="left"/>
      </w:pPr>
      <w:r>
        <w:rPr>
          <w:rFonts w:hint="eastAsia"/>
        </w:rPr>
        <w:t xml:space="preserve">3 </w:t>
      </w:r>
      <w:r>
        <w:rPr>
          <w:rFonts w:hint="eastAsia"/>
        </w:rPr>
        <w:t>术语和定义</w:t>
      </w:r>
      <w:r>
        <w:rPr>
          <w:rFonts w:hint="eastAsia"/>
        </w:rPr>
        <w:t xml:space="preserve"> </w:t>
      </w:r>
      <w:r>
        <w:rPr>
          <w:rFonts w:hint="eastAsia"/>
        </w:rPr>
        <w:t>下列术语和定义适用于本标准。</w:t>
      </w:r>
    </w:p>
    <w:p w:rsidR="006C7257" w:rsidRDefault="006C7257" w:rsidP="006C7257">
      <w:pPr>
        <w:ind w:rightChars="0" w:right="0"/>
        <w:jc w:val="left"/>
      </w:pPr>
      <w:r>
        <w:rPr>
          <w:rFonts w:hint="eastAsia"/>
        </w:rPr>
        <w:t xml:space="preserve">3.1 </w:t>
      </w:r>
      <w:r>
        <w:rPr>
          <w:rFonts w:hint="eastAsia"/>
        </w:rPr>
        <w:t>压榨菜籽油</w:t>
      </w:r>
      <w:r>
        <w:rPr>
          <w:rFonts w:hint="eastAsia"/>
        </w:rPr>
        <w:t xml:space="preserve"> pressing rapeseed oil</w:t>
      </w:r>
    </w:p>
    <w:p w:rsidR="006C7257" w:rsidRDefault="006C7257" w:rsidP="006C7257">
      <w:pPr>
        <w:ind w:rightChars="0" w:right="0"/>
        <w:jc w:val="left"/>
      </w:pPr>
      <w:r>
        <w:rPr>
          <w:rFonts w:hint="eastAsia"/>
        </w:rPr>
        <w:t>油菜籽经直接压榨制取的油。</w:t>
      </w:r>
    </w:p>
    <w:p w:rsidR="006C7257" w:rsidRDefault="006C7257" w:rsidP="006C7257">
      <w:pPr>
        <w:ind w:rightChars="0" w:right="0"/>
        <w:jc w:val="left"/>
      </w:pPr>
      <w:r>
        <w:rPr>
          <w:rFonts w:hint="eastAsia"/>
        </w:rPr>
        <w:t xml:space="preserve">3.2 </w:t>
      </w:r>
      <w:r>
        <w:rPr>
          <w:rFonts w:hint="eastAsia"/>
        </w:rPr>
        <w:t>浸出菜籽油</w:t>
      </w:r>
      <w:r>
        <w:rPr>
          <w:rFonts w:hint="eastAsia"/>
        </w:rPr>
        <w:t xml:space="preserve"> solvent extraction rapeseed oil</w:t>
      </w:r>
    </w:p>
    <w:p w:rsidR="006C7257" w:rsidRDefault="006C7257" w:rsidP="006C7257">
      <w:pPr>
        <w:ind w:rightChars="0" w:right="0"/>
        <w:jc w:val="left"/>
      </w:pPr>
      <w:r>
        <w:rPr>
          <w:rFonts w:hint="eastAsia"/>
        </w:rPr>
        <w:t>油菜籽经浸出工艺制取的油。</w:t>
      </w:r>
    </w:p>
    <w:p w:rsidR="006C7257" w:rsidRDefault="006C7257" w:rsidP="006C7257">
      <w:pPr>
        <w:ind w:rightChars="0" w:right="0"/>
        <w:jc w:val="left"/>
      </w:pPr>
      <w:r>
        <w:rPr>
          <w:rFonts w:hint="eastAsia"/>
        </w:rPr>
        <w:t xml:space="preserve">3.3 </w:t>
      </w:r>
      <w:r>
        <w:rPr>
          <w:rFonts w:hint="eastAsia"/>
        </w:rPr>
        <w:t>低芥酸菜籽油</w:t>
      </w:r>
      <w:r>
        <w:rPr>
          <w:rFonts w:hint="eastAsia"/>
        </w:rPr>
        <w:t xml:space="preserve"> rapeseed oil-low </w:t>
      </w:r>
      <w:proofErr w:type="spellStart"/>
      <w:r>
        <w:rPr>
          <w:rFonts w:hint="eastAsia"/>
        </w:rPr>
        <w:t>erucic</w:t>
      </w:r>
      <w:proofErr w:type="spellEnd"/>
      <w:r>
        <w:rPr>
          <w:rFonts w:hint="eastAsia"/>
        </w:rPr>
        <w:t xml:space="preserve"> acid</w:t>
      </w:r>
    </w:p>
    <w:p w:rsidR="006C7257" w:rsidRDefault="006C7257" w:rsidP="006C7257">
      <w:pPr>
        <w:ind w:rightChars="0" w:right="0"/>
        <w:jc w:val="left"/>
      </w:pPr>
      <w:r>
        <w:rPr>
          <w:rFonts w:hint="eastAsia"/>
        </w:rPr>
        <w:t>芥酸含量不超过脂肪酸组成</w:t>
      </w:r>
      <w:r>
        <w:rPr>
          <w:rFonts w:hint="eastAsia"/>
        </w:rPr>
        <w:t>3</w:t>
      </w:r>
      <w:r>
        <w:rPr>
          <w:rFonts w:hint="eastAsia"/>
        </w:rPr>
        <w:t>％的菜籽油。</w:t>
      </w:r>
    </w:p>
    <w:p w:rsidR="006C7257" w:rsidRDefault="006C7257" w:rsidP="006C7257">
      <w:pPr>
        <w:ind w:rightChars="0" w:right="0"/>
        <w:jc w:val="left"/>
      </w:pPr>
      <w:r>
        <w:rPr>
          <w:rFonts w:hint="eastAsia"/>
        </w:rPr>
        <w:t xml:space="preserve">3.4 </w:t>
      </w:r>
      <w:r>
        <w:rPr>
          <w:rFonts w:hint="eastAsia"/>
        </w:rPr>
        <w:t>成品菜籽油</w:t>
      </w:r>
      <w:r>
        <w:rPr>
          <w:rFonts w:hint="eastAsia"/>
        </w:rPr>
        <w:t xml:space="preserve"> finished product of rapeseed oil</w:t>
      </w:r>
    </w:p>
    <w:p w:rsidR="006C7257" w:rsidRDefault="006C7257" w:rsidP="006C7257">
      <w:pPr>
        <w:ind w:rightChars="0" w:right="0"/>
        <w:jc w:val="left"/>
      </w:pPr>
      <w:r>
        <w:rPr>
          <w:rFonts w:hint="eastAsia"/>
        </w:rPr>
        <w:t>经处理符合本标准成品油质量指标和卫生要求的直接供人类食用的菜籽油。</w:t>
      </w:r>
    </w:p>
    <w:p w:rsidR="006C7257" w:rsidRDefault="006C7257" w:rsidP="006C7257">
      <w:pPr>
        <w:ind w:rightChars="0" w:right="0"/>
        <w:jc w:val="left"/>
      </w:pPr>
      <w:r>
        <w:rPr>
          <w:rFonts w:hint="eastAsia"/>
        </w:rPr>
        <w:t xml:space="preserve">3.5 </w:t>
      </w:r>
      <w:r>
        <w:rPr>
          <w:rFonts w:hint="eastAsia"/>
        </w:rPr>
        <w:t>脂肪酸</w:t>
      </w:r>
      <w:r>
        <w:rPr>
          <w:rFonts w:hint="eastAsia"/>
        </w:rPr>
        <w:t xml:space="preserve"> fatty acid</w:t>
      </w:r>
    </w:p>
    <w:p w:rsidR="006C7257" w:rsidRDefault="006C7257" w:rsidP="006C7257">
      <w:pPr>
        <w:ind w:rightChars="0" w:right="0"/>
        <w:jc w:val="left"/>
      </w:pPr>
      <w:r>
        <w:rPr>
          <w:rFonts w:hint="eastAsia"/>
        </w:rPr>
        <w:t>脂肪族一元羧酸的总称，通式为</w:t>
      </w:r>
      <w:r>
        <w:rPr>
          <w:rFonts w:hint="eastAsia"/>
        </w:rPr>
        <w:t>R-COOH</w:t>
      </w:r>
      <w:r>
        <w:rPr>
          <w:rFonts w:hint="eastAsia"/>
        </w:rPr>
        <w:t>。</w:t>
      </w:r>
    </w:p>
    <w:p w:rsidR="006C7257" w:rsidRDefault="006C7257" w:rsidP="006C7257">
      <w:pPr>
        <w:ind w:rightChars="0" w:right="0"/>
        <w:jc w:val="left"/>
      </w:pPr>
      <w:r>
        <w:rPr>
          <w:rFonts w:hint="eastAsia"/>
        </w:rPr>
        <w:t xml:space="preserve">3.6 </w:t>
      </w:r>
      <w:r>
        <w:rPr>
          <w:rFonts w:hint="eastAsia"/>
        </w:rPr>
        <w:t>色泽</w:t>
      </w:r>
      <w:r>
        <w:rPr>
          <w:rFonts w:hint="eastAsia"/>
        </w:rPr>
        <w:t xml:space="preserve"> </w:t>
      </w:r>
      <w:proofErr w:type="spellStart"/>
      <w:r>
        <w:rPr>
          <w:rFonts w:hint="eastAsia"/>
        </w:rPr>
        <w:t>colour</w:t>
      </w:r>
      <w:proofErr w:type="spellEnd"/>
    </w:p>
    <w:p w:rsidR="006C7257" w:rsidRDefault="006C7257" w:rsidP="006C7257">
      <w:pPr>
        <w:ind w:rightChars="0" w:right="0"/>
        <w:jc w:val="left"/>
      </w:pPr>
      <w:r>
        <w:rPr>
          <w:rFonts w:hint="eastAsia"/>
        </w:rPr>
        <w:t>油脂本身带有的颜色。主要来自于油料中的油溶性色素。</w:t>
      </w:r>
    </w:p>
    <w:p w:rsidR="006C7257" w:rsidRDefault="006C7257" w:rsidP="006C7257">
      <w:pPr>
        <w:ind w:rightChars="0" w:right="0"/>
        <w:jc w:val="left"/>
      </w:pPr>
      <w:r>
        <w:rPr>
          <w:rFonts w:hint="eastAsia"/>
        </w:rPr>
        <w:t xml:space="preserve">3.7 </w:t>
      </w:r>
      <w:r>
        <w:rPr>
          <w:rFonts w:hint="eastAsia"/>
        </w:rPr>
        <w:t>透明度</w:t>
      </w:r>
      <w:r>
        <w:rPr>
          <w:rFonts w:hint="eastAsia"/>
        </w:rPr>
        <w:t xml:space="preserve"> transparency</w:t>
      </w:r>
    </w:p>
    <w:p w:rsidR="006C7257" w:rsidRDefault="006C7257" w:rsidP="006C7257">
      <w:pPr>
        <w:ind w:rightChars="0" w:right="0"/>
        <w:jc w:val="left"/>
      </w:pPr>
      <w:r>
        <w:rPr>
          <w:rFonts w:hint="eastAsia"/>
        </w:rPr>
        <w:t>油脂可透过光线的程度。</w:t>
      </w:r>
    </w:p>
    <w:p w:rsidR="006C7257" w:rsidRDefault="006C7257" w:rsidP="006C7257">
      <w:pPr>
        <w:ind w:rightChars="0" w:right="0"/>
        <w:jc w:val="left"/>
      </w:pPr>
      <w:r>
        <w:rPr>
          <w:rFonts w:hint="eastAsia"/>
        </w:rPr>
        <w:t xml:space="preserve">3.8 </w:t>
      </w:r>
      <w:r>
        <w:rPr>
          <w:rFonts w:hint="eastAsia"/>
        </w:rPr>
        <w:t>水分及挥发物</w:t>
      </w:r>
      <w:r>
        <w:rPr>
          <w:rFonts w:hint="eastAsia"/>
        </w:rPr>
        <w:t xml:space="preserve"> moisture and volatile matter</w:t>
      </w:r>
    </w:p>
    <w:p w:rsidR="006C7257" w:rsidRDefault="006C7257" w:rsidP="006C7257">
      <w:pPr>
        <w:ind w:rightChars="0" w:right="0"/>
        <w:jc w:val="left"/>
      </w:pPr>
      <w:r>
        <w:rPr>
          <w:rFonts w:hint="eastAsia"/>
        </w:rPr>
        <w:t>在一定温度条件下，油脂中所含的微量水分和挥发物。</w:t>
      </w:r>
    </w:p>
    <w:p w:rsidR="006C7257" w:rsidRDefault="006C7257" w:rsidP="006C7257">
      <w:pPr>
        <w:ind w:rightChars="0" w:right="0"/>
        <w:jc w:val="left"/>
      </w:pPr>
      <w:r>
        <w:rPr>
          <w:rFonts w:hint="eastAsia"/>
        </w:rPr>
        <w:t xml:space="preserve">3.9 </w:t>
      </w:r>
      <w:r>
        <w:rPr>
          <w:rFonts w:hint="eastAsia"/>
        </w:rPr>
        <w:t>不溶性杂质</w:t>
      </w:r>
      <w:r>
        <w:rPr>
          <w:rFonts w:hint="eastAsia"/>
        </w:rPr>
        <w:t xml:space="preserve"> insoluble impurities</w:t>
      </w:r>
    </w:p>
    <w:p w:rsidR="006C7257" w:rsidRDefault="006C7257" w:rsidP="006C7257">
      <w:pPr>
        <w:ind w:rightChars="0" w:right="0"/>
        <w:jc w:val="left"/>
      </w:pPr>
      <w:r>
        <w:rPr>
          <w:rFonts w:hint="eastAsia"/>
        </w:rPr>
        <w:lastRenderedPageBreak/>
        <w:t>油脂中不溶于石油醚等有机溶剂的物质。</w:t>
      </w:r>
    </w:p>
    <w:p w:rsidR="006C7257" w:rsidRDefault="006C7257" w:rsidP="006C7257">
      <w:pPr>
        <w:ind w:rightChars="0" w:right="0"/>
        <w:jc w:val="left"/>
      </w:pPr>
      <w:r>
        <w:rPr>
          <w:rFonts w:hint="eastAsia"/>
        </w:rPr>
        <w:t xml:space="preserve">3.10 </w:t>
      </w:r>
      <w:r>
        <w:rPr>
          <w:rFonts w:hint="eastAsia"/>
        </w:rPr>
        <w:t>酸值</w:t>
      </w:r>
      <w:r>
        <w:rPr>
          <w:rFonts w:hint="eastAsia"/>
        </w:rPr>
        <w:t xml:space="preserve"> acid value</w:t>
      </w:r>
    </w:p>
    <w:p w:rsidR="006C7257" w:rsidRDefault="006C7257" w:rsidP="006C7257">
      <w:pPr>
        <w:ind w:rightChars="0" w:right="0"/>
        <w:jc w:val="left"/>
      </w:pPr>
      <w:r>
        <w:rPr>
          <w:rFonts w:hint="eastAsia"/>
        </w:rPr>
        <w:t>中和</w:t>
      </w:r>
      <w:r>
        <w:rPr>
          <w:rFonts w:hint="eastAsia"/>
        </w:rPr>
        <w:t>1g</w:t>
      </w:r>
      <w:r>
        <w:rPr>
          <w:rFonts w:hint="eastAsia"/>
        </w:rPr>
        <w:t>油脂中所含游离脂肪酸需要的氢氧化钾毫克数。</w:t>
      </w:r>
    </w:p>
    <w:p w:rsidR="006C7257" w:rsidRDefault="006C7257" w:rsidP="006C7257">
      <w:pPr>
        <w:ind w:rightChars="0" w:right="0"/>
        <w:jc w:val="left"/>
      </w:pPr>
      <w:r>
        <w:rPr>
          <w:rFonts w:hint="eastAsia"/>
        </w:rPr>
        <w:t xml:space="preserve">3.11 </w:t>
      </w:r>
      <w:r>
        <w:rPr>
          <w:rFonts w:hint="eastAsia"/>
        </w:rPr>
        <w:t>过氧化值</w:t>
      </w:r>
      <w:r>
        <w:rPr>
          <w:rFonts w:hint="eastAsia"/>
        </w:rPr>
        <w:t xml:space="preserve"> peroxide value</w:t>
      </w:r>
    </w:p>
    <w:p w:rsidR="006C7257" w:rsidRDefault="006C7257" w:rsidP="006C7257">
      <w:pPr>
        <w:ind w:rightChars="0" w:right="0"/>
        <w:jc w:val="left"/>
      </w:pPr>
      <w:r>
        <w:rPr>
          <w:rFonts w:hint="eastAsia"/>
        </w:rPr>
        <w:t>1kg</w:t>
      </w:r>
      <w:r>
        <w:rPr>
          <w:rFonts w:hint="eastAsia"/>
        </w:rPr>
        <w:t>油脂中过氧化物的毫摩尔数。</w:t>
      </w:r>
    </w:p>
    <w:p w:rsidR="006C7257" w:rsidRDefault="006C7257" w:rsidP="006C7257">
      <w:pPr>
        <w:ind w:rightChars="0" w:right="0"/>
        <w:jc w:val="left"/>
      </w:pPr>
      <w:r>
        <w:rPr>
          <w:rFonts w:hint="eastAsia"/>
        </w:rPr>
        <w:t xml:space="preserve">3.12 </w:t>
      </w:r>
      <w:r>
        <w:rPr>
          <w:rFonts w:hint="eastAsia"/>
        </w:rPr>
        <w:t>溶剂残留量</w:t>
      </w:r>
      <w:r>
        <w:rPr>
          <w:rFonts w:hint="eastAsia"/>
        </w:rPr>
        <w:t xml:space="preserve"> residual solvent content in oil</w:t>
      </w:r>
    </w:p>
    <w:p w:rsidR="006C7257" w:rsidRDefault="006C7257" w:rsidP="006C7257">
      <w:pPr>
        <w:ind w:rightChars="0" w:right="0"/>
        <w:jc w:val="left"/>
      </w:pPr>
      <w:r>
        <w:rPr>
          <w:rFonts w:hint="eastAsia"/>
        </w:rPr>
        <w:t>1kg</w:t>
      </w:r>
      <w:r>
        <w:rPr>
          <w:rFonts w:hint="eastAsia"/>
        </w:rPr>
        <w:t>油脂中残留的溶剂毫克数。</w:t>
      </w:r>
    </w:p>
    <w:p w:rsidR="006C7257" w:rsidRDefault="006C7257" w:rsidP="006C7257">
      <w:pPr>
        <w:ind w:rightChars="0" w:right="0"/>
        <w:jc w:val="left"/>
      </w:pPr>
      <w:r>
        <w:rPr>
          <w:rFonts w:hint="eastAsia"/>
        </w:rPr>
        <w:t xml:space="preserve">3.13 </w:t>
      </w:r>
      <w:r>
        <w:rPr>
          <w:rFonts w:hint="eastAsia"/>
        </w:rPr>
        <w:t>加热试验</w:t>
      </w:r>
      <w:r>
        <w:rPr>
          <w:rFonts w:hint="eastAsia"/>
        </w:rPr>
        <w:t xml:space="preserve"> heating test</w:t>
      </w:r>
    </w:p>
    <w:p w:rsidR="006C7257" w:rsidRDefault="006C7257" w:rsidP="006C7257">
      <w:pPr>
        <w:ind w:rightChars="0" w:right="0"/>
        <w:jc w:val="left"/>
      </w:pPr>
      <w:r>
        <w:rPr>
          <w:rFonts w:hint="eastAsia"/>
        </w:rPr>
        <w:t>油样加热至</w:t>
      </w:r>
      <w:r>
        <w:rPr>
          <w:rFonts w:hint="eastAsia"/>
        </w:rPr>
        <w:t>280</w:t>
      </w:r>
      <w:r>
        <w:rPr>
          <w:rFonts w:hint="eastAsia"/>
        </w:rPr>
        <w:t>℃时，观察有无析出物和油色变化情况。</w:t>
      </w:r>
    </w:p>
    <w:p w:rsidR="006C7257" w:rsidRDefault="006C7257" w:rsidP="006C7257">
      <w:pPr>
        <w:ind w:rightChars="0" w:right="0"/>
        <w:jc w:val="left"/>
      </w:pPr>
      <w:r>
        <w:rPr>
          <w:rFonts w:hint="eastAsia"/>
        </w:rPr>
        <w:t xml:space="preserve">3.14 </w:t>
      </w:r>
      <w:r>
        <w:rPr>
          <w:rFonts w:hint="eastAsia"/>
        </w:rPr>
        <w:t>冷冻试验</w:t>
      </w:r>
      <w:r>
        <w:rPr>
          <w:rFonts w:hint="eastAsia"/>
        </w:rPr>
        <w:t xml:space="preserve"> refrigeration test</w:t>
      </w:r>
    </w:p>
    <w:p w:rsidR="006C7257" w:rsidRDefault="006C7257" w:rsidP="006C7257">
      <w:pPr>
        <w:ind w:rightChars="0" w:right="0"/>
        <w:jc w:val="left"/>
      </w:pPr>
      <w:r>
        <w:rPr>
          <w:rFonts w:hint="eastAsia"/>
        </w:rPr>
        <w:t>油样置于</w:t>
      </w:r>
      <w:r>
        <w:rPr>
          <w:rFonts w:hint="eastAsia"/>
        </w:rPr>
        <w:t>0</w:t>
      </w:r>
      <w:r>
        <w:rPr>
          <w:rFonts w:hint="eastAsia"/>
        </w:rPr>
        <w:t>℃恒温条件下保持一定的时间，观察其澄清度。</w:t>
      </w:r>
    </w:p>
    <w:p w:rsidR="006C7257" w:rsidRDefault="006C7257" w:rsidP="006C7257">
      <w:pPr>
        <w:ind w:rightChars="0" w:right="0"/>
        <w:jc w:val="left"/>
      </w:pPr>
      <w:r>
        <w:rPr>
          <w:rFonts w:hint="eastAsia"/>
        </w:rPr>
        <w:t xml:space="preserve">3.15 </w:t>
      </w:r>
      <w:r>
        <w:rPr>
          <w:rFonts w:hint="eastAsia"/>
        </w:rPr>
        <w:t>烟点</w:t>
      </w:r>
      <w:r>
        <w:rPr>
          <w:rFonts w:hint="eastAsia"/>
        </w:rPr>
        <w:t xml:space="preserve"> smoking point</w:t>
      </w:r>
    </w:p>
    <w:p w:rsidR="006C7257" w:rsidRDefault="006C7257" w:rsidP="006C7257">
      <w:pPr>
        <w:ind w:rightChars="0" w:right="0"/>
        <w:jc w:val="left"/>
      </w:pPr>
      <w:r>
        <w:rPr>
          <w:rFonts w:hint="eastAsia"/>
        </w:rPr>
        <w:t>油样加热至开始连续发蓝烟时的温度。</w:t>
      </w:r>
    </w:p>
    <w:p w:rsidR="006C7257" w:rsidRDefault="006C7257" w:rsidP="006C7257">
      <w:pPr>
        <w:ind w:rightChars="0" w:right="0"/>
        <w:jc w:val="left"/>
      </w:pPr>
      <w:r>
        <w:rPr>
          <w:rFonts w:hint="eastAsia"/>
        </w:rPr>
        <w:t xml:space="preserve">4 </w:t>
      </w:r>
      <w:r>
        <w:rPr>
          <w:rFonts w:hint="eastAsia"/>
        </w:rPr>
        <w:t>分类</w:t>
      </w:r>
    </w:p>
    <w:p w:rsidR="006C7257" w:rsidRDefault="006C7257" w:rsidP="006C7257">
      <w:pPr>
        <w:ind w:rightChars="0" w:right="0"/>
        <w:jc w:val="left"/>
      </w:pPr>
      <w:r>
        <w:rPr>
          <w:rFonts w:hint="eastAsia"/>
        </w:rPr>
        <w:t>菜籽油分为压榨成品菜籽油和浸出成品菜籽油两类。</w:t>
      </w:r>
    </w:p>
    <w:p w:rsidR="006C7257" w:rsidRDefault="006C7257" w:rsidP="006C7257">
      <w:pPr>
        <w:ind w:rightChars="0" w:right="0"/>
        <w:jc w:val="left"/>
      </w:pPr>
      <w:r>
        <w:rPr>
          <w:rFonts w:hint="eastAsia"/>
        </w:rPr>
        <w:t xml:space="preserve">5 </w:t>
      </w:r>
      <w:r>
        <w:rPr>
          <w:rFonts w:hint="eastAsia"/>
        </w:rPr>
        <w:t>质量要求</w:t>
      </w:r>
    </w:p>
    <w:p w:rsidR="006C7257" w:rsidRDefault="006C7257" w:rsidP="006C7257">
      <w:pPr>
        <w:ind w:rightChars="0" w:right="0"/>
        <w:jc w:val="left"/>
      </w:pPr>
      <w:r>
        <w:rPr>
          <w:rFonts w:hint="eastAsia"/>
        </w:rPr>
        <w:t xml:space="preserve">5.1 </w:t>
      </w:r>
      <w:r>
        <w:rPr>
          <w:rFonts w:hint="eastAsia"/>
        </w:rPr>
        <w:t>特征指标见表</w:t>
      </w:r>
      <w:r>
        <w:rPr>
          <w:rFonts w:hint="eastAsia"/>
        </w:rPr>
        <w:t>1</w:t>
      </w:r>
      <w:r>
        <w:rPr>
          <w:rFonts w:hint="eastAsia"/>
        </w:rPr>
        <w:t>。</w:t>
      </w:r>
    </w:p>
    <w:p w:rsidR="006C7257" w:rsidRDefault="006C7257" w:rsidP="006C7257">
      <w:pPr>
        <w:ind w:rightChars="0" w:right="0"/>
        <w:jc w:val="left"/>
      </w:pPr>
      <w:r>
        <w:rPr>
          <w:rFonts w:hint="eastAsia"/>
          <w:noProof/>
        </w:rPr>
        <w:drawing>
          <wp:inline distT="0" distB="0" distL="0" distR="0" wp14:anchorId="0F86BBEF" wp14:editId="3EE46AD5">
            <wp:extent cx="5274310" cy="4454525"/>
            <wp:effectExtent l="19050" t="0" r="2540" b="0"/>
            <wp:docPr id="1" name="图片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stretch>
                      <a:fillRect/>
                    </a:stretch>
                  </pic:blipFill>
                  <pic:spPr>
                    <a:xfrm>
                      <a:off x="0" y="0"/>
                      <a:ext cx="5274310" cy="4454525"/>
                    </a:xfrm>
                    <a:prstGeom prst="rect">
                      <a:avLst/>
                    </a:prstGeom>
                  </pic:spPr>
                </pic:pic>
              </a:graphicData>
            </a:graphic>
          </wp:inline>
        </w:drawing>
      </w:r>
    </w:p>
    <w:p w:rsidR="006C7257" w:rsidRDefault="006C7257" w:rsidP="006C7257">
      <w:pPr>
        <w:ind w:rightChars="0" w:right="0"/>
        <w:jc w:val="left"/>
      </w:pPr>
      <w:r>
        <w:rPr>
          <w:rFonts w:hint="eastAsia"/>
          <w:noProof/>
        </w:rPr>
        <w:drawing>
          <wp:inline distT="0" distB="0" distL="0" distR="0" wp14:anchorId="5BE35142" wp14:editId="3AB12FB0">
            <wp:extent cx="5274310" cy="826770"/>
            <wp:effectExtent l="19050" t="0" r="2540" b="0"/>
            <wp:docPr id="3"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a:stretch>
                      <a:fillRect/>
                    </a:stretch>
                  </pic:blipFill>
                  <pic:spPr>
                    <a:xfrm>
                      <a:off x="0" y="0"/>
                      <a:ext cx="5274310" cy="826770"/>
                    </a:xfrm>
                    <a:prstGeom prst="rect">
                      <a:avLst/>
                    </a:prstGeom>
                  </pic:spPr>
                </pic:pic>
              </a:graphicData>
            </a:graphic>
          </wp:inline>
        </w:drawing>
      </w:r>
    </w:p>
    <w:p w:rsidR="006C7257" w:rsidRDefault="006C7257" w:rsidP="006C7257">
      <w:pPr>
        <w:ind w:rightChars="0" w:right="0"/>
        <w:jc w:val="left"/>
      </w:pPr>
      <w:r>
        <w:rPr>
          <w:rFonts w:hint="eastAsia"/>
        </w:rPr>
        <w:lastRenderedPageBreak/>
        <w:t xml:space="preserve">5.2 </w:t>
      </w:r>
      <w:r>
        <w:rPr>
          <w:rFonts w:hint="eastAsia"/>
        </w:rPr>
        <w:t>期货交易用菜籽油品质指标应符合表</w:t>
      </w:r>
      <w:r>
        <w:rPr>
          <w:rFonts w:hint="eastAsia"/>
        </w:rPr>
        <w:t>2</w:t>
      </w:r>
      <w:r>
        <w:rPr>
          <w:rFonts w:hint="eastAsia"/>
        </w:rPr>
        <w:t>的规定。</w:t>
      </w:r>
    </w:p>
    <w:p w:rsidR="006C7257" w:rsidRDefault="006C7257" w:rsidP="006C7257">
      <w:pPr>
        <w:ind w:rightChars="0" w:right="0"/>
        <w:jc w:val="left"/>
      </w:pPr>
      <w:r>
        <w:rPr>
          <w:rFonts w:hint="eastAsia"/>
        </w:rPr>
        <w:t>表</w:t>
      </w:r>
      <w:r>
        <w:rPr>
          <w:rFonts w:hint="eastAsia"/>
        </w:rPr>
        <w:t>2:</w:t>
      </w:r>
      <w:r>
        <w:rPr>
          <w:rFonts w:hint="eastAsia"/>
        </w:rPr>
        <w:t>压榨成品菜籽油、浸出成品菜籽油质量指标</w:t>
      </w:r>
    </w:p>
    <w:p w:rsidR="006C7257" w:rsidRDefault="006C7257" w:rsidP="006C7257">
      <w:pPr>
        <w:ind w:rightChars="0" w:right="0"/>
        <w:jc w:val="left"/>
      </w:pPr>
      <w:r>
        <w:rPr>
          <w:rFonts w:hint="eastAsia"/>
          <w:noProof/>
        </w:rPr>
        <w:drawing>
          <wp:inline distT="0" distB="0" distL="0" distR="0" wp14:anchorId="3A7F3D31" wp14:editId="3E5B5ADD">
            <wp:extent cx="5291425" cy="6810375"/>
            <wp:effectExtent l="19050" t="0" r="4475" b="0"/>
            <wp:docPr id="4" name="图片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stretch>
                      <a:fillRect/>
                    </a:stretch>
                  </pic:blipFill>
                  <pic:spPr>
                    <a:xfrm>
                      <a:off x="0" y="0"/>
                      <a:ext cx="5291425" cy="6810375"/>
                    </a:xfrm>
                    <a:prstGeom prst="rect">
                      <a:avLst/>
                    </a:prstGeom>
                  </pic:spPr>
                </pic:pic>
              </a:graphicData>
            </a:graphic>
          </wp:inline>
        </w:drawing>
      </w:r>
    </w:p>
    <w:p w:rsidR="006C7257" w:rsidRDefault="006C7257" w:rsidP="006C7257">
      <w:pPr>
        <w:ind w:rightChars="0" w:right="0"/>
        <w:jc w:val="left"/>
      </w:pPr>
      <w:r>
        <w:rPr>
          <w:rFonts w:hint="eastAsia"/>
        </w:rPr>
        <w:t xml:space="preserve">5.3 </w:t>
      </w:r>
      <w:r>
        <w:rPr>
          <w:rFonts w:hint="eastAsia"/>
        </w:rPr>
        <w:t>卫生指标</w:t>
      </w:r>
    </w:p>
    <w:p w:rsidR="006C7257" w:rsidRDefault="006C7257" w:rsidP="006C7257">
      <w:pPr>
        <w:ind w:rightChars="0" w:right="0"/>
        <w:jc w:val="left"/>
      </w:pPr>
      <w:r>
        <w:rPr>
          <w:rFonts w:hint="eastAsia"/>
        </w:rPr>
        <w:t>按</w:t>
      </w:r>
      <w:r>
        <w:rPr>
          <w:rFonts w:hint="eastAsia"/>
        </w:rPr>
        <w:t>GB 2716</w:t>
      </w:r>
      <w:r>
        <w:rPr>
          <w:rFonts w:hint="eastAsia"/>
        </w:rPr>
        <w:t>、</w:t>
      </w:r>
      <w:r>
        <w:rPr>
          <w:rFonts w:hint="eastAsia"/>
        </w:rPr>
        <w:t>GB 2760</w:t>
      </w:r>
      <w:r>
        <w:rPr>
          <w:rFonts w:hint="eastAsia"/>
        </w:rPr>
        <w:t>和国家有关标准、规定执行。</w:t>
      </w:r>
    </w:p>
    <w:p w:rsidR="006C7257" w:rsidRDefault="006C7257" w:rsidP="006C7257">
      <w:pPr>
        <w:ind w:rightChars="0" w:right="0"/>
        <w:jc w:val="left"/>
      </w:pPr>
      <w:r>
        <w:rPr>
          <w:rFonts w:hint="eastAsia"/>
        </w:rPr>
        <w:t xml:space="preserve">5.4 </w:t>
      </w:r>
      <w:r>
        <w:rPr>
          <w:rFonts w:hint="eastAsia"/>
        </w:rPr>
        <w:t>其他</w:t>
      </w:r>
    </w:p>
    <w:p w:rsidR="006C7257" w:rsidRDefault="006C7257" w:rsidP="006C7257">
      <w:pPr>
        <w:ind w:rightChars="0" w:right="0"/>
        <w:jc w:val="left"/>
      </w:pPr>
      <w:r>
        <w:rPr>
          <w:rFonts w:hint="eastAsia"/>
        </w:rPr>
        <w:t>菜籽油不得掺有其他食用油和非食用油；不得添加任何香精和香料。</w:t>
      </w:r>
    </w:p>
    <w:p w:rsidR="006C7257" w:rsidRDefault="006C7257" w:rsidP="006C7257">
      <w:pPr>
        <w:ind w:rightChars="0" w:right="0"/>
        <w:jc w:val="left"/>
      </w:pPr>
      <w:r>
        <w:rPr>
          <w:rFonts w:hint="eastAsia"/>
        </w:rPr>
        <w:t xml:space="preserve">6 </w:t>
      </w:r>
      <w:r>
        <w:rPr>
          <w:rFonts w:hint="eastAsia"/>
        </w:rPr>
        <w:t>检验方法</w:t>
      </w:r>
    </w:p>
    <w:p w:rsidR="006C7257" w:rsidRDefault="006C7257" w:rsidP="006C7257">
      <w:pPr>
        <w:ind w:rightChars="0" w:right="0"/>
        <w:jc w:val="left"/>
      </w:pPr>
      <w:r>
        <w:rPr>
          <w:rFonts w:hint="eastAsia"/>
        </w:rPr>
        <w:t xml:space="preserve">6.1 </w:t>
      </w:r>
      <w:r>
        <w:rPr>
          <w:rFonts w:hint="eastAsia"/>
        </w:rPr>
        <w:t>透明度、气味、滋味检验</w:t>
      </w:r>
    </w:p>
    <w:p w:rsidR="006C7257" w:rsidRDefault="006C7257" w:rsidP="006C7257">
      <w:pPr>
        <w:ind w:rightChars="0" w:right="0"/>
        <w:jc w:val="left"/>
      </w:pPr>
      <w:r>
        <w:rPr>
          <w:rFonts w:hint="eastAsia"/>
        </w:rPr>
        <w:t>按</w:t>
      </w:r>
      <w:r>
        <w:rPr>
          <w:rFonts w:hint="eastAsia"/>
        </w:rPr>
        <w:t>GB/T 5525</w:t>
      </w:r>
      <w:r>
        <w:rPr>
          <w:rFonts w:hint="eastAsia"/>
        </w:rPr>
        <w:t>—</w:t>
      </w:r>
      <w:r>
        <w:rPr>
          <w:rFonts w:hint="eastAsia"/>
        </w:rPr>
        <w:t>1985</w:t>
      </w:r>
      <w:r>
        <w:rPr>
          <w:rFonts w:hint="eastAsia"/>
        </w:rPr>
        <w:t>中的第</w:t>
      </w:r>
      <w:r>
        <w:rPr>
          <w:rFonts w:hint="eastAsia"/>
        </w:rPr>
        <w:t>1</w:t>
      </w:r>
      <w:r>
        <w:rPr>
          <w:rFonts w:hint="eastAsia"/>
        </w:rPr>
        <w:t>章、第</w:t>
      </w:r>
      <w:r>
        <w:rPr>
          <w:rFonts w:hint="eastAsia"/>
        </w:rPr>
        <w:t>3</w:t>
      </w:r>
      <w:r>
        <w:rPr>
          <w:rFonts w:hint="eastAsia"/>
        </w:rPr>
        <w:t>章执行。</w:t>
      </w:r>
    </w:p>
    <w:p w:rsidR="006C7257" w:rsidRDefault="006C7257" w:rsidP="006C7257">
      <w:pPr>
        <w:ind w:rightChars="0" w:right="0"/>
        <w:jc w:val="left"/>
      </w:pPr>
      <w:r>
        <w:rPr>
          <w:rFonts w:hint="eastAsia"/>
        </w:rPr>
        <w:lastRenderedPageBreak/>
        <w:t xml:space="preserve">6.2 </w:t>
      </w:r>
      <w:r>
        <w:rPr>
          <w:rFonts w:hint="eastAsia"/>
        </w:rPr>
        <w:t>色泽检验</w:t>
      </w:r>
    </w:p>
    <w:p w:rsidR="006C7257" w:rsidRDefault="006C7257" w:rsidP="006C7257">
      <w:pPr>
        <w:ind w:rightChars="0" w:right="0"/>
        <w:jc w:val="left"/>
      </w:pPr>
      <w:r>
        <w:rPr>
          <w:rFonts w:hint="eastAsia"/>
        </w:rPr>
        <w:t>按</w:t>
      </w:r>
      <w:r>
        <w:rPr>
          <w:rFonts w:hint="eastAsia"/>
        </w:rPr>
        <w:t>GB/T 5525</w:t>
      </w:r>
      <w:r>
        <w:rPr>
          <w:rFonts w:hint="eastAsia"/>
        </w:rPr>
        <w:t>—</w:t>
      </w:r>
      <w:r>
        <w:rPr>
          <w:rFonts w:hint="eastAsia"/>
        </w:rPr>
        <w:t>1985</w:t>
      </w:r>
      <w:r>
        <w:rPr>
          <w:rFonts w:hint="eastAsia"/>
        </w:rPr>
        <w:t>中的第</w:t>
      </w:r>
      <w:r>
        <w:rPr>
          <w:rFonts w:hint="eastAsia"/>
        </w:rPr>
        <w:t>2</w:t>
      </w:r>
      <w:r>
        <w:rPr>
          <w:rFonts w:hint="eastAsia"/>
        </w:rPr>
        <w:t>章执行。</w:t>
      </w:r>
    </w:p>
    <w:p w:rsidR="006C7257" w:rsidRDefault="006C7257" w:rsidP="006C7257">
      <w:pPr>
        <w:ind w:rightChars="0" w:right="0"/>
        <w:jc w:val="left"/>
      </w:pPr>
      <w:r>
        <w:rPr>
          <w:rFonts w:hint="eastAsia"/>
        </w:rPr>
        <w:t xml:space="preserve">6.3 </w:t>
      </w:r>
      <w:r>
        <w:rPr>
          <w:rFonts w:hint="eastAsia"/>
        </w:rPr>
        <w:t>水分及挥发物检验</w:t>
      </w:r>
    </w:p>
    <w:p w:rsidR="006C7257" w:rsidRDefault="006C7257" w:rsidP="006C7257">
      <w:pPr>
        <w:ind w:rightChars="0" w:right="0"/>
        <w:jc w:val="left"/>
      </w:pPr>
      <w:r>
        <w:rPr>
          <w:rFonts w:hint="eastAsia"/>
        </w:rPr>
        <w:t>按</w:t>
      </w:r>
      <w:r>
        <w:rPr>
          <w:rFonts w:hint="eastAsia"/>
        </w:rPr>
        <w:t>GB/T 5528</w:t>
      </w:r>
      <w:r>
        <w:rPr>
          <w:rFonts w:hint="eastAsia"/>
        </w:rPr>
        <w:t>执行。</w:t>
      </w:r>
    </w:p>
    <w:p w:rsidR="006C7257" w:rsidRDefault="006C7257" w:rsidP="006C7257">
      <w:pPr>
        <w:ind w:rightChars="0" w:right="0"/>
        <w:jc w:val="left"/>
      </w:pPr>
      <w:r>
        <w:rPr>
          <w:rFonts w:hint="eastAsia"/>
        </w:rPr>
        <w:t xml:space="preserve">6.4 </w:t>
      </w:r>
      <w:r>
        <w:rPr>
          <w:rFonts w:hint="eastAsia"/>
        </w:rPr>
        <w:t>不溶性杂质检验</w:t>
      </w:r>
    </w:p>
    <w:p w:rsidR="006C7257" w:rsidRDefault="006C7257" w:rsidP="006C7257">
      <w:pPr>
        <w:ind w:rightChars="0" w:right="0"/>
        <w:jc w:val="left"/>
      </w:pPr>
      <w:r>
        <w:rPr>
          <w:rFonts w:hint="eastAsia"/>
        </w:rPr>
        <w:t>按</w:t>
      </w:r>
      <w:r>
        <w:rPr>
          <w:rFonts w:hint="eastAsia"/>
        </w:rPr>
        <w:t>GB/T 5529</w:t>
      </w:r>
      <w:r>
        <w:rPr>
          <w:rFonts w:hint="eastAsia"/>
        </w:rPr>
        <w:t>执行。</w:t>
      </w:r>
    </w:p>
    <w:p w:rsidR="006C7257" w:rsidRDefault="006C7257" w:rsidP="006C7257">
      <w:pPr>
        <w:ind w:rightChars="0" w:right="0"/>
        <w:jc w:val="left"/>
      </w:pPr>
      <w:r>
        <w:rPr>
          <w:rFonts w:hint="eastAsia"/>
        </w:rPr>
        <w:t xml:space="preserve">6.5 </w:t>
      </w:r>
      <w:r>
        <w:rPr>
          <w:rFonts w:hint="eastAsia"/>
        </w:rPr>
        <w:t>酸值检验</w:t>
      </w:r>
    </w:p>
    <w:p w:rsidR="006C7257" w:rsidRDefault="006C7257" w:rsidP="006C7257">
      <w:pPr>
        <w:ind w:rightChars="0" w:right="0"/>
        <w:jc w:val="left"/>
      </w:pPr>
      <w:r>
        <w:rPr>
          <w:rFonts w:hint="eastAsia"/>
        </w:rPr>
        <w:t>按</w:t>
      </w:r>
      <w:r>
        <w:rPr>
          <w:rFonts w:hint="eastAsia"/>
        </w:rPr>
        <w:t>GB/T 5530</w:t>
      </w:r>
      <w:r>
        <w:rPr>
          <w:rFonts w:hint="eastAsia"/>
        </w:rPr>
        <w:t>执行。</w:t>
      </w:r>
    </w:p>
    <w:p w:rsidR="006C7257" w:rsidRDefault="006C7257" w:rsidP="006C7257">
      <w:pPr>
        <w:ind w:rightChars="0" w:right="0"/>
        <w:jc w:val="left"/>
      </w:pPr>
      <w:r>
        <w:rPr>
          <w:rFonts w:hint="eastAsia"/>
        </w:rPr>
        <w:t xml:space="preserve">6.6 </w:t>
      </w:r>
      <w:r>
        <w:rPr>
          <w:rFonts w:hint="eastAsia"/>
        </w:rPr>
        <w:t>加热试验</w:t>
      </w:r>
    </w:p>
    <w:p w:rsidR="006C7257" w:rsidRDefault="006C7257" w:rsidP="006C7257">
      <w:pPr>
        <w:ind w:rightChars="0" w:right="0"/>
        <w:jc w:val="left"/>
      </w:pPr>
      <w:r>
        <w:rPr>
          <w:rFonts w:hint="eastAsia"/>
        </w:rPr>
        <w:t>按</w:t>
      </w:r>
      <w:r>
        <w:rPr>
          <w:rFonts w:hint="eastAsia"/>
        </w:rPr>
        <w:t>GB/T 5531</w:t>
      </w:r>
      <w:r>
        <w:rPr>
          <w:rFonts w:hint="eastAsia"/>
        </w:rPr>
        <w:t>执行。</w:t>
      </w:r>
    </w:p>
    <w:p w:rsidR="006C7257" w:rsidRDefault="006C7257" w:rsidP="006C7257">
      <w:pPr>
        <w:ind w:rightChars="0" w:right="0"/>
        <w:jc w:val="left"/>
      </w:pPr>
      <w:r>
        <w:rPr>
          <w:rFonts w:hint="eastAsia"/>
        </w:rPr>
        <w:t xml:space="preserve">6.7 </w:t>
      </w:r>
      <w:r>
        <w:rPr>
          <w:rFonts w:hint="eastAsia"/>
        </w:rPr>
        <w:t>过氧化值检验</w:t>
      </w:r>
    </w:p>
    <w:p w:rsidR="006C7257" w:rsidRDefault="006C7257" w:rsidP="006C7257">
      <w:pPr>
        <w:ind w:rightChars="0" w:right="0"/>
        <w:jc w:val="left"/>
      </w:pPr>
      <w:r>
        <w:rPr>
          <w:rFonts w:hint="eastAsia"/>
        </w:rPr>
        <w:t>按本标准附录</w:t>
      </w:r>
      <w:r>
        <w:rPr>
          <w:rFonts w:hint="eastAsia"/>
        </w:rPr>
        <w:t>A</w:t>
      </w:r>
      <w:r>
        <w:rPr>
          <w:rFonts w:hint="eastAsia"/>
        </w:rPr>
        <w:t>执行。</w:t>
      </w:r>
    </w:p>
    <w:p w:rsidR="006C7257" w:rsidRDefault="006C7257" w:rsidP="006C7257">
      <w:pPr>
        <w:ind w:rightChars="0" w:right="0"/>
        <w:jc w:val="left"/>
      </w:pPr>
      <w:r>
        <w:rPr>
          <w:rFonts w:hint="eastAsia"/>
        </w:rPr>
        <w:t xml:space="preserve">6.8 </w:t>
      </w:r>
      <w:r>
        <w:rPr>
          <w:rFonts w:hint="eastAsia"/>
        </w:rPr>
        <w:t>冷冻试验</w:t>
      </w:r>
    </w:p>
    <w:p w:rsidR="006C7257" w:rsidRDefault="006C7257" w:rsidP="006C7257">
      <w:pPr>
        <w:ind w:rightChars="0" w:right="0"/>
        <w:jc w:val="left"/>
      </w:pPr>
      <w:r>
        <w:rPr>
          <w:rFonts w:hint="eastAsia"/>
        </w:rPr>
        <w:t>按</w:t>
      </w:r>
      <w:r>
        <w:rPr>
          <w:rFonts w:hint="eastAsia"/>
        </w:rPr>
        <w:t>GB/T 17756-1999</w:t>
      </w:r>
      <w:r>
        <w:rPr>
          <w:rFonts w:hint="eastAsia"/>
        </w:rPr>
        <w:t>附录</w:t>
      </w:r>
      <w:r>
        <w:rPr>
          <w:rFonts w:hint="eastAsia"/>
        </w:rPr>
        <w:t>A</w:t>
      </w:r>
      <w:r>
        <w:rPr>
          <w:rFonts w:hint="eastAsia"/>
        </w:rPr>
        <w:t>执行。</w:t>
      </w:r>
    </w:p>
    <w:p w:rsidR="006C7257" w:rsidRDefault="006C7257" w:rsidP="006C7257">
      <w:pPr>
        <w:ind w:rightChars="0" w:right="0"/>
        <w:jc w:val="left"/>
      </w:pPr>
      <w:r>
        <w:rPr>
          <w:rFonts w:hint="eastAsia"/>
        </w:rPr>
        <w:t xml:space="preserve">6.9 </w:t>
      </w:r>
      <w:r>
        <w:rPr>
          <w:rFonts w:hint="eastAsia"/>
        </w:rPr>
        <w:t>烟点检验</w:t>
      </w:r>
    </w:p>
    <w:p w:rsidR="006C7257" w:rsidRDefault="006C7257" w:rsidP="006C7257">
      <w:pPr>
        <w:ind w:rightChars="0" w:right="0"/>
        <w:jc w:val="left"/>
      </w:pPr>
      <w:r>
        <w:rPr>
          <w:rFonts w:hint="eastAsia"/>
        </w:rPr>
        <w:t>按</w:t>
      </w:r>
      <w:r>
        <w:rPr>
          <w:rFonts w:hint="eastAsia"/>
        </w:rPr>
        <w:t>GB/T 17756-1999</w:t>
      </w:r>
      <w:r>
        <w:rPr>
          <w:rFonts w:hint="eastAsia"/>
        </w:rPr>
        <w:t>附录</w:t>
      </w:r>
      <w:r>
        <w:rPr>
          <w:rFonts w:hint="eastAsia"/>
        </w:rPr>
        <w:t>B</w:t>
      </w:r>
      <w:r>
        <w:rPr>
          <w:rFonts w:hint="eastAsia"/>
        </w:rPr>
        <w:t>执行。</w:t>
      </w:r>
    </w:p>
    <w:p w:rsidR="006C7257" w:rsidRDefault="006C7257" w:rsidP="006C7257">
      <w:pPr>
        <w:ind w:rightChars="0" w:right="0"/>
        <w:jc w:val="left"/>
      </w:pPr>
      <w:r>
        <w:rPr>
          <w:rFonts w:hint="eastAsia"/>
        </w:rPr>
        <w:t xml:space="preserve">6.10 </w:t>
      </w:r>
      <w:r>
        <w:rPr>
          <w:rFonts w:hint="eastAsia"/>
        </w:rPr>
        <w:t>溶剂残留量检验</w:t>
      </w:r>
    </w:p>
    <w:p w:rsidR="006C7257" w:rsidRDefault="006C7257" w:rsidP="006C7257">
      <w:pPr>
        <w:ind w:rightChars="0" w:right="0"/>
        <w:jc w:val="left"/>
      </w:pPr>
      <w:r>
        <w:rPr>
          <w:rFonts w:hint="eastAsia"/>
        </w:rPr>
        <w:t>按</w:t>
      </w:r>
      <w:r>
        <w:rPr>
          <w:rFonts w:hint="eastAsia"/>
        </w:rPr>
        <w:t>GB/T 5009.37</w:t>
      </w:r>
      <w:r>
        <w:rPr>
          <w:rFonts w:hint="eastAsia"/>
        </w:rPr>
        <w:t>执行。</w:t>
      </w:r>
    </w:p>
    <w:p w:rsidR="006C7257" w:rsidRDefault="006C7257" w:rsidP="006C7257">
      <w:pPr>
        <w:ind w:rightChars="0" w:right="0"/>
        <w:jc w:val="left"/>
      </w:pPr>
      <w:r>
        <w:rPr>
          <w:rFonts w:hint="eastAsia"/>
        </w:rPr>
        <w:t xml:space="preserve">6.11 </w:t>
      </w:r>
      <w:r>
        <w:rPr>
          <w:rFonts w:hint="eastAsia"/>
        </w:rPr>
        <w:t>油脂定性试验</w:t>
      </w:r>
    </w:p>
    <w:p w:rsidR="006C7257" w:rsidRDefault="006C7257" w:rsidP="006C7257">
      <w:pPr>
        <w:ind w:rightChars="0" w:right="0"/>
        <w:jc w:val="left"/>
      </w:pPr>
      <w:r>
        <w:rPr>
          <w:rFonts w:hint="eastAsia"/>
        </w:rPr>
        <w:t>按</w:t>
      </w:r>
      <w:r>
        <w:rPr>
          <w:rFonts w:hint="eastAsia"/>
        </w:rPr>
        <w:t>GB/T 5539</w:t>
      </w:r>
      <w:r>
        <w:rPr>
          <w:rFonts w:hint="eastAsia"/>
        </w:rPr>
        <w:t>执行。以油脂的定性试验和菜籽油特征指标</w:t>
      </w:r>
      <w:r>
        <w:rPr>
          <w:rFonts w:hint="eastAsia"/>
        </w:rPr>
        <w:t>(5.1)</w:t>
      </w:r>
      <w:r>
        <w:rPr>
          <w:rFonts w:hint="eastAsia"/>
        </w:rPr>
        <w:t>作为综合判断依据。</w:t>
      </w:r>
    </w:p>
    <w:p w:rsidR="006C7257" w:rsidRDefault="006C7257" w:rsidP="006C7257">
      <w:pPr>
        <w:ind w:rightChars="0" w:right="0"/>
        <w:jc w:val="left"/>
      </w:pPr>
      <w:r>
        <w:rPr>
          <w:rFonts w:hint="eastAsia"/>
        </w:rPr>
        <w:t xml:space="preserve">6.12 </w:t>
      </w:r>
      <w:r>
        <w:rPr>
          <w:rFonts w:hint="eastAsia"/>
        </w:rPr>
        <w:t>脂肪酸组成检验</w:t>
      </w:r>
    </w:p>
    <w:p w:rsidR="006C7257" w:rsidRDefault="006C7257" w:rsidP="006C7257">
      <w:pPr>
        <w:ind w:rightChars="0" w:right="0"/>
        <w:jc w:val="left"/>
      </w:pPr>
      <w:r>
        <w:rPr>
          <w:rFonts w:hint="eastAsia"/>
        </w:rPr>
        <w:t>按</w:t>
      </w:r>
      <w:r>
        <w:rPr>
          <w:rFonts w:hint="eastAsia"/>
        </w:rPr>
        <w:t>GB/T 17376</w:t>
      </w:r>
      <w:r>
        <w:rPr>
          <w:rFonts w:hint="eastAsia"/>
        </w:rPr>
        <w:t>、</w:t>
      </w:r>
      <w:r>
        <w:rPr>
          <w:rFonts w:hint="eastAsia"/>
        </w:rPr>
        <w:t>GB/T 17377</w:t>
      </w:r>
      <w:r>
        <w:rPr>
          <w:rFonts w:hint="eastAsia"/>
        </w:rPr>
        <w:t>执行。</w:t>
      </w:r>
    </w:p>
    <w:p w:rsidR="006C7257" w:rsidRDefault="006C7257" w:rsidP="006C7257">
      <w:pPr>
        <w:ind w:rightChars="0" w:right="0"/>
        <w:jc w:val="left"/>
      </w:pPr>
      <w:r>
        <w:rPr>
          <w:rFonts w:hint="eastAsia"/>
        </w:rPr>
        <w:t xml:space="preserve">6.13 </w:t>
      </w:r>
      <w:r>
        <w:rPr>
          <w:rFonts w:hint="eastAsia"/>
        </w:rPr>
        <w:t>卫生指标检验</w:t>
      </w:r>
    </w:p>
    <w:p w:rsidR="006C7257" w:rsidRDefault="006C7257" w:rsidP="006C7257">
      <w:pPr>
        <w:ind w:rightChars="0" w:right="0"/>
        <w:jc w:val="left"/>
      </w:pPr>
      <w:r>
        <w:rPr>
          <w:rFonts w:hint="eastAsia"/>
        </w:rPr>
        <w:t>按</w:t>
      </w:r>
      <w:r>
        <w:rPr>
          <w:rFonts w:hint="eastAsia"/>
        </w:rPr>
        <w:t>GB/T 5009.37</w:t>
      </w:r>
      <w:r>
        <w:rPr>
          <w:rFonts w:hint="eastAsia"/>
        </w:rPr>
        <w:t>执行。</w:t>
      </w:r>
    </w:p>
    <w:p w:rsidR="006C7257" w:rsidRDefault="006C7257" w:rsidP="006C7257">
      <w:pPr>
        <w:ind w:rightChars="0" w:right="0"/>
        <w:jc w:val="left"/>
      </w:pPr>
      <w:r>
        <w:rPr>
          <w:rFonts w:hint="eastAsia"/>
        </w:rPr>
        <w:t xml:space="preserve">7 </w:t>
      </w:r>
      <w:r>
        <w:rPr>
          <w:rFonts w:hint="eastAsia"/>
        </w:rPr>
        <w:t>检验规则</w:t>
      </w:r>
    </w:p>
    <w:p w:rsidR="006C7257" w:rsidRDefault="006C7257" w:rsidP="006C7257">
      <w:pPr>
        <w:ind w:rightChars="0" w:right="0"/>
        <w:jc w:val="left"/>
      </w:pPr>
      <w:r>
        <w:rPr>
          <w:rFonts w:hint="eastAsia"/>
        </w:rPr>
        <w:t xml:space="preserve">7.1 </w:t>
      </w:r>
      <w:r>
        <w:rPr>
          <w:rFonts w:hint="eastAsia"/>
        </w:rPr>
        <w:t>抽样</w:t>
      </w:r>
    </w:p>
    <w:p w:rsidR="006C7257" w:rsidRDefault="006C7257" w:rsidP="006C7257">
      <w:pPr>
        <w:ind w:rightChars="0" w:right="0"/>
        <w:jc w:val="left"/>
      </w:pPr>
      <w:r>
        <w:rPr>
          <w:rFonts w:hint="eastAsia"/>
        </w:rPr>
        <w:t>菜籽油抽样方法按照</w:t>
      </w:r>
      <w:r>
        <w:rPr>
          <w:rFonts w:hint="eastAsia"/>
        </w:rPr>
        <w:t>GB/T 5524</w:t>
      </w:r>
      <w:r>
        <w:rPr>
          <w:rFonts w:hint="eastAsia"/>
        </w:rPr>
        <w:t>的要求执行。</w:t>
      </w:r>
    </w:p>
    <w:p w:rsidR="006C7257" w:rsidRDefault="006C7257" w:rsidP="006C7257">
      <w:pPr>
        <w:ind w:rightChars="0" w:right="0"/>
        <w:jc w:val="left"/>
      </w:pPr>
      <w:r>
        <w:rPr>
          <w:rFonts w:hint="eastAsia"/>
        </w:rPr>
        <w:t xml:space="preserve">7.2 </w:t>
      </w:r>
      <w:r>
        <w:rPr>
          <w:rFonts w:hint="eastAsia"/>
        </w:rPr>
        <w:t>检验</w:t>
      </w:r>
    </w:p>
    <w:p w:rsidR="006C7257" w:rsidRDefault="006C7257" w:rsidP="006C7257">
      <w:pPr>
        <w:ind w:rightChars="0" w:right="0"/>
        <w:jc w:val="left"/>
      </w:pPr>
      <w:r>
        <w:rPr>
          <w:rFonts w:hint="eastAsia"/>
        </w:rPr>
        <w:t>按本标准</w:t>
      </w:r>
      <w:r>
        <w:rPr>
          <w:rFonts w:hint="eastAsia"/>
        </w:rPr>
        <w:t>5.1</w:t>
      </w:r>
      <w:r>
        <w:rPr>
          <w:rFonts w:hint="eastAsia"/>
        </w:rPr>
        <w:t>和</w:t>
      </w:r>
      <w:r>
        <w:rPr>
          <w:rFonts w:hint="eastAsia"/>
        </w:rPr>
        <w:t>5.2</w:t>
      </w:r>
      <w:r>
        <w:rPr>
          <w:rFonts w:hint="eastAsia"/>
        </w:rPr>
        <w:t>的规定检验，并出具检验报告。</w:t>
      </w:r>
    </w:p>
    <w:p w:rsidR="006C7257" w:rsidRDefault="006C7257" w:rsidP="006C7257">
      <w:pPr>
        <w:ind w:rightChars="0" w:right="0"/>
        <w:jc w:val="left"/>
      </w:pPr>
      <w:r>
        <w:rPr>
          <w:rFonts w:hint="eastAsia"/>
        </w:rPr>
        <w:t xml:space="preserve">7.3 </w:t>
      </w:r>
      <w:r>
        <w:rPr>
          <w:rFonts w:hint="eastAsia"/>
        </w:rPr>
        <w:t>判定规则</w:t>
      </w:r>
    </w:p>
    <w:p w:rsidR="006C7257" w:rsidRDefault="006C7257" w:rsidP="006C7257">
      <w:pPr>
        <w:ind w:rightChars="0" w:right="0"/>
        <w:jc w:val="left"/>
      </w:pPr>
      <w:r>
        <w:rPr>
          <w:rFonts w:hint="eastAsia"/>
        </w:rPr>
        <w:t>产品的各等级指标中有一项不合格时，即判定为不合格产品。</w:t>
      </w:r>
    </w:p>
    <w:p w:rsidR="006C7257" w:rsidRDefault="006C7257" w:rsidP="006C7257">
      <w:pPr>
        <w:ind w:rightChars="0" w:right="0"/>
        <w:jc w:val="left"/>
      </w:pPr>
      <w:r>
        <w:rPr>
          <w:rFonts w:hint="eastAsia"/>
        </w:rPr>
        <w:t xml:space="preserve">8 </w:t>
      </w:r>
      <w:r>
        <w:rPr>
          <w:rFonts w:hint="eastAsia"/>
        </w:rPr>
        <w:t>贮存和运输</w:t>
      </w:r>
    </w:p>
    <w:p w:rsidR="006C7257" w:rsidRDefault="006C7257" w:rsidP="006C7257">
      <w:pPr>
        <w:ind w:rightChars="0" w:right="0"/>
        <w:jc w:val="left"/>
      </w:pPr>
      <w:r>
        <w:rPr>
          <w:rFonts w:hint="eastAsia"/>
        </w:rPr>
        <w:t xml:space="preserve">8.1 </w:t>
      </w:r>
      <w:r>
        <w:rPr>
          <w:rFonts w:hint="eastAsia"/>
        </w:rPr>
        <w:t>贮存</w:t>
      </w:r>
    </w:p>
    <w:p w:rsidR="006C7257" w:rsidRDefault="006C7257" w:rsidP="006C7257">
      <w:pPr>
        <w:ind w:rightChars="0" w:right="0"/>
        <w:jc w:val="left"/>
      </w:pPr>
      <w:r>
        <w:rPr>
          <w:rFonts w:hint="eastAsia"/>
        </w:rPr>
        <w:t>应贮存于阴凉、干燥及避光处，不得与有害、有毒物品一同存放。</w:t>
      </w:r>
    </w:p>
    <w:p w:rsidR="006C7257" w:rsidRDefault="006C7257" w:rsidP="006C7257">
      <w:pPr>
        <w:ind w:rightChars="0" w:right="0"/>
        <w:jc w:val="left"/>
      </w:pPr>
      <w:r>
        <w:rPr>
          <w:rFonts w:hint="eastAsia"/>
        </w:rPr>
        <w:t xml:space="preserve">8.2 </w:t>
      </w:r>
      <w:r>
        <w:rPr>
          <w:rFonts w:hint="eastAsia"/>
        </w:rPr>
        <w:t>运输</w:t>
      </w:r>
    </w:p>
    <w:p w:rsidR="00DD27B4" w:rsidRPr="006C7257" w:rsidRDefault="006C7257" w:rsidP="00FB0A82">
      <w:pPr>
        <w:ind w:rightChars="0" w:right="0"/>
        <w:jc w:val="left"/>
        <w:rPr>
          <w:rFonts w:hint="eastAsia"/>
        </w:rPr>
      </w:pPr>
      <w:r>
        <w:rPr>
          <w:rFonts w:hint="eastAsia"/>
        </w:rPr>
        <w:t>运输中应注意安全，防止日晒、雨淋、渗漏、污染。散装运输要有专车</w:t>
      </w:r>
      <w:r>
        <w:rPr>
          <w:rFonts w:hint="eastAsia"/>
        </w:rPr>
        <w:t>,</w:t>
      </w:r>
      <w:r>
        <w:rPr>
          <w:rFonts w:hint="eastAsia"/>
        </w:rPr>
        <w:t>保持车辆清洁、卫生。</w:t>
      </w:r>
      <w:bookmarkStart w:id="0" w:name="_GoBack"/>
      <w:bookmarkEnd w:id="0"/>
    </w:p>
    <w:sectPr w:rsidR="00DD27B4" w:rsidRPr="006C7257" w:rsidSect="005C333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7E" w:rsidRDefault="00E5117E">
      <w:pPr>
        <w:ind w:right="6300"/>
      </w:pPr>
      <w:r>
        <w:separator/>
      </w:r>
    </w:p>
  </w:endnote>
  <w:endnote w:type="continuationSeparator" w:id="0">
    <w:p w:rsidR="00E5117E" w:rsidRDefault="00E5117E">
      <w:pPr>
        <w:ind w:right="63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D2" w:rsidRDefault="00E5117E" w:rsidP="004613D2">
    <w:pPr>
      <w:pStyle w:val="a4"/>
      <w:ind w:right="63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D2" w:rsidRDefault="00E5117E" w:rsidP="004613D2">
    <w:pPr>
      <w:pStyle w:val="a4"/>
      <w:ind w:right="63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D2" w:rsidRDefault="00E5117E" w:rsidP="004613D2">
    <w:pPr>
      <w:pStyle w:val="a4"/>
      <w:ind w:right="63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7E" w:rsidRDefault="00E5117E">
      <w:pPr>
        <w:ind w:right="6300"/>
      </w:pPr>
      <w:r>
        <w:separator/>
      </w:r>
    </w:p>
  </w:footnote>
  <w:footnote w:type="continuationSeparator" w:id="0">
    <w:p w:rsidR="00E5117E" w:rsidRDefault="00E5117E">
      <w:pPr>
        <w:ind w:right="63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D2" w:rsidRDefault="00E5117E" w:rsidP="004613D2">
    <w:pPr>
      <w:pStyle w:val="a3"/>
      <w:ind w:right="63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D2" w:rsidRDefault="00E5117E" w:rsidP="004613D2">
    <w:pPr>
      <w:pStyle w:val="a3"/>
      <w:ind w:right="63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D2" w:rsidRDefault="00E5117E" w:rsidP="004613D2">
    <w:pPr>
      <w:pStyle w:val="a3"/>
      <w:ind w:right="63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57"/>
    <w:rsid w:val="006C7257"/>
    <w:rsid w:val="00DD27B4"/>
    <w:rsid w:val="00E5117E"/>
    <w:rsid w:val="00FB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6907-C394-478A-B2B0-F9640CC4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257"/>
    <w:pPr>
      <w:widowControl w:val="0"/>
      <w:ind w:rightChars="3000" w:right="30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7257"/>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6C7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7257"/>
    <w:rPr>
      <w:sz w:val="18"/>
      <w:szCs w:val="18"/>
    </w:rPr>
  </w:style>
  <w:style w:type="paragraph" w:styleId="a4">
    <w:name w:val="footer"/>
    <w:basedOn w:val="a"/>
    <w:link w:val="Char0"/>
    <w:uiPriority w:val="99"/>
    <w:semiHidden/>
    <w:unhideWhenUsed/>
    <w:rsid w:val="006C72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72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1876</Characters>
  <Application>Microsoft Office Word</Application>
  <DocSecurity>0</DocSecurity>
  <Lines>15</Lines>
  <Paragraphs>4</Paragraphs>
  <ScaleCrop>false</ScaleCrop>
  <Company>Lenovo</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2017-09-29T07:04:00Z</dcterms:created>
  <dcterms:modified xsi:type="dcterms:W3CDTF">2017-09-29T07:05:00Z</dcterms:modified>
</cp:coreProperties>
</file>