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C1" w:rsidRDefault="007709C1" w:rsidP="007709C1">
      <w:pPr>
        <w:widowControl/>
        <w:snapToGrid w:val="0"/>
        <w:spacing w:line="360" w:lineRule="auto"/>
        <w:jc w:val="center"/>
        <w:rPr>
          <w:rFonts w:ascii="宋体" w:hAnsi="宋体"/>
          <w:b/>
          <w:sz w:val="36"/>
          <w:szCs w:val="36"/>
        </w:rPr>
      </w:pPr>
      <w:bookmarkStart w:id="0" w:name="第11节"/>
      <w:bookmarkStart w:id="1" w:name="_GoBack"/>
      <w:r>
        <w:rPr>
          <w:rFonts w:ascii="宋体" w:hAnsi="宋体" w:hint="eastAsia"/>
          <w:b/>
          <w:sz w:val="36"/>
          <w:szCs w:val="36"/>
        </w:rPr>
        <w:t>第1</w:t>
      </w:r>
      <w:r>
        <w:rPr>
          <w:rFonts w:ascii="宋体" w:hAnsi="宋体"/>
          <w:b/>
          <w:sz w:val="36"/>
          <w:szCs w:val="36"/>
        </w:rPr>
        <w:t>1</w:t>
      </w:r>
      <w:r>
        <w:rPr>
          <w:rFonts w:ascii="宋体" w:hAnsi="宋体" w:hint="eastAsia"/>
          <w:b/>
          <w:sz w:val="36"/>
          <w:szCs w:val="36"/>
        </w:rPr>
        <w:t>号 挂牌公司收购、出售资产公告格式模板</w:t>
      </w:r>
      <w:bookmarkEnd w:id="0"/>
    </w:p>
    <w:bookmarkEnd w:id="1"/>
    <w:p w:rsidR="007709C1" w:rsidRPr="005E0FDD" w:rsidRDefault="007709C1" w:rsidP="007709C1">
      <w:pPr>
        <w:rPr>
          <w:sz w:val="32"/>
          <w:szCs w:val="32"/>
        </w:rPr>
      </w:pPr>
    </w:p>
    <w:p w:rsidR="007709C1" w:rsidRDefault="007709C1" w:rsidP="007709C1">
      <w:pPr>
        <w:snapToGrid w:val="0"/>
        <w:rPr>
          <w:rFonts w:ascii="仿宋" w:eastAsia="仿宋" w:hAnsi="仿宋"/>
          <w:b/>
          <w:sz w:val="32"/>
          <w:szCs w:val="32"/>
        </w:rPr>
      </w:pPr>
      <w:r>
        <w:rPr>
          <w:rFonts w:ascii="仿宋" w:eastAsia="仿宋" w:hAnsi="仿宋" w:hint="eastAsia"/>
          <w:b/>
          <w:sz w:val="32"/>
          <w:szCs w:val="32"/>
        </w:rPr>
        <w:t>证券代码：</w:t>
      </w:r>
      <w:r>
        <w:rPr>
          <w:rFonts w:ascii="仿宋" w:eastAsia="仿宋" w:hAnsi="仿宋" w:hint="eastAsia"/>
          <w:b/>
          <w:sz w:val="32"/>
          <w:szCs w:val="32"/>
        </w:rPr>
        <w:tab/>
      </w:r>
      <w:r>
        <w:rPr>
          <w:rFonts w:ascii="仿宋" w:eastAsia="仿宋" w:hAnsi="仿宋" w:hint="eastAsia"/>
          <w:b/>
          <w:sz w:val="32"/>
          <w:szCs w:val="32"/>
        </w:rPr>
        <w:tab/>
      </w:r>
      <w:r>
        <w:rPr>
          <w:rFonts w:ascii="仿宋" w:eastAsia="仿宋" w:hAnsi="仿宋" w:hint="eastAsia"/>
          <w:b/>
          <w:sz w:val="32"/>
          <w:szCs w:val="32"/>
        </w:rPr>
        <w:tab/>
        <w:t xml:space="preserve">    证券简称：</w:t>
      </w:r>
      <w:r>
        <w:rPr>
          <w:rFonts w:ascii="仿宋" w:eastAsia="仿宋" w:hAnsi="仿宋" w:hint="eastAsia"/>
          <w:b/>
          <w:sz w:val="32"/>
          <w:szCs w:val="32"/>
        </w:rPr>
        <w:tab/>
      </w:r>
      <w:r>
        <w:rPr>
          <w:rFonts w:ascii="仿宋" w:eastAsia="仿宋" w:hAnsi="仿宋" w:hint="eastAsia"/>
          <w:b/>
          <w:sz w:val="32"/>
          <w:szCs w:val="32"/>
        </w:rPr>
        <w:tab/>
        <w:t xml:space="preserve">        公告编号：</w:t>
      </w:r>
    </w:p>
    <w:p w:rsidR="007709C1" w:rsidRDefault="007709C1" w:rsidP="007709C1">
      <w:pPr>
        <w:snapToGrid w:val="0"/>
        <w:rPr>
          <w:rFonts w:ascii="仿宋" w:eastAsia="仿宋" w:hAnsi="仿宋"/>
          <w:b/>
          <w:sz w:val="32"/>
          <w:szCs w:val="32"/>
        </w:rPr>
      </w:pPr>
    </w:p>
    <w:p w:rsidR="007709C1" w:rsidRDefault="007709C1" w:rsidP="007709C1">
      <w:pPr>
        <w:adjustRightInd w:val="0"/>
        <w:snapToGrid w:val="0"/>
        <w:spacing w:line="520" w:lineRule="exact"/>
        <w:ind w:left="360"/>
        <w:jc w:val="center"/>
        <w:rPr>
          <w:rFonts w:ascii="仿宋" w:eastAsia="仿宋" w:hAnsi="仿宋"/>
          <w:b/>
          <w:sz w:val="32"/>
          <w:szCs w:val="32"/>
        </w:rPr>
      </w:pPr>
      <w:r>
        <w:rPr>
          <w:rFonts w:ascii="仿宋" w:eastAsia="仿宋" w:hAnsi="仿宋" w:hint="eastAsia"/>
          <w:b/>
          <w:sz w:val="32"/>
          <w:szCs w:val="32"/>
        </w:rPr>
        <w:t>XXXXXX股份有限公司收购、出售资产公告</w:t>
      </w:r>
    </w:p>
    <w:p w:rsidR="007709C1" w:rsidRPr="005E0FDD" w:rsidRDefault="007709C1" w:rsidP="007709C1">
      <w:pPr>
        <w:adjustRightInd w:val="0"/>
        <w:snapToGrid w:val="0"/>
        <w:spacing w:line="520" w:lineRule="exact"/>
        <w:ind w:left="360"/>
        <w:jc w:val="center"/>
        <w:rPr>
          <w:rFonts w:ascii="仿宋" w:eastAsia="仿宋" w:hAnsi="仿宋" w:hint="eastAsia"/>
          <w:b/>
          <w:sz w:val="32"/>
          <w:szCs w:val="32"/>
        </w:rPr>
      </w:pPr>
    </w:p>
    <w:p w:rsidR="007709C1" w:rsidRDefault="007709C1" w:rsidP="007709C1">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本公司及董事会全体成员保证公告内容不存在虚假记载、误导性陈述或者重大遗漏，并对其内容的真实、准确和完整承担个别及连带责任。</w:t>
      </w:r>
    </w:p>
    <w:p w:rsidR="007709C1" w:rsidRDefault="007709C1" w:rsidP="007709C1">
      <w:pPr>
        <w:pBdr>
          <w:top w:val="single" w:sz="4" w:space="1" w:color="auto"/>
          <w:left w:val="single" w:sz="4" w:space="4" w:color="auto"/>
          <w:bottom w:val="single" w:sz="4" w:space="1" w:color="auto"/>
          <w:right w:val="single" w:sz="4" w:space="4" w:color="auto"/>
        </w:pBdr>
        <w:adjustRightInd w:val="0"/>
        <w:snapToGrid w:val="0"/>
        <w:spacing w:line="520" w:lineRule="exact"/>
        <w:ind w:left="360"/>
        <w:rPr>
          <w:rFonts w:ascii="仿宋" w:eastAsia="仿宋" w:hAnsi="仿宋"/>
          <w:sz w:val="24"/>
        </w:rPr>
      </w:pPr>
      <w:r>
        <w:rPr>
          <w:rFonts w:ascii="仿宋" w:eastAsia="仿宋" w:hAnsi="仿宋" w:hint="eastAsia"/>
          <w:sz w:val="24"/>
        </w:rPr>
        <w:t>董事XXX、XXX因         （具体和明确的理由）不能保证公告内容真实、准确、完整。</w:t>
      </w:r>
    </w:p>
    <w:p w:rsidR="007709C1" w:rsidRDefault="007709C1" w:rsidP="007709C1">
      <w:pPr>
        <w:autoSpaceDE w:val="0"/>
        <w:autoSpaceDN w:val="0"/>
        <w:adjustRightInd w:val="0"/>
        <w:ind w:firstLineChars="196" w:firstLine="630"/>
        <w:jc w:val="left"/>
        <w:rPr>
          <w:rFonts w:ascii="仿宋" w:eastAsia="仿宋" w:hAnsi="仿宋"/>
          <w:b/>
          <w:sz w:val="32"/>
          <w:szCs w:val="32"/>
        </w:rPr>
      </w:pPr>
    </w:p>
    <w:p w:rsidR="007709C1" w:rsidRDefault="007709C1" w:rsidP="007709C1">
      <w:pPr>
        <w:numPr>
          <w:ilvl w:val="0"/>
          <w:numId w:val="5"/>
        </w:numPr>
        <w:autoSpaceDE w:val="0"/>
        <w:autoSpaceDN w:val="0"/>
        <w:adjustRightInd w:val="0"/>
        <w:jc w:val="left"/>
        <w:rPr>
          <w:rFonts w:ascii="仿宋" w:eastAsia="仿宋" w:hAnsi="仿宋"/>
          <w:b/>
          <w:sz w:val="32"/>
          <w:szCs w:val="32"/>
        </w:rPr>
      </w:pPr>
      <w:r>
        <w:rPr>
          <w:rFonts w:ascii="仿宋" w:eastAsia="仿宋" w:hAnsi="仿宋" w:hint="eastAsia"/>
          <w:b/>
          <w:sz w:val="32"/>
          <w:szCs w:val="32"/>
        </w:rPr>
        <w:t>交易概述</w:t>
      </w:r>
    </w:p>
    <w:p w:rsidR="007709C1" w:rsidRDefault="007709C1" w:rsidP="007709C1">
      <w:pPr>
        <w:numPr>
          <w:ilvl w:val="0"/>
          <w:numId w:val="6"/>
        </w:numPr>
        <w:autoSpaceDE w:val="0"/>
        <w:autoSpaceDN w:val="0"/>
        <w:adjustRightInd w:val="0"/>
        <w:ind w:left="0" w:firstLine="567"/>
        <w:jc w:val="left"/>
        <w:rPr>
          <w:rFonts w:ascii="仿宋" w:eastAsia="仿宋" w:hAnsi="仿宋"/>
          <w:sz w:val="32"/>
          <w:szCs w:val="32"/>
        </w:rPr>
      </w:pPr>
      <w:r>
        <w:rPr>
          <w:rFonts w:ascii="仿宋" w:eastAsia="仿宋" w:hAnsi="仿宋" w:hint="eastAsia"/>
          <w:sz w:val="32"/>
          <w:szCs w:val="32"/>
        </w:rPr>
        <w:t>简要介绍本次交易的基本情况，包括交易各方当事人名称、交易标的名称（股权类资产的，须说明股权比例）、交易事项、购买或出售资产价格、是否构成关联交易、协议签署日期等。</w:t>
      </w:r>
    </w:p>
    <w:p w:rsidR="007709C1" w:rsidRDefault="007709C1" w:rsidP="007709C1">
      <w:pPr>
        <w:numPr>
          <w:ilvl w:val="0"/>
          <w:numId w:val="6"/>
        </w:numPr>
        <w:autoSpaceDE w:val="0"/>
        <w:autoSpaceDN w:val="0"/>
        <w:adjustRightInd w:val="0"/>
        <w:ind w:left="0" w:firstLine="567"/>
        <w:jc w:val="left"/>
        <w:rPr>
          <w:rFonts w:ascii="仿宋" w:eastAsia="仿宋" w:hAnsi="仿宋"/>
          <w:sz w:val="32"/>
          <w:szCs w:val="32"/>
        </w:rPr>
      </w:pPr>
      <w:r>
        <w:rPr>
          <w:rFonts w:ascii="仿宋" w:eastAsia="仿宋" w:hAnsi="仿宋" w:hint="eastAsia"/>
          <w:sz w:val="32"/>
          <w:szCs w:val="32"/>
        </w:rPr>
        <w:t>简要说明董事会审议收购、出售资产议案的表决情况；交易生效所必需的审批及其他程序（如是否需经过股东大会或政府有关部门批准、是否需征得债权人同意、是否需征得</w:t>
      </w:r>
      <w:proofErr w:type="gramStart"/>
      <w:r>
        <w:rPr>
          <w:rFonts w:ascii="仿宋" w:eastAsia="仿宋" w:hAnsi="仿宋" w:hint="eastAsia"/>
          <w:sz w:val="32"/>
          <w:szCs w:val="32"/>
        </w:rPr>
        <w:t>其他第三</w:t>
      </w:r>
      <w:proofErr w:type="gramEnd"/>
      <w:r>
        <w:rPr>
          <w:rFonts w:ascii="仿宋" w:eastAsia="仿宋" w:hAnsi="仿宋" w:hint="eastAsia"/>
          <w:sz w:val="32"/>
          <w:szCs w:val="32"/>
        </w:rPr>
        <w:t>方同意等）。</w:t>
      </w:r>
    </w:p>
    <w:p w:rsidR="007709C1" w:rsidRDefault="007709C1" w:rsidP="007709C1">
      <w:pPr>
        <w:numPr>
          <w:ilvl w:val="0"/>
          <w:numId w:val="6"/>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如交易实施所必须的审批及其他相关程序尚未完成，或交易尚存在重大法律障碍（如作为交易标的</w:t>
      </w:r>
      <w:proofErr w:type="gramStart"/>
      <w:r>
        <w:rPr>
          <w:rFonts w:ascii="仿宋" w:eastAsia="仿宋" w:hAnsi="仿宋" w:hint="eastAsia"/>
          <w:sz w:val="32"/>
          <w:szCs w:val="32"/>
        </w:rPr>
        <w:t>的</w:t>
      </w:r>
      <w:proofErr w:type="gramEnd"/>
      <w:r>
        <w:rPr>
          <w:rFonts w:ascii="仿宋" w:eastAsia="仿宋" w:hAnsi="仿宋" w:hint="eastAsia"/>
          <w:sz w:val="32"/>
          <w:szCs w:val="32"/>
        </w:rPr>
        <w:t>资产产权权属不清等），应做出详细说明。</w:t>
      </w:r>
    </w:p>
    <w:p w:rsidR="007709C1" w:rsidRDefault="007709C1" w:rsidP="007709C1">
      <w:pPr>
        <w:autoSpaceDE w:val="0"/>
        <w:autoSpaceDN w:val="0"/>
        <w:adjustRightInd w:val="0"/>
        <w:ind w:firstLineChars="220" w:firstLine="707"/>
        <w:jc w:val="left"/>
        <w:rPr>
          <w:rFonts w:ascii="仿宋" w:eastAsia="仿宋" w:hAnsi="仿宋"/>
          <w:b/>
          <w:sz w:val="32"/>
          <w:szCs w:val="32"/>
        </w:rPr>
      </w:pPr>
      <w:r>
        <w:rPr>
          <w:rFonts w:ascii="仿宋" w:eastAsia="仿宋" w:hAnsi="仿宋" w:hint="eastAsia"/>
          <w:b/>
          <w:sz w:val="32"/>
          <w:szCs w:val="32"/>
        </w:rPr>
        <w:lastRenderedPageBreak/>
        <w:t>二、交易对方的基本情况</w:t>
      </w:r>
    </w:p>
    <w:p w:rsidR="007709C1" w:rsidRDefault="007709C1" w:rsidP="007709C1">
      <w:pPr>
        <w:numPr>
          <w:ilvl w:val="0"/>
          <w:numId w:val="1"/>
        </w:numPr>
        <w:autoSpaceDE w:val="0"/>
        <w:autoSpaceDN w:val="0"/>
        <w:adjustRightInd w:val="0"/>
        <w:snapToGrid w:val="0"/>
        <w:spacing w:line="360" w:lineRule="auto"/>
        <w:ind w:left="0" w:firstLine="556"/>
        <w:jc w:val="left"/>
        <w:rPr>
          <w:rFonts w:ascii="仿宋" w:eastAsia="仿宋" w:hAnsi="仿宋"/>
          <w:sz w:val="32"/>
          <w:szCs w:val="32"/>
        </w:rPr>
      </w:pPr>
      <w:r>
        <w:rPr>
          <w:rFonts w:ascii="仿宋" w:eastAsia="仿宋" w:hAnsi="仿宋" w:hint="eastAsia"/>
          <w:sz w:val="32"/>
          <w:szCs w:val="32"/>
        </w:rPr>
        <w:t>交易对方为法人的，应当披露其名称、企业性质、注册地点、主要办公地点、法定代表人、注册资本、营业执照注册号、主营业务;交易对方为自然人的，应当披露其姓名、性别、国籍、住所、最近三年的职业和职务等基本情况。</w:t>
      </w:r>
    </w:p>
    <w:p w:rsidR="007709C1" w:rsidRDefault="007709C1" w:rsidP="007709C1">
      <w:pPr>
        <w:numPr>
          <w:ilvl w:val="0"/>
          <w:numId w:val="1"/>
        </w:numPr>
        <w:autoSpaceDE w:val="0"/>
        <w:autoSpaceDN w:val="0"/>
        <w:adjustRightInd w:val="0"/>
        <w:snapToGrid w:val="0"/>
        <w:spacing w:line="360" w:lineRule="auto"/>
        <w:ind w:left="0" w:firstLine="556"/>
        <w:jc w:val="left"/>
        <w:rPr>
          <w:rFonts w:ascii="仿宋" w:eastAsia="仿宋" w:hAnsi="仿宋"/>
          <w:sz w:val="32"/>
          <w:szCs w:val="32"/>
        </w:rPr>
      </w:pPr>
      <w:r>
        <w:rPr>
          <w:rFonts w:ascii="仿宋" w:eastAsia="仿宋" w:hAnsi="仿宋" w:hint="eastAsia"/>
          <w:sz w:val="32"/>
          <w:szCs w:val="32"/>
        </w:rPr>
        <w:t>交易对方与挂牌公司、挂牌公司控股股东或实际控制人有无关联关系，在产权、业务、资产、债权债务、人员等方面有无其他可能或已经造成挂牌公司对其利益倾斜的关系。</w:t>
      </w:r>
    </w:p>
    <w:p w:rsidR="007709C1" w:rsidRDefault="007709C1" w:rsidP="007709C1">
      <w:pPr>
        <w:numPr>
          <w:ilvl w:val="0"/>
          <w:numId w:val="1"/>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全国股份转让系统要求的其他内容。</w:t>
      </w:r>
    </w:p>
    <w:p w:rsidR="007709C1" w:rsidRDefault="007709C1" w:rsidP="007709C1">
      <w:pPr>
        <w:autoSpaceDE w:val="0"/>
        <w:autoSpaceDN w:val="0"/>
        <w:adjustRightInd w:val="0"/>
        <w:snapToGrid w:val="0"/>
        <w:spacing w:line="360" w:lineRule="auto"/>
        <w:ind w:firstLineChars="244" w:firstLine="784"/>
        <w:jc w:val="left"/>
        <w:rPr>
          <w:rFonts w:ascii="仿宋" w:eastAsia="仿宋" w:hAnsi="仿宋"/>
          <w:b/>
          <w:sz w:val="32"/>
          <w:szCs w:val="32"/>
        </w:rPr>
      </w:pPr>
      <w:r>
        <w:rPr>
          <w:rFonts w:ascii="仿宋" w:eastAsia="仿宋" w:hAnsi="仿宋" w:hint="eastAsia"/>
          <w:b/>
          <w:sz w:val="32"/>
          <w:szCs w:val="32"/>
        </w:rPr>
        <w:t>三、交易标的基本情况</w:t>
      </w:r>
    </w:p>
    <w:p w:rsidR="007709C1" w:rsidRDefault="007709C1" w:rsidP="007709C1">
      <w:pPr>
        <w:numPr>
          <w:ilvl w:val="0"/>
          <w:numId w:val="2"/>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逐项列明收购和出售资产的名称、类别（流动资产、固定资产、无形资产、在建工程、股权类资产等）、权属（包括交易标的产权是否清晰，是否存在抵押、质押及其他任何限制转让的情况，是否涉及诉讼、仲裁事项或查封、冻结等司法措施，以及是否存在妨碍权属转移的其他情况）、所在地。</w:t>
      </w:r>
    </w:p>
    <w:p w:rsidR="007709C1" w:rsidRDefault="007709C1" w:rsidP="007709C1">
      <w:pPr>
        <w:numPr>
          <w:ilvl w:val="0"/>
          <w:numId w:val="2"/>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该项资产的账面价值（包括账面原值、已计提的折旧、摊销或减值准备、账面净值）和评估价值等。成交价格以经审计账面价值或评估价值为参考依据的，应详细介绍标的资产评估或审计情况以及评估或审计机构的相关情况。如审计报告为非标准无保留意见，应详细披露审计报告内容</w:t>
      </w:r>
      <w:r>
        <w:rPr>
          <w:rFonts w:ascii="仿宋" w:eastAsia="仿宋" w:hAnsi="仿宋" w:hint="eastAsia"/>
          <w:sz w:val="32"/>
          <w:szCs w:val="32"/>
        </w:rPr>
        <w:lastRenderedPageBreak/>
        <w:t>及相关事项的具体影响。</w:t>
      </w:r>
    </w:p>
    <w:p w:rsidR="007709C1" w:rsidRDefault="007709C1" w:rsidP="007709C1">
      <w:pPr>
        <w:numPr>
          <w:ilvl w:val="0"/>
          <w:numId w:val="2"/>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收购、出售标的如为公司股权，应当披露该公司主要股东及各自持股比例、主营业务、注册资本、设立时间、住所，最近一期经审计的资产总额、负债总额、净资产、营业收入和净利润等基本情况。</w:t>
      </w:r>
    </w:p>
    <w:p w:rsidR="007709C1" w:rsidRDefault="007709C1" w:rsidP="007709C1">
      <w:pPr>
        <w:numPr>
          <w:ilvl w:val="0"/>
          <w:numId w:val="2"/>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出售控股子公司股权导致挂牌公司合并报表范围变更的，应当特别说明。</w:t>
      </w:r>
    </w:p>
    <w:p w:rsidR="007709C1" w:rsidRDefault="007709C1" w:rsidP="007709C1">
      <w:pPr>
        <w:autoSpaceDE w:val="0"/>
        <w:autoSpaceDN w:val="0"/>
        <w:adjustRightInd w:val="0"/>
        <w:snapToGrid w:val="0"/>
        <w:spacing w:line="360" w:lineRule="auto"/>
        <w:ind w:firstLineChars="196" w:firstLine="630"/>
        <w:jc w:val="left"/>
        <w:rPr>
          <w:rFonts w:ascii="仿宋" w:eastAsia="仿宋" w:hAnsi="仿宋"/>
          <w:b/>
          <w:sz w:val="32"/>
          <w:szCs w:val="32"/>
        </w:rPr>
      </w:pPr>
      <w:r>
        <w:rPr>
          <w:rFonts w:ascii="仿宋" w:eastAsia="仿宋" w:hAnsi="仿宋" w:hint="eastAsia"/>
          <w:b/>
          <w:sz w:val="32"/>
          <w:szCs w:val="32"/>
        </w:rPr>
        <w:t>四、交易协议的主要内容</w:t>
      </w:r>
    </w:p>
    <w:p w:rsidR="007709C1" w:rsidRDefault="007709C1" w:rsidP="007709C1">
      <w:pPr>
        <w:numPr>
          <w:ilvl w:val="0"/>
          <w:numId w:val="3"/>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交易协议主要内容：成交金额、支付方式（如现金、股权、资产置换等）、支付期限或分期付款的安排、协议的生效条件、生效时间以及有效期限等；交易协议生效附条件或附期限的，应当予以特别说明。</w:t>
      </w:r>
    </w:p>
    <w:p w:rsidR="007709C1" w:rsidRDefault="007709C1" w:rsidP="007709C1">
      <w:pPr>
        <w:numPr>
          <w:ilvl w:val="0"/>
          <w:numId w:val="3"/>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交易定价依据，成交价格与账面值、评估值差异较大的，董事会应当说明原因；如果构成关联交易的</w:t>
      </w:r>
      <w:r w:rsidRPr="00BF6ED3">
        <w:rPr>
          <w:rFonts w:ascii="仿宋" w:eastAsia="仿宋" w:hAnsi="仿宋" w:hint="eastAsia"/>
          <w:sz w:val="32"/>
          <w:szCs w:val="32"/>
        </w:rPr>
        <w:t>，</w:t>
      </w:r>
      <w:r>
        <w:rPr>
          <w:rFonts w:ascii="仿宋" w:eastAsia="仿宋" w:hAnsi="仿宋" w:hint="eastAsia"/>
          <w:sz w:val="32"/>
          <w:szCs w:val="32"/>
        </w:rPr>
        <w:t>还应说明定价的公允性。</w:t>
      </w:r>
    </w:p>
    <w:p w:rsidR="007709C1" w:rsidRDefault="007709C1" w:rsidP="007709C1">
      <w:pPr>
        <w:numPr>
          <w:ilvl w:val="0"/>
          <w:numId w:val="3"/>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交易标的</w:t>
      </w:r>
      <w:proofErr w:type="gramStart"/>
      <w:r>
        <w:rPr>
          <w:rFonts w:ascii="仿宋" w:eastAsia="仿宋" w:hAnsi="仿宋" w:hint="eastAsia"/>
          <w:sz w:val="32"/>
          <w:szCs w:val="32"/>
        </w:rPr>
        <w:t>的</w:t>
      </w:r>
      <w:proofErr w:type="gramEnd"/>
      <w:r>
        <w:rPr>
          <w:rFonts w:ascii="仿宋" w:eastAsia="仿宋" w:hAnsi="仿宋" w:hint="eastAsia"/>
          <w:sz w:val="32"/>
          <w:szCs w:val="32"/>
        </w:rPr>
        <w:t>交付状态、交付和过户时间；存在过渡期安排的，还应当对过渡期相关标的资产产生的损益归属做出明确说明。</w:t>
      </w:r>
    </w:p>
    <w:p w:rsidR="007709C1" w:rsidRDefault="007709C1" w:rsidP="007709C1">
      <w:pPr>
        <w:autoSpaceDE w:val="0"/>
        <w:autoSpaceDN w:val="0"/>
        <w:adjustRightInd w:val="0"/>
        <w:snapToGrid w:val="0"/>
        <w:spacing w:line="360" w:lineRule="auto"/>
        <w:ind w:firstLineChars="196" w:firstLine="630"/>
        <w:jc w:val="left"/>
        <w:rPr>
          <w:rFonts w:ascii="仿宋" w:eastAsia="仿宋" w:hAnsi="仿宋"/>
          <w:b/>
          <w:sz w:val="32"/>
          <w:szCs w:val="32"/>
        </w:rPr>
      </w:pPr>
      <w:r>
        <w:rPr>
          <w:rFonts w:ascii="仿宋" w:eastAsia="仿宋" w:hAnsi="仿宋" w:hint="eastAsia"/>
          <w:b/>
          <w:sz w:val="32"/>
          <w:szCs w:val="32"/>
        </w:rPr>
        <w:t>五、收购、出售资产的目的和对公司的影响</w:t>
      </w:r>
    </w:p>
    <w:p w:rsidR="007709C1" w:rsidRDefault="007709C1" w:rsidP="007709C1">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如属于出售资产情况，应披露出售资产的原因、该项交易本身预计获得的损益及对公司财务状况和经营成果的影响；如</w:t>
      </w:r>
      <w:proofErr w:type="gramStart"/>
      <w:r>
        <w:rPr>
          <w:rFonts w:ascii="仿宋" w:eastAsia="仿宋" w:hAnsi="仿宋" w:hint="eastAsia"/>
          <w:sz w:val="32"/>
          <w:szCs w:val="32"/>
        </w:rPr>
        <w:t>属收购</w:t>
      </w:r>
      <w:proofErr w:type="gramEnd"/>
      <w:r>
        <w:rPr>
          <w:rFonts w:ascii="仿宋" w:eastAsia="仿宋" w:hAnsi="仿宋" w:hint="eastAsia"/>
          <w:sz w:val="32"/>
          <w:szCs w:val="32"/>
        </w:rPr>
        <w:t>资产情况，应披露收购的意图和该项交易对挂</w:t>
      </w:r>
      <w:r>
        <w:rPr>
          <w:rFonts w:ascii="仿宋" w:eastAsia="仿宋" w:hAnsi="仿宋" w:hint="eastAsia"/>
          <w:sz w:val="32"/>
          <w:szCs w:val="32"/>
        </w:rPr>
        <w:lastRenderedPageBreak/>
        <w:t>牌公司本期和未来财务状况和经营成果的影响。</w:t>
      </w:r>
    </w:p>
    <w:p w:rsidR="007709C1" w:rsidRDefault="007709C1" w:rsidP="007709C1">
      <w:pPr>
        <w:autoSpaceDE w:val="0"/>
        <w:autoSpaceDN w:val="0"/>
        <w:adjustRightInd w:val="0"/>
        <w:snapToGrid w:val="0"/>
        <w:spacing w:line="360" w:lineRule="auto"/>
        <w:ind w:firstLineChars="196" w:firstLine="630"/>
        <w:jc w:val="left"/>
        <w:rPr>
          <w:rFonts w:ascii="仿宋" w:eastAsia="仿宋" w:hAnsi="仿宋"/>
          <w:b/>
          <w:sz w:val="32"/>
          <w:szCs w:val="32"/>
        </w:rPr>
      </w:pPr>
      <w:r>
        <w:rPr>
          <w:rFonts w:ascii="仿宋" w:eastAsia="仿宋" w:hAnsi="仿宋" w:hint="eastAsia"/>
          <w:b/>
          <w:sz w:val="32"/>
          <w:szCs w:val="32"/>
        </w:rPr>
        <w:t>六、其他</w:t>
      </w:r>
    </w:p>
    <w:p w:rsidR="007709C1" w:rsidRDefault="007709C1" w:rsidP="007709C1">
      <w:pPr>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主办券商或公司董事会认为有助于说明交易实质的其他内容。</w:t>
      </w:r>
    </w:p>
    <w:p w:rsidR="007709C1" w:rsidRDefault="007709C1" w:rsidP="007709C1">
      <w:pPr>
        <w:autoSpaceDE w:val="0"/>
        <w:autoSpaceDN w:val="0"/>
        <w:adjustRightInd w:val="0"/>
        <w:snapToGrid w:val="0"/>
        <w:spacing w:line="360" w:lineRule="auto"/>
        <w:ind w:firstLineChars="196" w:firstLine="630"/>
        <w:jc w:val="left"/>
        <w:rPr>
          <w:rFonts w:ascii="仿宋" w:eastAsia="仿宋" w:hAnsi="仿宋"/>
          <w:b/>
          <w:sz w:val="32"/>
          <w:szCs w:val="32"/>
        </w:rPr>
      </w:pPr>
      <w:r>
        <w:rPr>
          <w:rFonts w:ascii="仿宋" w:eastAsia="仿宋" w:hAnsi="仿宋" w:hint="eastAsia"/>
          <w:b/>
          <w:sz w:val="32"/>
          <w:szCs w:val="32"/>
        </w:rPr>
        <w:t>七、备查文件目录</w:t>
      </w:r>
    </w:p>
    <w:p w:rsidR="007709C1" w:rsidRDefault="007709C1" w:rsidP="007709C1">
      <w:pPr>
        <w:numPr>
          <w:ilvl w:val="0"/>
          <w:numId w:val="4"/>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董事会决议；</w:t>
      </w:r>
    </w:p>
    <w:p w:rsidR="007709C1" w:rsidRDefault="007709C1" w:rsidP="007709C1">
      <w:pPr>
        <w:numPr>
          <w:ilvl w:val="0"/>
          <w:numId w:val="4"/>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交易意向书、交易协议等；</w:t>
      </w:r>
    </w:p>
    <w:p w:rsidR="007709C1" w:rsidRDefault="007709C1" w:rsidP="007709C1">
      <w:pPr>
        <w:numPr>
          <w:ilvl w:val="0"/>
          <w:numId w:val="4"/>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收购或出售的资产的财务报表或审计报告、评估报告（如有）；</w:t>
      </w:r>
    </w:p>
    <w:p w:rsidR="007709C1" w:rsidRDefault="007709C1" w:rsidP="007709C1">
      <w:pPr>
        <w:numPr>
          <w:ilvl w:val="0"/>
          <w:numId w:val="4"/>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法律意见书(如有)；</w:t>
      </w:r>
    </w:p>
    <w:p w:rsidR="007709C1" w:rsidRDefault="007709C1" w:rsidP="007709C1">
      <w:pPr>
        <w:numPr>
          <w:ilvl w:val="0"/>
          <w:numId w:val="4"/>
        </w:numPr>
        <w:autoSpaceDE w:val="0"/>
        <w:autoSpaceDN w:val="0"/>
        <w:adjustRightInd w:val="0"/>
        <w:snapToGrid w:val="0"/>
        <w:spacing w:line="360" w:lineRule="auto"/>
        <w:ind w:left="0" w:firstLine="567"/>
        <w:jc w:val="left"/>
        <w:rPr>
          <w:rFonts w:ascii="仿宋" w:eastAsia="仿宋" w:hAnsi="仿宋"/>
          <w:sz w:val="32"/>
          <w:szCs w:val="32"/>
        </w:rPr>
      </w:pPr>
      <w:r>
        <w:rPr>
          <w:rFonts w:ascii="仿宋" w:eastAsia="仿宋" w:hAnsi="仿宋" w:hint="eastAsia"/>
          <w:sz w:val="32"/>
          <w:szCs w:val="32"/>
        </w:rPr>
        <w:t>其他文件（</w:t>
      </w:r>
      <w:r>
        <w:rPr>
          <w:rFonts w:ascii="仿宋" w:eastAsia="仿宋" w:hAnsi="仿宋"/>
          <w:sz w:val="32"/>
          <w:szCs w:val="32"/>
        </w:rPr>
        <w:t>如</w:t>
      </w:r>
      <w:r>
        <w:rPr>
          <w:rFonts w:ascii="仿宋" w:eastAsia="仿宋" w:hAnsi="仿宋" w:hint="eastAsia"/>
          <w:sz w:val="32"/>
          <w:szCs w:val="32"/>
        </w:rPr>
        <w:t>有</w:t>
      </w:r>
      <w:r>
        <w:rPr>
          <w:rFonts w:ascii="仿宋" w:eastAsia="仿宋" w:hAnsi="仿宋"/>
          <w:sz w:val="32"/>
          <w:szCs w:val="32"/>
        </w:rPr>
        <w:t>）</w:t>
      </w:r>
      <w:r>
        <w:rPr>
          <w:rFonts w:ascii="仿宋" w:eastAsia="仿宋" w:hAnsi="仿宋" w:hint="eastAsia"/>
          <w:sz w:val="32"/>
          <w:szCs w:val="32"/>
        </w:rPr>
        <w:t>。</w:t>
      </w:r>
    </w:p>
    <w:p w:rsidR="007709C1" w:rsidRDefault="007709C1" w:rsidP="007709C1">
      <w:pPr>
        <w:autoSpaceDE w:val="0"/>
        <w:autoSpaceDN w:val="0"/>
        <w:adjustRightInd w:val="0"/>
        <w:snapToGrid w:val="0"/>
        <w:spacing w:line="360" w:lineRule="auto"/>
        <w:jc w:val="left"/>
        <w:rPr>
          <w:rFonts w:ascii="仿宋" w:eastAsia="仿宋" w:hAnsi="仿宋"/>
          <w:sz w:val="32"/>
          <w:szCs w:val="32"/>
        </w:rPr>
      </w:pPr>
    </w:p>
    <w:p w:rsidR="007709C1" w:rsidRDefault="007709C1" w:rsidP="007709C1">
      <w:pPr>
        <w:autoSpaceDE w:val="0"/>
        <w:autoSpaceDN w:val="0"/>
        <w:adjustRightInd w:val="0"/>
        <w:snapToGrid w:val="0"/>
        <w:spacing w:line="360" w:lineRule="auto"/>
        <w:jc w:val="right"/>
        <w:rPr>
          <w:rFonts w:ascii="仿宋" w:eastAsia="仿宋" w:hAnsi="仿宋"/>
          <w:sz w:val="32"/>
          <w:szCs w:val="32"/>
        </w:rPr>
      </w:pPr>
      <w:r>
        <w:rPr>
          <w:rFonts w:ascii="仿宋" w:eastAsia="仿宋" w:hAnsi="仿宋" w:hint="eastAsia"/>
          <w:sz w:val="32"/>
          <w:szCs w:val="32"/>
        </w:rPr>
        <w:t>XXXXXX股份有限公司董事会</w:t>
      </w:r>
    </w:p>
    <w:p w:rsidR="007709C1" w:rsidRDefault="007709C1" w:rsidP="007709C1">
      <w:pPr>
        <w:autoSpaceDE w:val="0"/>
        <w:autoSpaceDN w:val="0"/>
        <w:adjustRightInd w:val="0"/>
        <w:snapToGrid w:val="0"/>
        <w:spacing w:line="360" w:lineRule="auto"/>
        <w:ind w:right="480"/>
        <w:jc w:val="right"/>
        <w:rPr>
          <w:rFonts w:ascii="仿宋" w:eastAsia="仿宋" w:hAnsi="仿宋"/>
          <w:sz w:val="32"/>
          <w:szCs w:val="32"/>
        </w:rPr>
      </w:pPr>
      <w:r>
        <w:rPr>
          <w:rFonts w:ascii="仿宋" w:eastAsia="仿宋" w:hAnsi="仿宋" w:hint="eastAsia"/>
          <w:sz w:val="32"/>
          <w:szCs w:val="32"/>
        </w:rPr>
        <w:t>XXXX 年XX月XX日</w:t>
      </w:r>
    </w:p>
    <w:p w:rsidR="007709C1" w:rsidRPr="00DC6537" w:rsidRDefault="007709C1" w:rsidP="007709C1">
      <w:pPr>
        <w:tabs>
          <w:tab w:val="left" w:pos="900"/>
        </w:tabs>
        <w:snapToGrid w:val="0"/>
        <w:spacing w:line="360" w:lineRule="auto"/>
        <w:rPr>
          <w:rFonts w:ascii="仿宋" w:eastAsia="仿宋" w:hAnsi="仿宋"/>
          <w:sz w:val="32"/>
          <w:szCs w:val="32"/>
        </w:rPr>
      </w:pPr>
      <w:r>
        <w:rPr>
          <w:rFonts w:ascii="仿宋" w:eastAsia="仿宋" w:hAnsi="仿宋"/>
          <w:sz w:val="32"/>
          <w:szCs w:val="32"/>
        </w:rPr>
        <w:br w:type="page"/>
      </w:r>
      <w:r w:rsidRPr="00DC6537">
        <w:rPr>
          <w:rFonts w:ascii="宋体" w:hAnsi="宋体" w:cs="宋体" w:hint="eastAsia"/>
          <w:color w:val="000000"/>
          <w:kern w:val="0"/>
          <w:sz w:val="22"/>
        </w:rPr>
        <w:lastRenderedPageBreak/>
        <w:t>证券</w:t>
      </w:r>
      <w:r w:rsidRPr="00DC6537">
        <w:rPr>
          <w:rFonts w:ascii="宋体" w:hAnsi="宋体" w:cs="宋体"/>
          <w:color w:val="000000"/>
          <w:kern w:val="0"/>
          <w:sz w:val="22"/>
        </w:rPr>
        <w:t>代码</w:t>
      </w:r>
      <w:r w:rsidRPr="00DC6537">
        <w:rPr>
          <w:rFonts w:ascii="宋体" w:hAnsi="宋体" w:cs="宋体" w:hint="eastAsia"/>
          <w:color w:val="000000"/>
          <w:kern w:val="0"/>
          <w:sz w:val="22"/>
        </w:rPr>
        <w:t>：</w:t>
      </w:r>
      <w:r w:rsidRPr="00DC6537">
        <w:rPr>
          <w:rFonts w:ascii="宋体" w:hAnsi="宋体" w:cs="宋体"/>
          <w:color w:val="000000"/>
          <w:kern w:val="0"/>
          <w:sz w:val="22"/>
        </w:rPr>
        <w:t xml:space="preserve"> </w:t>
      </w:r>
      <w:r w:rsidRPr="00DC6537">
        <w:rPr>
          <w:rFonts w:ascii="宋体" w:hAnsi="宋体" w:cs="宋体" w:hint="eastAsia"/>
          <w:color w:val="000000"/>
          <w:kern w:val="0"/>
          <w:sz w:val="22"/>
        </w:rPr>
        <w:t xml:space="preserve">             证券简称:                       公告编号：</w:t>
      </w:r>
    </w:p>
    <w:p w:rsidR="007709C1" w:rsidRPr="00DC6537" w:rsidRDefault="007709C1" w:rsidP="007709C1">
      <w:pPr>
        <w:widowControl/>
        <w:rPr>
          <w:rFonts w:ascii="宋体" w:hAnsi="宋体" w:cs="宋体"/>
          <w:color w:val="000000"/>
          <w:kern w:val="0"/>
          <w:sz w:val="22"/>
        </w:rPr>
      </w:pPr>
    </w:p>
    <w:p w:rsidR="007709C1" w:rsidRPr="003F4DFD" w:rsidRDefault="007709C1" w:rsidP="007709C1">
      <w:pPr>
        <w:widowControl/>
        <w:jc w:val="center"/>
        <w:rPr>
          <w:rFonts w:ascii="宋体" w:hAnsi="宋体" w:cs="宋体"/>
          <w:b/>
          <w:color w:val="000000"/>
          <w:kern w:val="0"/>
          <w:sz w:val="28"/>
          <w:szCs w:val="28"/>
        </w:rPr>
      </w:pPr>
      <w:r w:rsidRPr="003F4DFD">
        <w:rPr>
          <w:rFonts w:ascii="宋体" w:hAnsi="宋体" w:cs="宋体" w:hint="eastAsia"/>
          <w:b/>
          <w:color w:val="FF0000"/>
          <w:kern w:val="0"/>
          <w:sz w:val="28"/>
          <w:szCs w:val="28"/>
        </w:rPr>
        <w:t>(</w:t>
      </w:r>
      <w:r w:rsidRPr="003F4DFD">
        <w:rPr>
          <w:rFonts w:ascii="宋体" w:hAnsi="宋体" w:cs="宋体"/>
          <w:b/>
          <w:color w:val="FF0000"/>
          <w:kern w:val="0"/>
          <w:sz w:val="28"/>
          <w:szCs w:val="28"/>
        </w:rPr>
        <w:t xml:space="preserve"> </w:t>
      </w:r>
      <w:r w:rsidRPr="003F4DFD">
        <w:rPr>
          <w:rFonts w:ascii="宋体" w:hAnsi="宋体" w:cs="宋体" w:hint="eastAsia"/>
          <w:b/>
          <w:color w:val="FF0000"/>
          <w:kern w:val="0"/>
          <w:sz w:val="28"/>
          <w:szCs w:val="28"/>
        </w:rPr>
        <w:t>)</w:t>
      </w:r>
      <w:r w:rsidRPr="003F4DFD">
        <w:rPr>
          <w:rFonts w:ascii="宋体" w:hAnsi="宋体" w:cs="宋体" w:hint="eastAsia"/>
          <w:b/>
          <w:color w:val="000000"/>
          <w:kern w:val="0"/>
          <w:sz w:val="28"/>
          <w:szCs w:val="28"/>
        </w:rPr>
        <w:t>股份</w:t>
      </w:r>
      <w:r w:rsidRPr="003F4DFD">
        <w:rPr>
          <w:rFonts w:ascii="宋体" w:hAnsi="宋体" w:cs="宋体"/>
          <w:b/>
          <w:color w:val="000000"/>
          <w:kern w:val="0"/>
          <w:sz w:val="28"/>
          <w:szCs w:val="28"/>
        </w:rPr>
        <w:t>有限公司</w:t>
      </w:r>
      <w:r w:rsidRPr="003F4DFD">
        <w:rPr>
          <w:rFonts w:ascii="宋体" w:hAnsi="宋体" w:cs="宋体" w:hint="eastAsia"/>
          <w:b/>
          <w:color w:val="FF0000"/>
          <w:kern w:val="0"/>
          <w:sz w:val="28"/>
          <w:szCs w:val="28"/>
        </w:rPr>
        <w:t>（</w:t>
      </w:r>
      <w:r w:rsidRPr="003F4DFD">
        <w:rPr>
          <w:rFonts w:ascii="宋体" w:hAnsi="宋体" w:cs="宋体"/>
          <w:b/>
          <w:color w:val="FF0000"/>
          <w:kern w:val="0"/>
          <w:sz w:val="28"/>
          <w:szCs w:val="28"/>
        </w:rPr>
        <w:t>出售</w:t>
      </w:r>
      <w:r w:rsidRPr="003F4DFD">
        <w:rPr>
          <w:rFonts w:ascii="宋体" w:hAnsi="宋体" w:cs="宋体" w:hint="eastAsia"/>
          <w:b/>
          <w:color w:val="FF0000"/>
          <w:kern w:val="0"/>
          <w:sz w:val="28"/>
          <w:szCs w:val="28"/>
        </w:rPr>
        <w:t>/收购</w:t>
      </w:r>
      <w:r w:rsidRPr="003F4DFD">
        <w:rPr>
          <w:rFonts w:ascii="宋体" w:hAnsi="宋体" w:cs="宋体"/>
          <w:b/>
          <w:color w:val="FF0000"/>
          <w:kern w:val="0"/>
          <w:sz w:val="28"/>
          <w:szCs w:val="28"/>
        </w:rPr>
        <w:t>）</w:t>
      </w:r>
      <w:r w:rsidRPr="003F4DFD">
        <w:rPr>
          <w:rFonts w:ascii="宋体" w:hAnsi="宋体" w:cs="宋体"/>
          <w:b/>
          <w:color w:val="000000"/>
          <w:kern w:val="0"/>
          <w:sz w:val="28"/>
          <w:szCs w:val="28"/>
        </w:rPr>
        <w:t>资产的公告</w:t>
      </w:r>
    </w:p>
    <w:p w:rsidR="007709C1" w:rsidRPr="00365C65" w:rsidRDefault="007709C1" w:rsidP="007709C1">
      <w:pPr>
        <w:rPr>
          <w:rFonts w:ascii="宋体" w:hAnsi="宋体"/>
        </w:rPr>
      </w:pPr>
    </w:p>
    <w:p w:rsidR="007709C1" w:rsidRPr="00365C65" w:rsidRDefault="007709C1" w:rsidP="007709C1">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ind w:firstLineChars="100" w:firstLine="210"/>
              <w:rPr>
                <w:rFonts w:ascii="宋体" w:hAnsi="宋体"/>
              </w:rPr>
            </w:pPr>
            <w:r w:rsidRPr="001820B2">
              <w:rPr>
                <w:rFonts w:ascii="宋体" w:hAnsi="宋体" w:hint="eastAsia"/>
              </w:rPr>
              <w:t>本公司及董事会全体成员保证公告内容的真实、准确和完整，没有虚假记载、误导性陈述或者重大遗漏，并对其内容的真实性、准确性和完整性承担个别及连带法律责任。</w:t>
            </w:r>
          </w:p>
          <w:p w:rsidR="007709C1" w:rsidRPr="001820B2" w:rsidRDefault="007709C1" w:rsidP="004A629E">
            <w:pPr>
              <w:ind w:firstLineChars="100" w:firstLine="210"/>
              <w:rPr>
                <w:rFonts w:ascii="宋体" w:hAnsi="宋体"/>
              </w:rPr>
            </w:pPr>
            <w:r w:rsidRPr="001820B2">
              <w:rPr>
                <w:rFonts w:ascii="宋体" w:hAnsi="宋体" w:hint="eastAsia"/>
                <w:color w:val="FF0000"/>
              </w:rPr>
              <w:t xml:space="preserve">董事（ ）因（ </w:t>
            </w:r>
            <w:r w:rsidRPr="001820B2">
              <w:rPr>
                <w:rFonts w:ascii="宋体" w:hAnsi="宋体"/>
                <w:color w:val="FF0000"/>
              </w:rPr>
              <w:t>）</w:t>
            </w:r>
            <w:r w:rsidRPr="001820B2">
              <w:rPr>
                <w:rFonts w:ascii="宋体" w:hAnsi="宋体" w:hint="eastAsia"/>
                <w:color w:val="FF0000"/>
              </w:rPr>
              <w:t>不能保证公告内容真实、准确、完整（如适用）。</w:t>
            </w:r>
          </w:p>
        </w:tc>
      </w:tr>
    </w:tbl>
    <w:p w:rsidR="007709C1" w:rsidRPr="00365C65" w:rsidRDefault="007709C1" w:rsidP="007709C1">
      <w:pPr>
        <w:rPr>
          <w:rFonts w:ascii="宋体" w:hAnsi="宋体"/>
        </w:rPr>
      </w:pPr>
    </w:p>
    <w:p w:rsidR="007709C1" w:rsidRPr="00365C65" w:rsidRDefault="007709C1" w:rsidP="007709C1">
      <w:pPr>
        <w:rPr>
          <w:rFonts w:ascii="宋体" w:hAnsi="宋体"/>
        </w:rPr>
      </w:pPr>
    </w:p>
    <w:p w:rsidR="007709C1" w:rsidRPr="00365C65" w:rsidRDefault="007709C1" w:rsidP="007709C1">
      <w:pPr>
        <w:pStyle w:val="a3"/>
        <w:numPr>
          <w:ilvl w:val="0"/>
          <w:numId w:val="8"/>
        </w:numPr>
        <w:ind w:firstLineChars="0"/>
        <w:rPr>
          <w:rFonts w:ascii="宋体" w:hAnsi="宋体"/>
          <w:b/>
        </w:rPr>
      </w:pPr>
      <w:r w:rsidRPr="00365C65">
        <w:rPr>
          <w:rFonts w:ascii="宋体" w:hAnsi="宋体"/>
          <w:b/>
        </w:rPr>
        <w:t>交易概况</w:t>
      </w:r>
    </w:p>
    <w:p w:rsidR="007709C1" w:rsidRPr="00365C65" w:rsidRDefault="007709C1" w:rsidP="007709C1">
      <w:pPr>
        <w:pStyle w:val="a3"/>
        <w:numPr>
          <w:ilvl w:val="0"/>
          <w:numId w:val="9"/>
        </w:numPr>
        <w:ind w:firstLineChars="0"/>
        <w:rPr>
          <w:rFonts w:ascii="宋体" w:hAnsi="宋体"/>
        </w:rPr>
      </w:pPr>
      <w:r w:rsidRPr="00365C65">
        <w:rPr>
          <w:rFonts w:ascii="宋体" w:hAnsi="宋体"/>
        </w:rPr>
        <w:t>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Tr="004A629E">
        <w:tc>
          <w:tcPr>
            <w:tcW w:w="8296" w:type="dxa"/>
            <w:shd w:val="clear" w:color="auto" w:fill="auto"/>
          </w:tcPr>
          <w:p w:rsidR="007709C1" w:rsidRPr="001820B2" w:rsidRDefault="007709C1" w:rsidP="004A629E">
            <w:pPr>
              <w:rPr>
                <w:rFonts w:ascii="宋体" w:hAnsi="宋体"/>
              </w:rPr>
            </w:pPr>
            <w:r w:rsidRPr="001820B2">
              <w:rPr>
                <w:rFonts w:ascii="宋体" w:hAnsi="宋体" w:hint="eastAsia"/>
                <w:color w:val="FF0000"/>
              </w:rPr>
              <w:t>简要介绍本次交易的基本情况，包括交易各方当事人名称、交易标的名称（股权类资产的，须说明股权比例）、交易事项、购买或出售资产价格、是否构成关联交易、协议签署日期等</w:t>
            </w:r>
          </w:p>
        </w:tc>
      </w:tr>
    </w:tbl>
    <w:p w:rsidR="007709C1" w:rsidRPr="00365C65" w:rsidRDefault="007709C1" w:rsidP="007709C1">
      <w:pPr>
        <w:rPr>
          <w:rFonts w:ascii="宋体" w:hAnsi="宋体"/>
          <w:color w:val="FF0000"/>
        </w:rPr>
      </w:pPr>
    </w:p>
    <w:p w:rsidR="007709C1" w:rsidRPr="00365C65" w:rsidRDefault="007709C1" w:rsidP="007709C1">
      <w:pPr>
        <w:pStyle w:val="a3"/>
        <w:numPr>
          <w:ilvl w:val="0"/>
          <w:numId w:val="9"/>
        </w:numPr>
        <w:ind w:firstLineChars="0"/>
        <w:rPr>
          <w:rFonts w:ascii="宋体" w:hAnsi="宋体"/>
        </w:rPr>
      </w:pPr>
      <w:r w:rsidRPr="00365C65">
        <w:rPr>
          <w:rFonts w:ascii="宋体" w:hAnsi="宋体" w:hint="eastAsia"/>
        </w:rPr>
        <w:t>审议和</w:t>
      </w:r>
      <w:r w:rsidRPr="00365C65">
        <w:rPr>
          <w:rFonts w:ascii="宋体" w:hAnsi="宋体"/>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rPr>
            </w:pPr>
            <w:r w:rsidRPr="001820B2">
              <w:rPr>
                <w:rFonts w:ascii="宋体" w:hAnsi="宋体" w:hint="eastAsia"/>
                <w:color w:val="FF0000"/>
              </w:rPr>
              <w:t>董事会</w:t>
            </w:r>
            <w:r w:rsidRPr="001820B2">
              <w:rPr>
                <w:rFonts w:ascii="宋体" w:hAnsi="宋体"/>
                <w:color w:val="FF0000"/>
              </w:rPr>
              <w:t>审议通过情况，</w:t>
            </w:r>
            <w:r w:rsidRPr="001820B2">
              <w:rPr>
                <w:rFonts w:ascii="宋体" w:hAnsi="宋体" w:hint="eastAsia"/>
                <w:color w:val="FF0000"/>
              </w:rPr>
              <w:t>是否</w:t>
            </w:r>
            <w:r w:rsidRPr="001820B2">
              <w:rPr>
                <w:rFonts w:ascii="宋体" w:hAnsi="宋体"/>
                <w:color w:val="FF0000"/>
              </w:rPr>
              <w:t>需经过</w:t>
            </w:r>
            <w:r w:rsidRPr="001820B2">
              <w:rPr>
                <w:rFonts w:ascii="宋体" w:hAnsi="宋体" w:hint="eastAsia"/>
                <w:color w:val="FF0000"/>
              </w:rPr>
              <w:t>股东大会</w:t>
            </w:r>
            <w:r w:rsidRPr="001820B2">
              <w:rPr>
                <w:rFonts w:ascii="宋体" w:hAnsi="宋体"/>
                <w:color w:val="FF0000"/>
              </w:rPr>
              <w:t>批准</w:t>
            </w:r>
            <w:r w:rsidRPr="001820B2">
              <w:rPr>
                <w:rFonts w:ascii="宋体" w:hAnsi="宋体" w:hint="eastAsia"/>
                <w:color w:val="FF0000"/>
              </w:rPr>
              <w:t>，</w:t>
            </w:r>
            <w:proofErr w:type="gramStart"/>
            <w:r w:rsidRPr="001820B2">
              <w:rPr>
                <w:rFonts w:ascii="宋体" w:hAnsi="宋体"/>
                <w:color w:val="FF0000"/>
              </w:rPr>
              <w:t>若构成</w:t>
            </w:r>
            <w:proofErr w:type="gramEnd"/>
            <w:r w:rsidRPr="001820B2">
              <w:rPr>
                <w:rFonts w:ascii="宋体" w:hAnsi="宋体"/>
                <w:color w:val="FF0000"/>
              </w:rPr>
              <w:t>关联交易，需披露回避表决情况。</w:t>
            </w:r>
          </w:p>
        </w:tc>
      </w:tr>
    </w:tbl>
    <w:p w:rsidR="007709C1" w:rsidRPr="00365C65" w:rsidRDefault="007709C1" w:rsidP="007709C1">
      <w:pPr>
        <w:rPr>
          <w:rFonts w:ascii="宋体" w:hAnsi="宋体"/>
          <w:color w:val="FF0000"/>
        </w:rPr>
      </w:pPr>
    </w:p>
    <w:p w:rsidR="007709C1" w:rsidRPr="00365C65" w:rsidRDefault="007709C1" w:rsidP="007709C1">
      <w:pPr>
        <w:pStyle w:val="a3"/>
        <w:numPr>
          <w:ilvl w:val="0"/>
          <w:numId w:val="9"/>
        </w:numPr>
        <w:ind w:firstLineChars="0"/>
        <w:rPr>
          <w:rFonts w:ascii="宋体" w:hAnsi="宋体"/>
          <w:color w:val="FF0000"/>
        </w:rPr>
      </w:pPr>
      <w:r w:rsidRPr="00365C65">
        <w:rPr>
          <w:rFonts w:ascii="宋体" w:hAnsi="宋体" w:hint="eastAsia"/>
          <w:color w:val="FF0000"/>
        </w:rPr>
        <w:t>交易生效</w:t>
      </w:r>
      <w:r w:rsidRPr="00365C65">
        <w:rPr>
          <w:rFonts w:ascii="宋体" w:hAnsi="宋体"/>
          <w:color w:val="FF0000"/>
        </w:rPr>
        <w:t>需要</w:t>
      </w:r>
      <w:r w:rsidRPr="00365C65">
        <w:rPr>
          <w:rFonts w:ascii="宋体" w:hAnsi="宋体" w:hint="eastAsia"/>
          <w:color w:val="FF0000"/>
        </w:rPr>
        <w:t>的</w:t>
      </w:r>
      <w:r w:rsidRPr="00365C65">
        <w:rPr>
          <w:rFonts w:ascii="宋体" w:hAnsi="宋体"/>
          <w:color w:val="FF0000"/>
        </w:rPr>
        <w:t>其它</w:t>
      </w:r>
      <w:r w:rsidRPr="00365C65">
        <w:rPr>
          <w:rFonts w:ascii="宋体" w:hAnsi="宋体" w:hint="eastAsia"/>
          <w:color w:val="FF0000"/>
        </w:rPr>
        <w:t>审批及有关程序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709C1" w:rsidTr="004A629E">
        <w:tc>
          <w:tcPr>
            <w:tcW w:w="8522" w:type="dxa"/>
            <w:shd w:val="clear" w:color="auto" w:fill="auto"/>
          </w:tcPr>
          <w:p w:rsidR="007709C1" w:rsidRPr="001820B2" w:rsidRDefault="007709C1" w:rsidP="004A629E">
            <w:pPr>
              <w:rPr>
                <w:rFonts w:ascii="宋体" w:hAnsi="宋体"/>
                <w:color w:val="FF0000"/>
              </w:rPr>
            </w:pPr>
            <w:r w:rsidRPr="001820B2">
              <w:rPr>
                <w:rFonts w:ascii="宋体" w:hAnsi="宋体" w:hint="eastAsia"/>
                <w:color w:val="FF0000"/>
              </w:rPr>
              <w:t>是否</w:t>
            </w:r>
            <w:r w:rsidRPr="001820B2">
              <w:rPr>
                <w:rFonts w:ascii="宋体" w:hAnsi="宋体"/>
                <w:color w:val="FF0000"/>
              </w:rPr>
              <w:t>需要经过政府有关部门</w:t>
            </w:r>
            <w:r w:rsidRPr="001820B2">
              <w:rPr>
                <w:rFonts w:ascii="宋体" w:hAnsi="宋体" w:hint="eastAsia"/>
                <w:color w:val="FF0000"/>
              </w:rPr>
              <w:t>批准</w:t>
            </w:r>
            <w:r w:rsidRPr="001820B2">
              <w:rPr>
                <w:rFonts w:ascii="宋体" w:hAnsi="宋体"/>
                <w:color w:val="FF0000"/>
              </w:rPr>
              <w:t>，是否</w:t>
            </w:r>
            <w:r w:rsidRPr="001820B2">
              <w:rPr>
                <w:rFonts w:ascii="宋体" w:hAnsi="宋体" w:hint="eastAsia"/>
                <w:color w:val="FF0000"/>
              </w:rPr>
              <w:t>需征得债权人同意、是否需征得第三方同意等，相关审批程序和情况如何（如适用）</w:t>
            </w:r>
          </w:p>
        </w:tc>
      </w:tr>
    </w:tbl>
    <w:p w:rsidR="007709C1" w:rsidRPr="00365C65" w:rsidRDefault="007709C1" w:rsidP="007709C1">
      <w:pPr>
        <w:rPr>
          <w:rFonts w:ascii="宋体" w:hAnsi="宋体"/>
          <w:color w:val="FF0000"/>
        </w:rPr>
      </w:pPr>
    </w:p>
    <w:p w:rsidR="007709C1" w:rsidRPr="00365C65" w:rsidRDefault="007709C1" w:rsidP="007709C1">
      <w:pPr>
        <w:pStyle w:val="a3"/>
        <w:numPr>
          <w:ilvl w:val="0"/>
          <w:numId w:val="9"/>
        </w:numPr>
        <w:ind w:firstLineChars="0"/>
        <w:rPr>
          <w:rFonts w:ascii="宋体" w:hAnsi="宋体"/>
          <w:color w:val="FF0000"/>
        </w:rPr>
      </w:pPr>
      <w:r w:rsidRPr="00365C65">
        <w:rPr>
          <w:rFonts w:ascii="宋体" w:hAnsi="宋体" w:hint="eastAsia"/>
          <w:color w:val="FF0000"/>
        </w:rPr>
        <w:t>其他</w:t>
      </w:r>
      <w:r w:rsidRPr="00365C65">
        <w:rPr>
          <w:rFonts w:ascii="宋体" w:hAnsi="宋体"/>
          <w:color w:val="FF0000"/>
        </w:rPr>
        <w:t>说明（如适用</w:t>
      </w:r>
      <w:r w:rsidRPr="00365C65">
        <w:rPr>
          <w:rFonts w:ascii="宋体" w:hAnsi="宋体"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FF0000"/>
              </w:rPr>
            </w:pPr>
            <w:r w:rsidRPr="001820B2">
              <w:rPr>
                <w:rFonts w:ascii="宋体" w:hAnsi="宋体" w:hint="eastAsia"/>
                <w:color w:val="FF0000"/>
              </w:rPr>
              <w:t>如交易实施所必须的审批及其他相关程序尚未完成，或交易尚存在重大法律障碍（如作为交易标的资产产权权属不清等），又或与前期其它收购、出售资产的事项有关联应做出详细说明。公司需说明的情况也可在此说明</w:t>
            </w:r>
          </w:p>
        </w:tc>
      </w:tr>
    </w:tbl>
    <w:p w:rsidR="007709C1" w:rsidRPr="00365C65" w:rsidRDefault="007709C1" w:rsidP="007709C1">
      <w:pPr>
        <w:rPr>
          <w:rFonts w:ascii="宋体" w:hAnsi="宋体"/>
          <w:color w:val="FF0000"/>
        </w:rPr>
      </w:pPr>
    </w:p>
    <w:p w:rsidR="007709C1" w:rsidRPr="00365C65" w:rsidRDefault="007709C1" w:rsidP="007709C1">
      <w:pPr>
        <w:rPr>
          <w:rFonts w:ascii="宋体" w:hAnsi="宋体"/>
          <w:color w:val="FF0000"/>
        </w:rPr>
      </w:pPr>
    </w:p>
    <w:p w:rsidR="007709C1" w:rsidRPr="00365C65" w:rsidRDefault="007709C1" w:rsidP="007709C1">
      <w:pPr>
        <w:pStyle w:val="a3"/>
        <w:numPr>
          <w:ilvl w:val="0"/>
          <w:numId w:val="8"/>
        </w:numPr>
        <w:ind w:firstLineChars="0"/>
        <w:rPr>
          <w:rFonts w:ascii="宋体" w:hAnsi="宋体"/>
          <w:b/>
          <w:color w:val="000000"/>
        </w:rPr>
      </w:pPr>
      <w:r w:rsidRPr="00365C65">
        <w:rPr>
          <w:rFonts w:ascii="宋体" w:hAnsi="宋体" w:hint="eastAsia"/>
          <w:b/>
          <w:color w:val="000000"/>
        </w:rPr>
        <w:t>交易对手方的情况</w:t>
      </w:r>
    </w:p>
    <w:p w:rsidR="007709C1" w:rsidRPr="00365C65" w:rsidRDefault="007709C1" w:rsidP="007709C1">
      <w:pPr>
        <w:pStyle w:val="a3"/>
        <w:numPr>
          <w:ilvl w:val="0"/>
          <w:numId w:val="10"/>
        </w:numPr>
        <w:ind w:firstLineChars="0"/>
        <w:rPr>
          <w:rFonts w:ascii="宋体" w:hAnsi="宋体"/>
          <w:color w:val="000000"/>
        </w:rPr>
      </w:pPr>
      <w:r w:rsidRPr="00365C65">
        <w:rPr>
          <w:rFonts w:ascii="宋体" w:hAnsi="宋体" w:hint="eastAsia"/>
          <w:color w:val="000000"/>
        </w:rPr>
        <w:t>交易对手方</w:t>
      </w:r>
      <w:r w:rsidRPr="00365C65">
        <w:rPr>
          <w:rFonts w:ascii="宋体" w:hAnsi="宋体"/>
          <w:color w:val="000000"/>
        </w:rPr>
        <w:t>基本情况</w:t>
      </w:r>
    </w:p>
    <w:p w:rsidR="007709C1" w:rsidRPr="00365C65" w:rsidRDefault="007709C1" w:rsidP="007709C1">
      <w:pPr>
        <w:ind w:firstLineChars="300" w:firstLine="630"/>
        <w:rPr>
          <w:rFonts w:ascii="宋体" w:hAnsi="宋体"/>
          <w:color w:val="FF0000"/>
        </w:rPr>
      </w:pPr>
      <w:r w:rsidRPr="00365C65">
        <w:rPr>
          <w:rFonts w:ascii="宋体" w:hAnsi="宋体" w:hint="eastAsia"/>
          <w:color w:val="FF0000"/>
        </w:rPr>
        <w:t>（若</w:t>
      </w:r>
      <w:r w:rsidRPr="00365C65">
        <w:rPr>
          <w:rFonts w:ascii="宋体" w:hAnsi="宋体"/>
          <w:color w:val="FF0000"/>
        </w:rPr>
        <w:t>为法人</w:t>
      </w:r>
      <w:r w:rsidRPr="00365C65">
        <w:rPr>
          <w:rFonts w:ascii="宋体" w:hAnsi="宋体" w:hint="eastAsia"/>
          <w:color w:val="FF0000"/>
        </w:rPr>
        <w:t>，不止</w:t>
      </w:r>
      <w:r w:rsidRPr="00365C65">
        <w:rPr>
          <w:rFonts w:ascii="宋体" w:hAnsi="宋体"/>
          <w:color w:val="FF0000"/>
        </w:rPr>
        <w:t>一个法人交易对手方时</w:t>
      </w:r>
      <w:r w:rsidRPr="00365C65">
        <w:rPr>
          <w:rFonts w:ascii="宋体" w:hAnsi="宋体" w:hint="eastAsia"/>
          <w:color w:val="FF0000"/>
        </w:rPr>
        <w:t>可</w:t>
      </w:r>
      <w:r w:rsidRPr="00365C65">
        <w:rPr>
          <w:rFonts w:ascii="宋体" w:hAnsi="宋体"/>
          <w:color w:val="FF0000"/>
        </w:rPr>
        <w:t>手动添加</w:t>
      </w:r>
      <w:r w:rsidRPr="00365C65">
        <w:rPr>
          <w:rFonts w:ascii="宋体" w:hAnsi="宋体" w:hint="eastAsia"/>
          <w:color w:val="FF0000"/>
        </w:rPr>
        <w:t>以下内容</w:t>
      </w:r>
      <w:r w:rsidRPr="00365C65">
        <w:rPr>
          <w:rFonts w:ascii="宋体" w:hAnsi="宋体"/>
          <w:color w:val="FF0000"/>
        </w:rPr>
        <w:t>）</w:t>
      </w:r>
    </w:p>
    <w:p w:rsidR="007709C1" w:rsidRPr="00365C65" w:rsidRDefault="007709C1" w:rsidP="007709C1">
      <w:pPr>
        <w:rPr>
          <w:rFonts w:ascii="宋体" w:hAnsi="宋体"/>
          <w:color w:val="000000"/>
        </w:rPr>
      </w:pPr>
      <w:r w:rsidRPr="00365C65">
        <w:rPr>
          <w:rFonts w:ascii="宋体" w:hAnsi="宋体" w:hint="eastAsia"/>
          <w:color w:val="000000"/>
        </w:rPr>
        <w:t xml:space="preserve">      交易对手方</w:t>
      </w:r>
      <w:r w:rsidRPr="00365C65">
        <w:rPr>
          <w:rFonts w:ascii="宋体" w:hAnsi="宋体" w:hint="eastAsia"/>
          <w:color w:val="FF0000"/>
        </w:rPr>
        <w:t>（交易</w:t>
      </w:r>
      <w:r w:rsidRPr="00365C65">
        <w:rPr>
          <w:rFonts w:ascii="宋体" w:hAnsi="宋体"/>
          <w:color w:val="FF0000"/>
        </w:rPr>
        <w:t>对方</w:t>
      </w:r>
      <w:r w:rsidRPr="00365C65">
        <w:rPr>
          <w:rFonts w:ascii="宋体" w:hAnsi="宋体" w:hint="eastAsia"/>
          <w:color w:val="FF0000"/>
        </w:rPr>
        <w:t>名称</w:t>
      </w:r>
      <w:r w:rsidRPr="00365C65">
        <w:rPr>
          <w:rFonts w:ascii="宋体" w:hAnsi="宋体"/>
          <w:color w:val="FF0000"/>
        </w:rPr>
        <w:t>）</w:t>
      </w:r>
      <w:r w:rsidRPr="00365C65">
        <w:rPr>
          <w:rFonts w:ascii="宋体" w:hAnsi="宋体" w:hint="eastAsia"/>
          <w:color w:val="000000"/>
        </w:rPr>
        <w:t>，注册地</w:t>
      </w:r>
      <w:r w:rsidRPr="00365C65">
        <w:rPr>
          <w:rFonts w:ascii="宋体" w:hAnsi="宋体"/>
          <w:color w:val="000000"/>
        </w:rPr>
        <w:t>为</w:t>
      </w:r>
      <w:r w:rsidRPr="00365C65">
        <w:rPr>
          <w:rFonts w:ascii="宋体" w:hAnsi="宋体"/>
          <w:color w:val="FF0000"/>
        </w:rPr>
        <w:t>（）</w:t>
      </w:r>
      <w:r w:rsidRPr="00365C65">
        <w:rPr>
          <w:rFonts w:ascii="宋体" w:hAnsi="宋体" w:hint="eastAsia"/>
          <w:color w:val="000000"/>
        </w:rPr>
        <w:t>，</w:t>
      </w:r>
      <w:r w:rsidRPr="00365C65">
        <w:rPr>
          <w:rFonts w:ascii="宋体" w:hAnsi="宋体"/>
          <w:color w:val="000000"/>
        </w:rPr>
        <w:t>主要办公地点为</w:t>
      </w:r>
      <w:r w:rsidRPr="00365C65">
        <w:rPr>
          <w:rFonts w:ascii="宋体" w:hAnsi="宋体"/>
          <w:color w:val="FF0000"/>
        </w:rPr>
        <w:t>（</w:t>
      </w:r>
      <w:r w:rsidRPr="00365C65">
        <w:rPr>
          <w:rFonts w:ascii="宋体" w:hAnsi="宋体" w:hint="eastAsia"/>
          <w:color w:val="FF0000"/>
        </w:rPr>
        <w:t>）</w:t>
      </w:r>
      <w:r w:rsidRPr="00365C65">
        <w:rPr>
          <w:rFonts w:ascii="宋体" w:hAnsi="宋体"/>
          <w:color w:val="000000"/>
        </w:rPr>
        <w:t>，</w:t>
      </w:r>
      <w:r w:rsidRPr="00365C65">
        <w:rPr>
          <w:rFonts w:ascii="宋体" w:hAnsi="宋体" w:hint="eastAsia"/>
          <w:color w:val="000000"/>
        </w:rPr>
        <w:t>法定</w:t>
      </w:r>
      <w:r w:rsidRPr="00365C65">
        <w:rPr>
          <w:rFonts w:ascii="宋体" w:hAnsi="宋体"/>
          <w:color w:val="000000"/>
        </w:rPr>
        <w:t>代表人为</w:t>
      </w:r>
      <w:r w:rsidRPr="00365C65">
        <w:rPr>
          <w:rFonts w:ascii="宋体" w:hAnsi="宋体"/>
          <w:color w:val="FF0000"/>
        </w:rPr>
        <w:t>（</w:t>
      </w:r>
      <w:r w:rsidRPr="00365C65">
        <w:rPr>
          <w:rFonts w:ascii="宋体" w:hAnsi="宋体" w:hint="eastAsia"/>
          <w:color w:val="FF0000"/>
        </w:rPr>
        <w:t>）</w:t>
      </w:r>
      <w:r w:rsidRPr="00365C65">
        <w:rPr>
          <w:rFonts w:ascii="宋体" w:hAnsi="宋体"/>
          <w:color w:val="000000"/>
        </w:rPr>
        <w:t>，</w:t>
      </w:r>
      <w:r w:rsidRPr="00365C65">
        <w:rPr>
          <w:rFonts w:ascii="宋体" w:hAnsi="宋体" w:hint="eastAsia"/>
          <w:color w:val="000000"/>
        </w:rPr>
        <w:t>注册资本</w:t>
      </w:r>
      <w:r w:rsidRPr="00365C65">
        <w:rPr>
          <w:rFonts w:ascii="宋体" w:hAnsi="宋体"/>
          <w:color w:val="000000"/>
        </w:rPr>
        <w:t>为</w:t>
      </w:r>
      <w:r w:rsidRPr="00365C65">
        <w:rPr>
          <w:rFonts w:ascii="宋体" w:hAnsi="宋体" w:hint="eastAsia"/>
          <w:color w:val="FF0000"/>
        </w:rPr>
        <w:t>(币种</w:t>
      </w:r>
      <w:r w:rsidRPr="00365C65">
        <w:rPr>
          <w:rFonts w:ascii="宋体" w:hAnsi="宋体"/>
          <w:color w:val="FF0000"/>
        </w:rPr>
        <w:t>，金额</w:t>
      </w:r>
      <w:r w:rsidRPr="00365C65">
        <w:rPr>
          <w:rFonts w:ascii="宋体" w:hAnsi="宋体" w:hint="eastAsia"/>
          <w:color w:val="FF0000"/>
        </w:rPr>
        <w:t>)</w:t>
      </w:r>
      <w:r w:rsidRPr="00365C65">
        <w:rPr>
          <w:rFonts w:ascii="宋体" w:hAnsi="宋体"/>
          <w:color w:val="000000"/>
        </w:rPr>
        <w:t>，</w:t>
      </w:r>
      <w:r w:rsidRPr="00365C65">
        <w:rPr>
          <w:rFonts w:ascii="宋体" w:hAnsi="宋体" w:hint="eastAsia"/>
          <w:color w:val="000000"/>
        </w:rPr>
        <w:t>营业执照</w:t>
      </w:r>
      <w:r w:rsidRPr="00365C65">
        <w:rPr>
          <w:rFonts w:ascii="宋体" w:hAnsi="宋体"/>
          <w:color w:val="000000"/>
        </w:rPr>
        <w:t>号为</w:t>
      </w:r>
      <w:r w:rsidRPr="00365C65">
        <w:rPr>
          <w:rFonts w:ascii="宋体" w:hAnsi="宋体"/>
          <w:color w:val="FF0000"/>
        </w:rPr>
        <w:t>（</w:t>
      </w:r>
      <w:r w:rsidRPr="00365C65">
        <w:rPr>
          <w:rFonts w:ascii="宋体" w:hAnsi="宋体" w:hint="eastAsia"/>
          <w:color w:val="FF0000"/>
        </w:rPr>
        <w:t>）</w:t>
      </w:r>
      <w:r w:rsidRPr="00365C65">
        <w:rPr>
          <w:rFonts w:ascii="宋体" w:hAnsi="宋体"/>
          <w:color w:val="000000"/>
        </w:rPr>
        <w:t>，</w:t>
      </w:r>
      <w:r w:rsidRPr="00365C65">
        <w:rPr>
          <w:rFonts w:ascii="宋体" w:hAnsi="宋体" w:hint="eastAsia"/>
          <w:color w:val="000000"/>
        </w:rPr>
        <w:t>主营业务</w:t>
      </w:r>
      <w:r w:rsidRPr="00365C65">
        <w:rPr>
          <w:rFonts w:ascii="宋体" w:hAnsi="宋体"/>
          <w:color w:val="000000"/>
        </w:rPr>
        <w:t>为</w:t>
      </w:r>
      <w:r w:rsidRPr="00365C65">
        <w:rPr>
          <w:rFonts w:ascii="宋体" w:hAnsi="宋体"/>
          <w:color w:val="FF0000"/>
        </w:rPr>
        <w:t>（</w:t>
      </w:r>
      <w:r w:rsidRPr="00365C65">
        <w:rPr>
          <w:rFonts w:ascii="宋体" w:hAnsi="宋体" w:hint="eastAsia"/>
          <w:color w:val="FF0000"/>
        </w:rPr>
        <w:t>）</w:t>
      </w:r>
      <w:r w:rsidRPr="00365C65">
        <w:rPr>
          <w:rFonts w:ascii="宋体" w:hAnsi="宋体"/>
          <w:color w:val="000000"/>
        </w:rPr>
        <w:t>。</w:t>
      </w:r>
    </w:p>
    <w:p w:rsidR="007709C1" w:rsidRPr="00365C65" w:rsidRDefault="007709C1" w:rsidP="007709C1">
      <w:pPr>
        <w:rPr>
          <w:rFonts w:ascii="宋体" w:hAnsi="宋体"/>
          <w:color w:val="FF0000"/>
        </w:rPr>
      </w:pPr>
      <w:r w:rsidRPr="00365C65">
        <w:rPr>
          <w:rFonts w:ascii="宋体" w:hAnsi="宋体" w:hint="eastAsia"/>
          <w:color w:val="000000"/>
        </w:rPr>
        <w:t xml:space="preserve">      </w:t>
      </w:r>
      <w:r w:rsidRPr="00365C65">
        <w:rPr>
          <w:rFonts w:ascii="宋体" w:hAnsi="宋体" w:hint="eastAsia"/>
          <w:color w:val="FF0000"/>
        </w:rPr>
        <w:t>（若为</w:t>
      </w:r>
      <w:r w:rsidRPr="00365C65">
        <w:rPr>
          <w:rFonts w:ascii="宋体" w:hAnsi="宋体"/>
          <w:color w:val="FF0000"/>
        </w:rPr>
        <w:t>自然人</w:t>
      </w:r>
      <w:r w:rsidRPr="00365C65">
        <w:rPr>
          <w:rFonts w:ascii="宋体" w:hAnsi="宋体" w:hint="eastAsia"/>
          <w:color w:val="FF0000"/>
        </w:rPr>
        <w:t>，</w:t>
      </w:r>
      <w:r w:rsidRPr="00365C65">
        <w:rPr>
          <w:rFonts w:ascii="宋体" w:hAnsi="宋体"/>
          <w:color w:val="FF0000"/>
        </w:rPr>
        <w:t>不止一个自然人交易对手方时可手动添加</w:t>
      </w:r>
      <w:r w:rsidRPr="00365C65">
        <w:rPr>
          <w:rFonts w:ascii="宋体" w:hAnsi="宋体" w:hint="eastAsia"/>
          <w:color w:val="FF0000"/>
        </w:rPr>
        <w:t>以下</w:t>
      </w:r>
      <w:r w:rsidRPr="00365C65">
        <w:rPr>
          <w:rFonts w:ascii="宋体" w:hAnsi="宋体"/>
          <w:color w:val="FF0000"/>
        </w:rPr>
        <w:t>内容）</w:t>
      </w:r>
    </w:p>
    <w:p w:rsidR="007709C1" w:rsidRPr="00365C65" w:rsidRDefault="007709C1" w:rsidP="007709C1">
      <w:pPr>
        <w:rPr>
          <w:rFonts w:ascii="宋体" w:hAnsi="宋体"/>
          <w:color w:val="000000"/>
        </w:rPr>
      </w:pPr>
      <w:r w:rsidRPr="00365C65">
        <w:rPr>
          <w:rFonts w:ascii="宋体" w:hAnsi="宋体" w:hint="eastAsia"/>
          <w:color w:val="FF0000"/>
        </w:rPr>
        <w:t xml:space="preserve">      </w:t>
      </w:r>
      <w:r w:rsidRPr="00365C65">
        <w:rPr>
          <w:rFonts w:ascii="宋体" w:hAnsi="宋体" w:hint="eastAsia"/>
          <w:color w:val="000000"/>
        </w:rPr>
        <w:t>交易对手方（</w:t>
      </w:r>
      <w:r w:rsidRPr="00365C65">
        <w:rPr>
          <w:rFonts w:ascii="宋体" w:hAnsi="宋体" w:hint="eastAsia"/>
          <w:color w:val="FF0000"/>
        </w:rPr>
        <w:t>姓名</w:t>
      </w:r>
      <w:r w:rsidRPr="00365C65">
        <w:rPr>
          <w:rFonts w:ascii="宋体" w:hAnsi="宋体"/>
          <w:color w:val="FF0000"/>
        </w:rPr>
        <w:t>，</w:t>
      </w:r>
      <w:r w:rsidRPr="00365C65">
        <w:rPr>
          <w:rFonts w:ascii="宋体" w:hAnsi="宋体" w:hint="eastAsia"/>
          <w:color w:val="FF0000"/>
        </w:rPr>
        <w:t>性别</w:t>
      </w:r>
      <w:r w:rsidRPr="00365C65">
        <w:rPr>
          <w:rFonts w:ascii="宋体" w:hAnsi="宋体"/>
          <w:color w:val="FF0000"/>
        </w:rPr>
        <w:t>，</w:t>
      </w:r>
      <w:r w:rsidRPr="00365C65">
        <w:rPr>
          <w:rFonts w:ascii="宋体" w:hAnsi="宋体" w:hint="eastAsia"/>
          <w:color w:val="FF0000"/>
        </w:rPr>
        <w:t>国籍</w:t>
      </w:r>
      <w:r w:rsidRPr="00365C65">
        <w:rPr>
          <w:rFonts w:ascii="宋体" w:hAnsi="宋体"/>
          <w:color w:val="000000"/>
        </w:rPr>
        <w:t>）</w:t>
      </w:r>
      <w:r w:rsidRPr="00365C65">
        <w:rPr>
          <w:rFonts w:ascii="宋体" w:hAnsi="宋体" w:hint="eastAsia"/>
          <w:color w:val="000000"/>
        </w:rPr>
        <w:t>，</w:t>
      </w:r>
      <w:r w:rsidRPr="00365C65">
        <w:rPr>
          <w:rFonts w:ascii="宋体" w:hAnsi="宋体"/>
          <w:color w:val="000000"/>
        </w:rPr>
        <w:t>住所为</w:t>
      </w:r>
      <w:r w:rsidRPr="00365C65">
        <w:rPr>
          <w:rFonts w:ascii="宋体" w:hAnsi="宋体"/>
          <w:color w:val="FF0000"/>
        </w:rPr>
        <w:t>（）</w:t>
      </w:r>
      <w:r w:rsidRPr="00365C65">
        <w:rPr>
          <w:rFonts w:ascii="宋体" w:hAnsi="宋体"/>
          <w:color w:val="000000"/>
        </w:rPr>
        <w:t>,</w:t>
      </w:r>
      <w:r w:rsidRPr="00365C65">
        <w:rPr>
          <w:rFonts w:ascii="宋体" w:hAnsi="宋体" w:hint="eastAsia"/>
          <w:color w:val="000000"/>
        </w:rPr>
        <w:t>最近</w:t>
      </w:r>
      <w:r w:rsidRPr="00365C65">
        <w:rPr>
          <w:rFonts w:ascii="宋体" w:hAnsi="宋体"/>
          <w:color w:val="000000"/>
        </w:rPr>
        <w:t>三年担任过</w:t>
      </w:r>
      <w:r w:rsidRPr="00365C65">
        <w:rPr>
          <w:rFonts w:ascii="宋体" w:hAnsi="宋体" w:hint="eastAsia"/>
          <w:color w:val="FF0000"/>
        </w:rPr>
        <w:t>(最近三年职务</w:t>
      </w:r>
      <w:r w:rsidRPr="00365C65">
        <w:rPr>
          <w:rFonts w:ascii="宋体" w:hAnsi="宋体"/>
          <w:color w:val="FF0000"/>
        </w:rPr>
        <w:t>情况</w:t>
      </w:r>
      <w:r w:rsidRPr="00365C65">
        <w:rPr>
          <w:rFonts w:ascii="宋体" w:hAnsi="宋体" w:hint="eastAsia"/>
          <w:color w:val="FF0000"/>
        </w:rPr>
        <w:t>)</w:t>
      </w:r>
      <w:r w:rsidRPr="00365C65">
        <w:rPr>
          <w:rFonts w:ascii="宋体" w:hAnsi="宋体" w:hint="eastAsia"/>
          <w:color w:val="000000"/>
        </w:rPr>
        <w:t>。</w:t>
      </w:r>
    </w:p>
    <w:p w:rsidR="007709C1" w:rsidRPr="00365C65" w:rsidRDefault="007709C1" w:rsidP="007709C1">
      <w:pPr>
        <w:rPr>
          <w:rFonts w:ascii="宋体" w:hAnsi="宋体"/>
          <w:color w:val="000000"/>
        </w:rPr>
      </w:pPr>
      <w:r w:rsidRPr="00365C65">
        <w:rPr>
          <w:rFonts w:ascii="宋体" w:hAnsi="宋体"/>
          <w:color w:val="000000"/>
        </w:rPr>
        <w:t xml:space="preserve"> </w:t>
      </w:r>
    </w:p>
    <w:p w:rsidR="007709C1" w:rsidRPr="00365C65" w:rsidRDefault="007709C1" w:rsidP="007709C1">
      <w:pPr>
        <w:pStyle w:val="a3"/>
        <w:numPr>
          <w:ilvl w:val="0"/>
          <w:numId w:val="10"/>
        </w:numPr>
        <w:ind w:firstLineChars="0"/>
        <w:rPr>
          <w:rFonts w:ascii="宋体" w:hAnsi="宋体"/>
          <w:color w:val="000000"/>
        </w:rPr>
      </w:pPr>
      <w:r w:rsidRPr="00365C65">
        <w:rPr>
          <w:rFonts w:ascii="宋体" w:hAnsi="宋体" w:hint="eastAsia"/>
          <w:color w:val="000000"/>
        </w:rPr>
        <w:t>应说明</w:t>
      </w:r>
      <w:r w:rsidRPr="00365C65">
        <w:rPr>
          <w:rFonts w:ascii="宋体" w:hAnsi="宋体"/>
          <w:color w:val="000000"/>
        </w:rPr>
        <w:t>的情况</w:t>
      </w:r>
    </w:p>
    <w:p w:rsidR="007709C1" w:rsidRPr="00365C65" w:rsidRDefault="007709C1" w:rsidP="007709C1">
      <w:pPr>
        <w:ind w:firstLineChars="200" w:firstLine="420"/>
        <w:rPr>
          <w:rFonts w:ascii="宋体" w:hAnsi="宋体"/>
        </w:rPr>
      </w:pPr>
      <w:r w:rsidRPr="00365C65">
        <w:rPr>
          <w:rFonts w:ascii="宋体" w:hAnsi="宋体" w:hint="eastAsia"/>
          <w:color w:val="000000"/>
        </w:rPr>
        <w:t>交易</w:t>
      </w:r>
      <w:r w:rsidRPr="00365C65">
        <w:rPr>
          <w:rFonts w:ascii="宋体" w:hAnsi="宋体"/>
          <w:color w:val="000000"/>
        </w:rPr>
        <w:t>对方</w:t>
      </w:r>
      <w:r w:rsidRPr="00365C65">
        <w:rPr>
          <w:rFonts w:ascii="宋体" w:hAnsi="宋体" w:hint="eastAsia"/>
          <w:color w:val="000000"/>
        </w:rPr>
        <w:t>与</w:t>
      </w:r>
      <w:r w:rsidRPr="00365C65">
        <w:rPr>
          <w:rFonts w:ascii="宋体" w:hAnsi="宋体"/>
          <w:color w:val="000000"/>
        </w:rPr>
        <w:t>挂牌公司</w:t>
      </w:r>
      <w:r w:rsidRPr="00365C65">
        <w:rPr>
          <w:rFonts w:ascii="宋体" w:hAnsi="宋体" w:hint="eastAsia"/>
          <w:color w:val="000000"/>
        </w:rPr>
        <w:t>、</w:t>
      </w:r>
      <w:r w:rsidRPr="00365C65">
        <w:rPr>
          <w:rFonts w:ascii="宋体" w:hAnsi="宋体"/>
          <w:color w:val="000000"/>
        </w:rPr>
        <w:t>挂牌公司</w:t>
      </w:r>
      <w:r w:rsidRPr="00365C65">
        <w:rPr>
          <w:rFonts w:ascii="宋体" w:hAnsi="宋体" w:hint="eastAsia"/>
          <w:color w:val="000000"/>
        </w:rPr>
        <w:t>控股股东或</w:t>
      </w:r>
      <w:r w:rsidRPr="00365C65">
        <w:rPr>
          <w:rFonts w:ascii="宋体" w:hAnsi="宋体"/>
          <w:color w:val="000000"/>
        </w:rPr>
        <w:t>实际控制人</w:t>
      </w:r>
      <w:r w:rsidRPr="00365C65">
        <w:rPr>
          <w:rFonts w:ascii="宋体" w:hAnsi="宋体" w:hint="eastAsia"/>
          <w:color w:val="FF0000"/>
        </w:rPr>
        <w:t>（存在/不存在</w:t>
      </w:r>
      <w:r w:rsidRPr="00365C65">
        <w:rPr>
          <w:rFonts w:ascii="宋体" w:hAnsi="宋体"/>
          <w:color w:val="FF0000"/>
        </w:rPr>
        <w:t>）</w:t>
      </w:r>
      <w:r w:rsidRPr="00365C65">
        <w:rPr>
          <w:rFonts w:ascii="宋体" w:hAnsi="宋体" w:hint="eastAsia"/>
          <w:color w:val="000000"/>
        </w:rPr>
        <w:t>关联关系。在产权、业务、资产、债权债务、人员等方面</w:t>
      </w:r>
      <w:r w:rsidRPr="00365C65">
        <w:rPr>
          <w:rFonts w:ascii="宋体" w:hAnsi="宋体" w:hint="eastAsia"/>
          <w:color w:val="FF0000"/>
        </w:rPr>
        <w:t>（存在/不存在</w:t>
      </w:r>
      <w:r w:rsidRPr="00365C65">
        <w:rPr>
          <w:rFonts w:ascii="宋体" w:hAnsi="宋体"/>
          <w:color w:val="FF0000"/>
        </w:rPr>
        <w:t>）</w:t>
      </w:r>
      <w:r w:rsidRPr="00365C65">
        <w:rPr>
          <w:rFonts w:ascii="宋体" w:hAnsi="宋体" w:hint="eastAsia"/>
          <w:color w:val="000000"/>
        </w:rPr>
        <w:t>可能或已经造成挂牌公司对其利益倾斜的关系。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rPr>
            </w:pPr>
            <w:r w:rsidRPr="001820B2">
              <w:rPr>
                <w:rFonts w:ascii="宋体" w:hAnsi="宋体" w:hint="eastAsia"/>
                <w:color w:val="FF0000"/>
              </w:rPr>
              <w:lastRenderedPageBreak/>
              <w:t>如存在</w:t>
            </w:r>
            <w:r w:rsidRPr="001820B2">
              <w:rPr>
                <w:rFonts w:ascii="宋体" w:hAnsi="宋体"/>
                <w:color w:val="FF0000"/>
              </w:rPr>
              <w:t>上述</w:t>
            </w:r>
            <w:r w:rsidRPr="001820B2">
              <w:rPr>
                <w:rFonts w:ascii="宋体" w:hAnsi="宋体" w:hint="eastAsia"/>
                <w:color w:val="FF0000"/>
              </w:rPr>
              <w:t>情况</w:t>
            </w:r>
            <w:r w:rsidRPr="001820B2">
              <w:rPr>
                <w:rFonts w:ascii="宋体" w:hAnsi="宋体"/>
                <w:color w:val="FF0000"/>
              </w:rPr>
              <w:t>，还应说明</w:t>
            </w:r>
            <w:r w:rsidRPr="001820B2">
              <w:rPr>
                <w:rFonts w:ascii="宋体" w:hAnsi="宋体" w:hint="eastAsia"/>
                <w:color w:val="FF0000"/>
              </w:rPr>
              <w:t>具体情况</w:t>
            </w:r>
            <w:r w:rsidRPr="001820B2">
              <w:rPr>
                <w:rFonts w:ascii="宋体" w:hAnsi="宋体"/>
                <w:color w:val="FF0000"/>
              </w:rPr>
              <w:t>（如适用）</w:t>
            </w: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000000"/>
        </w:rPr>
      </w:pPr>
    </w:p>
    <w:p w:rsidR="007709C1" w:rsidRPr="00365C65" w:rsidRDefault="007709C1" w:rsidP="007709C1">
      <w:pPr>
        <w:pStyle w:val="a3"/>
        <w:numPr>
          <w:ilvl w:val="0"/>
          <w:numId w:val="8"/>
        </w:numPr>
        <w:ind w:firstLineChars="0"/>
        <w:rPr>
          <w:rFonts w:ascii="宋体" w:hAnsi="宋体"/>
          <w:b/>
          <w:color w:val="000000"/>
        </w:rPr>
      </w:pPr>
      <w:r w:rsidRPr="00365C65">
        <w:rPr>
          <w:rFonts w:ascii="宋体" w:hAnsi="宋体" w:hint="eastAsia"/>
          <w:b/>
          <w:color w:val="000000"/>
        </w:rPr>
        <w:t>交易标的情况说明</w:t>
      </w:r>
      <w:r w:rsidRPr="00365C65">
        <w:rPr>
          <w:rFonts w:ascii="宋体" w:hAnsi="宋体" w:hint="eastAsia"/>
          <w:b/>
          <w:color w:val="FF0000"/>
        </w:rPr>
        <w:t>（</w:t>
      </w:r>
      <w:r w:rsidRPr="00365C65">
        <w:rPr>
          <w:rFonts w:ascii="宋体" w:hAnsi="宋体"/>
          <w:b/>
          <w:color w:val="FF0000"/>
        </w:rPr>
        <w:t>若交易标的不止一个可手动添加</w:t>
      </w:r>
      <w:r w:rsidRPr="00365C65">
        <w:rPr>
          <w:rFonts w:ascii="宋体" w:hAnsi="宋体" w:hint="eastAsia"/>
          <w:b/>
          <w:color w:val="FF0000"/>
        </w:rPr>
        <w:t>相关内容</w:t>
      </w:r>
      <w:r w:rsidRPr="00365C65">
        <w:rPr>
          <w:rFonts w:ascii="宋体" w:hAnsi="宋体"/>
          <w:b/>
          <w:color w:val="FF0000"/>
        </w:rPr>
        <w:t>）</w:t>
      </w:r>
    </w:p>
    <w:p w:rsidR="007709C1" w:rsidRPr="00365C65" w:rsidRDefault="007709C1" w:rsidP="007709C1">
      <w:pPr>
        <w:pStyle w:val="a3"/>
        <w:numPr>
          <w:ilvl w:val="0"/>
          <w:numId w:val="7"/>
        </w:numPr>
        <w:ind w:firstLineChars="0"/>
        <w:rPr>
          <w:rFonts w:ascii="宋体" w:hAnsi="宋体"/>
          <w:color w:val="000000"/>
        </w:rPr>
      </w:pPr>
      <w:r w:rsidRPr="00365C65">
        <w:rPr>
          <w:rFonts w:ascii="宋体" w:hAnsi="宋体" w:hint="eastAsia"/>
          <w:color w:val="000000"/>
        </w:rPr>
        <w:t>交易</w:t>
      </w:r>
      <w:r w:rsidRPr="00365C65">
        <w:rPr>
          <w:rFonts w:ascii="宋体" w:hAnsi="宋体"/>
          <w:color w:val="000000"/>
        </w:rPr>
        <w:t>标的基本情况</w:t>
      </w:r>
    </w:p>
    <w:p w:rsidR="007709C1" w:rsidRPr="00365C65" w:rsidRDefault="007709C1" w:rsidP="007709C1">
      <w:pPr>
        <w:rPr>
          <w:rFonts w:ascii="宋体" w:hAnsi="宋体"/>
          <w:color w:val="000000"/>
        </w:rPr>
      </w:pPr>
      <w:r w:rsidRPr="00365C65">
        <w:rPr>
          <w:rFonts w:ascii="宋体" w:hAnsi="宋体" w:hint="eastAsia"/>
          <w:color w:val="000000"/>
        </w:rPr>
        <w:t>交易标的</w:t>
      </w:r>
      <w:r w:rsidRPr="00365C65">
        <w:rPr>
          <w:rFonts w:ascii="宋体" w:hAnsi="宋体"/>
          <w:color w:val="000000"/>
        </w:rPr>
        <w:t>名称</w:t>
      </w:r>
      <w:r w:rsidRPr="00365C65">
        <w:rPr>
          <w:rFonts w:ascii="宋体" w:hAnsi="宋体" w:hint="eastAsia"/>
          <w:color w:val="000000"/>
        </w:rPr>
        <w:t>：</w:t>
      </w:r>
      <w:r w:rsidRPr="00365C65">
        <w:rPr>
          <w:rFonts w:ascii="宋体" w:hAnsi="宋体"/>
          <w:color w:val="FF0000"/>
        </w:rPr>
        <w:t>（）</w:t>
      </w:r>
    </w:p>
    <w:p w:rsidR="007709C1" w:rsidRPr="00365C65" w:rsidRDefault="007709C1" w:rsidP="007709C1">
      <w:pPr>
        <w:rPr>
          <w:rFonts w:ascii="宋体" w:hAnsi="宋体"/>
          <w:color w:val="000000"/>
        </w:rPr>
      </w:pPr>
      <w:r w:rsidRPr="00365C65">
        <w:rPr>
          <w:rFonts w:ascii="宋体" w:hAnsi="宋体" w:hint="eastAsia"/>
          <w:color w:val="000000"/>
        </w:rPr>
        <w:t>交易标的</w:t>
      </w:r>
      <w:r w:rsidRPr="00365C65">
        <w:rPr>
          <w:rFonts w:ascii="宋体" w:hAnsi="宋体"/>
          <w:color w:val="000000"/>
        </w:rPr>
        <w:t>类别</w:t>
      </w:r>
      <w:r w:rsidRPr="00365C65">
        <w:rPr>
          <w:rFonts w:ascii="宋体" w:hAnsi="宋体" w:hint="eastAsia"/>
          <w:color w:val="000000"/>
        </w:rPr>
        <w:t>：</w:t>
      </w:r>
      <w:r w:rsidRPr="00365C65">
        <w:rPr>
          <w:rFonts w:ascii="宋体" w:hAnsi="宋体"/>
          <w:color w:val="FF0000"/>
        </w:rPr>
        <w:t>（</w:t>
      </w:r>
      <w:r w:rsidRPr="00365C65">
        <w:rPr>
          <w:rFonts w:ascii="宋体" w:hAnsi="宋体" w:hint="eastAsia"/>
          <w:color w:val="FF0000"/>
        </w:rPr>
        <w:t>流动资产、固定资产、无形资产、在建工程、股权类资产</w:t>
      </w:r>
      <w:r w:rsidRPr="00365C65">
        <w:rPr>
          <w:rFonts w:ascii="宋体" w:hAnsi="宋体"/>
          <w:color w:val="FF0000"/>
        </w:rPr>
        <w:t>等</w:t>
      </w:r>
      <w:r w:rsidRPr="00365C65">
        <w:rPr>
          <w:rFonts w:ascii="宋体" w:hAnsi="宋体" w:hint="eastAsia"/>
          <w:color w:val="FF0000"/>
        </w:rPr>
        <w:t>）</w:t>
      </w:r>
    </w:p>
    <w:p w:rsidR="007709C1" w:rsidRPr="00365C65" w:rsidRDefault="007709C1" w:rsidP="007709C1">
      <w:pPr>
        <w:rPr>
          <w:rFonts w:ascii="宋体" w:hAnsi="宋体"/>
          <w:color w:val="000000"/>
        </w:rPr>
      </w:pPr>
      <w:r w:rsidRPr="00365C65">
        <w:rPr>
          <w:rFonts w:ascii="宋体" w:hAnsi="宋体" w:hint="eastAsia"/>
          <w:color w:val="000000"/>
        </w:rPr>
        <w:t>交易标的</w:t>
      </w:r>
      <w:r w:rsidRPr="00365C65">
        <w:rPr>
          <w:rFonts w:ascii="宋体" w:hAnsi="宋体"/>
          <w:color w:val="000000"/>
        </w:rPr>
        <w:t>所在地</w:t>
      </w:r>
      <w:r w:rsidRPr="00365C65">
        <w:rPr>
          <w:rFonts w:ascii="宋体" w:hAnsi="宋体" w:hint="eastAsia"/>
          <w:color w:val="000000"/>
        </w:rPr>
        <w:t>：</w:t>
      </w:r>
      <w:r w:rsidRPr="00365C65">
        <w:rPr>
          <w:rFonts w:ascii="宋体" w:hAnsi="宋体"/>
          <w:color w:val="FF0000"/>
        </w:rPr>
        <w:t>（</w:t>
      </w:r>
      <w:r w:rsidRPr="00365C65">
        <w:rPr>
          <w:rFonts w:ascii="宋体" w:hAnsi="宋体" w:hint="eastAsia"/>
          <w:color w:val="FF0000"/>
        </w:rPr>
        <w:t>）</w:t>
      </w:r>
    </w:p>
    <w:p w:rsidR="007709C1" w:rsidRPr="00365C65" w:rsidRDefault="007709C1" w:rsidP="007709C1">
      <w:pPr>
        <w:rPr>
          <w:rFonts w:ascii="宋体" w:hAnsi="宋体"/>
          <w:color w:val="000000"/>
        </w:rPr>
      </w:pPr>
      <w:r w:rsidRPr="00365C65">
        <w:rPr>
          <w:rFonts w:ascii="宋体" w:hAnsi="宋体" w:hint="eastAsia"/>
          <w:color w:val="000000"/>
        </w:rPr>
        <w:t>交易</w:t>
      </w:r>
      <w:r w:rsidRPr="00365C65">
        <w:rPr>
          <w:rFonts w:ascii="宋体" w:hAnsi="宋体"/>
          <w:color w:val="000000"/>
        </w:rPr>
        <w:t>标的账面原值为</w:t>
      </w:r>
      <w:r w:rsidRPr="00365C65">
        <w:rPr>
          <w:rFonts w:ascii="宋体" w:hAnsi="宋体" w:hint="eastAsia"/>
          <w:color w:val="FF0000"/>
        </w:rPr>
        <w:t>（币种</w:t>
      </w:r>
      <w:r w:rsidRPr="00365C65">
        <w:rPr>
          <w:rFonts w:ascii="宋体" w:hAnsi="宋体"/>
          <w:color w:val="FF0000"/>
        </w:rPr>
        <w:t>，</w:t>
      </w:r>
      <w:r w:rsidRPr="00365C65">
        <w:rPr>
          <w:rFonts w:ascii="宋体" w:hAnsi="宋体" w:hint="eastAsia"/>
          <w:color w:val="FF0000"/>
        </w:rPr>
        <w:t>金额）</w:t>
      </w:r>
      <w:r w:rsidRPr="00365C65">
        <w:rPr>
          <w:rFonts w:ascii="宋体" w:hAnsi="宋体"/>
          <w:color w:val="000000"/>
        </w:rPr>
        <w:t>，</w:t>
      </w:r>
      <w:r w:rsidRPr="00365C65">
        <w:rPr>
          <w:rFonts w:ascii="宋体" w:hAnsi="宋体" w:hint="eastAsia"/>
          <w:color w:val="000000"/>
        </w:rPr>
        <w:t>（</w:t>
      </w:r>
      <w:r w:rsidRPr="00365C65">
        <w:rPr>
          <w:rFonts w:ascii="宋体" w:hAnsi="宋体" w:hint="eastAsia"/>
          <w:color w:val="FF0000"/>
        </w:rPr>
        <w:t>折旧/摊销</w:t>
      </w:r>
      <w:r w:rsidRPr="00365C65">
        <w:rPr>
          <w:rFonts w:ascii="宋体" w:hAnsi="宋体"/>
          <w:color w:val="000000"/>
        </w:rPr>
        <w:t>）为</w:t>
      </w:r>
      <w:r w:rsidRPr="00365C65">
        <w:rPr>
          <w:rFonts w:ascii="宋体" w:hAnsi="宋体" w:hint="eastAsia"/>
          <w:color w:val="FF0000"/>
        </w:rPr>
        <w:t>（币种</w:t>
      </w:r>
      <w:r w:rsidRPr="00365C65">
        <w:rPr>
          <w:rFonts w:ascii="宋体" w:hAnsi="宋体"/>
          <w:color w:val="FF0000"/>
        </w:rPr>
        <w:t>，金额</w:t>
      </w:r>
      <w:r w:rsidRPr="00365C65">
        <w:rPr>
          <w:rFonts w:ascii="宋体" w:hAnsi="宋体" w:hint="eastAsia"/>
          <w:color w:val="FF0000"/>
        </w:rPr>
        <w:t>）</w:t>
      </w:r>
      <w:r w:rsidRPr="00365C65">
        <w:rPr>
          <w:rFonts w:ascii="宋体" w:hAnsi="宋体" w:hint="eastAsia"/>
          <w:color w:val="000000"/>
        </w:rPr>
        <w:t>，已经</w:t>
      </w:r>
      <w:r w:rsidRPr="00365C65">
        <w:rPr>
          <w:rFonts w:ascii="宋体" w:hAnsi="宋体"/>
          <w:color w:val="000000"/>
        </w:rPr>
        <w:t>计提的减值准备</w:t>
      </w:r>
      <w:r w:rsidRPr="00365C65">
        <w:rPr>
          <w:rFonts w:ascii="宋体" w:hAnsi="宋体" w:hint="eastAsia"/>
          <w:color w:val="000000"/>
        </w:rPr>
        <w:t>为</w:t>
      </w:r>
      <w:r w:rsidRPr="00365C65">
        <w:rPr>
          <w:rFonts w:ascii="宋体" w:hAnsi="宋体" w:hint="eastAsia"/>
          <w:color w:val="FF0000"/>
        </w:rPr>
        <w:t>（币种</w:t>
      </w:r>
      <w:r w:rsidRPr="00365C65">
        <w:rPr>
          <w:rFonts w:ascii="宋体" w:hAnsi="宋体"/>
          <w:color w:val="FF0000"/>
        </w:rPr>
        <w:t>，金额</w:t>
      </w:r>
      <w:r w:rsidRPr="00365C65">
        <w:rPr>
          <w:rFonts w:ascii="宋体" w:hAnsi="宋体" w:hint="eastAsia"/>
          <w:color w:val="FF0000"/>
        </w:rPr>
        <w:t>）</w:t>
      </w:r>
      <w:r w:rsidRPr="00365C65">
        <w:rPr>
          <w:rFonts w:ascii="宋体" w:hAnsi="宋体"/>
          <w:color w:val="000000"/>
        </w:rPr>
        <w:t>，</w:t>
      </w:r>
      <w:r w:rsidRPr="00365C65">
        <w:rPr>
          <w:rFonts w:ascii="宋体" w:hAnsi="宋体" w:hint="eastAsia"/>
          <w:color w:val="000000"/>
        </w:rPr>
        <w:t>净值</w:t>
      </w:r>
      <w:r w:rsidRPr="00365C65">
        <w:rPr>
          <w:rFonts w:ascii="宋体" w:hAnsi="宋体"/>
          <w:color w:val="000000"/>
        </w:rPr>
        <w:t>为</w:t>
      </w:r>
      <w:r w:rsidRPr="00365C65">
        <w:rPr>
          <w:rFonts w:ascii="宋体" w:hAnsi="宋体" w:hint="eastAsia"/>
          <w:color w:val="FF0000"/>
        </w:rPr>
        <w:t>（币种</w:t>
      </w:r>
      <w:r w:rsidRPr="00365C65">
        <w:rPr>
          <w:rFonts w:ascii="宋体" w:hAnsi="宋体"/>
          <w:color w:val="FF0000"/>
        </w:rPr>
        <w:t>，金额</w:t>
      </w:r>
      <w:r w:rsidRPr="00365C65">
        <w:rPr>
          <w:rFonts w:ascii="宋体" w:hAnsi="宋体" w:hint="eastAsia"/>
          <w:color w:val="FF0000"/>
        </w:rPr>
        <w:t>）</w:t>
      </w:r>
      <w:r w:rsidRPr="00365C65">
        <w:rPr>
          <w:rFonts w:ascii="宋体" w:hAnsi="宋体" w:hint="eastAsia"/>
          <w:color w:val="000000"/>
        </w:rPr>
        <w:t>。交易标的评估价值</w:t>
      </w:r>
      <w:r w:rsidRPr="00365C65">
        <w:rPr>
          <w:rFonts w:ascii="宋体" w:hAnsi="宋体"/>
          <w:color w:val="000000"/>
        </w:rPr>
        <w:t>为</w:t>
      </w:r>
      <w:r w:rsidRPr="00365C65">
        <w:rPr>
          <w:rFonts w:ascii="宋体" w:hAnsi="宋体" w:hint="eastAsia"/>
          <w:color w:val="FF0000"/>
        </w:rPr>
        <w:t>（币种</w:t>
      </w:r>
      <w:r w:rsidRPr="00365C65">
        <w:rPr>
          <w:rFonts w:ascii="宋体" w:hAnsi="宋体"/>
          <w:color w:val="FF0000"/>
        </w:rPr>
        <w:t>，金额）</w:t>
      </w:r>
    </w:p>
    <w:p w:rsidR="007709C1" w:rsidRPr="00365C65" w:rsidRDefault="007709C1" w:rsidP="007709C1">
      <w:pPr>
        <w:rPr>
          <w:rFonts w:ascii="宋体" w:hAnsi="宋体"/>
          <w:color w:val="000000"/>
        </w:rPr>
      </w:pPr>
    </w:p>
    <w:p w:rsidR="007709C1" w:rsidRPr="00365C65" w:rsidRDefault="007709C1" w:rsidP="007709C1">
      <w:pPr>
        <w:rPr>
          <w:rFonts w:ascii="宋体" w:hAnsi="宋体"/>
          <w:color w:val="FF0000"/>
        </w:rPr>
      </w:pPr>
      <w:r w:rsidRPr="00365C65">
        <w:rPr>
          <w:rFonts w:ascii="宋体" w:hAnsi="宋体" w:hint="eastAsia"/>
          <w:color w:val="FF0000"/>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FF0000"/>
              </w:rPr>
            </w:pPr>
            <w:r w:rsidRPr="001820B2">
              <w:rPr>
                <w:rFonts w:ascii="宋体" w:hAnsi="宋体" w:hint="eastAsia"/>
                <w:color w:val="FF0000"/>
              </w:rPr>
              <w:t>涉及的公司的主要股东，各自持股比例，主营业务，注册资本，设立时间，住所，最近一期经审计的资产总额、负债总额、净资产、营业收入和净利润等基本情况</w:t>
            </w: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FF0000"/>
        </w:rPr>
      </w:pPr>
      <w:r w:rsidRPr="00365C65">
        <w:rPr>
          <w:rFonts w:ascii="宋体" w:hAnsi="宋体" w:hint="eastAsia"/>
          <w:color w:val="FF0000"/>
        </w:rPr>
        <w:t>成交价格以经审计账面价值或评估价值为参考依据时的特殊披露（如适用）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r w:rsidRPr="001820B2">
              <w:rPr>
                <w:rFonts w:ascii="宋体" w:hAnsi="宋体" w:hint="eastAsia"/>
                <w:color w:val="FF0000"/>
              </w:rPr>
              <w:t>标的资产评估或审计情况以及评估或审计机构的相关情况</w:t>
            </w: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FF0000"/>
        </w:rPr>
      </w:pPr>
      <w:r w:rsidRPr="00365C65">
        <w:rPr>
          <w:rFonts w:ascii="宋体" w:hAnsi="宋体" w:hint="eastAsia"/>
          <w:color w:val="FF0000"/>
        </w:rPr>
        <w:t>审计报告为非标准无保留意见时的特殊说明（如适用）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r w:rsidRPr="001820B2">
              <w:rPr>
                <w:rFonts w:ascii="宋体" w:hAnsi="宋体" w:hint="eastAsia"/>
                <w:color w:val="FF0000"/>
              </w:rPr>
              <w:t>审计报告内容及相关事项的具体影响</w:t>
            </w:r>
          </w:p>
        </w:tc>
      </w:tr>
    </w:tbl>
    <w:p w:rsidR="007709C1" w:rsidRPr="00365C65" w:rsidRDefault="007709C1" w:rsidP="007709C1">
      <w:pPr>
        <w:rPr>
          <w:rFonts w:ascii="宋体" w:hAnsi="宋体"/>
          <w:color w:val="000000"/>
        </w:rPr>
      </w:pPr>
    </w:p>
    <w:p w:rsidR="007709C1" w:rsidRPr="00365C65" w:rsidRDefault="007709C1" w:rsidP="007709C1">
      <w:pPr>
        <w:pStyle w:val="a3"/>
        <w:numPr>
          <w:ilvl w:val="0"/>
          <w:numId w:val="7"/>
        </w:numPr>
        <w:ind w:firstLineChars="0"/>
        <w:rPr>
          <w:rFonts w:ascii="宋体" w:hAnsi="宋体"/>
          <w:color w:val="000000"/>
        </w:rPr>
      </w:pPr>
      <w:r w:rsidRPr="00365C65">
        <w:rPr>
          <w:rFonts w:ascii="宋体" w:hAnsi="宋体" w:hint="eastAsia"/>
          <w:color w:val="000000"/>
        </w:rPr>
        <w:t>交易</w:t>
      </w:r>
      <w:r w:rsidRPr="00365C65">
        <w:rPr>
          <w:rFonts w:ascii="宋体" w:hAnsi="宋体"/>
          <w:color w:val="000000"/>
        </w:rPr>
        <w:t>标的资产</w:t>
      </w:r>
      <w:r w:rsidRPr="00365C65">
        <w:rPr>
          <w:rFonts w:ascii="宋体" w:hAnsi="宋体" w:hint="eastAsia"/>
          <w:color w:val="000000"/>
        </w:rPr>
        <w:t>在权属</w:t>
      </w:r>
      <w:r w:rsidRPr="00365C65">
        <w:rPr>
          <w:rFonts w:ascii="宋体" w:hAnsi="宋体"/>
          <w:color w:val="000000"/>
        </w:rPr>
        <w:t>方面</w:t>
      </w:r>
      <w:r w:rsidRPr="00365C65">
        <w:rPr>
          <w:rFonts w:ascii="宋体" w:hAnsi="宋体" w:hint="eastAsia"/>
          <w:color w:val="000000"/>
        </w:rPr>
        <w:t>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r w:rsidRPr="001820B2">
              <w:rPr>
                <w:rFonts w:ascii="宋体" w:hAnsi="宋体" w:hint="eastAsia"/>
                <w:color w:val="FF0000"/>
              </w:rPr>
              <w:t>说明易标的产权是否清晰，是否存在抵押、质押及其他任何限制转让的情况，是否涉及诉讼、仲裁事项或查封、冻结等司法措施，以及是否存在妨碍权属转移的其他情况。如</w:t>
            </w:r>
            <w:r w:rsidRPr="001820B2">
              <w:rPr>
                <w:rFonts w:ascii="宋体" w:hAnsi="宋体"/>
                <w:color w:val="FF0000"/>
              </w:rPr>
              <w:t>存在上述</w:t>
            </w:r>
            <w:r w:rsidRPr="001820B2">
              <w:rPr>
                <w:rFonts w:ascii="宋体" w:hAnsi="宋体" w:hint="eastAsia"/>
                <w:color w:val="FF0000"/>
              </w:rPr>
              <w:t>情形</w:t>
            </w:r>
            <w:r w:rsidRPr="001820B2">
              <w:rPr>
                <w:rFonts w:ascii="宋体" w:hAnsi="宋体"/>
                <w:color w:val="FF0000"/>
              </w:rPr>
              <w:t>，还需说明相关</w:t>
            </w:r>
            <w:r w:rsidRPr="001820B2">
              <w:rPr>
                <w:rFonts w:ascii="宋体" w:hAnsi="宋体" w:hint="eastAsia"/>
                <w:color w:val="FF0000"/>
              </w:rPr>
              <w:t>情况</w:t>
            </w:r>
          </w:p>
        </w:tc>
      </w:tr>
    </w:tbl>
    <w:p w:rsidR="007709C1" w:rsidRPr="00365C65" w:rsidRDefault="007709C1" w:rsidP="007709C1">
      <w:pPr>
        <w:rPr>
          <w:rFonts w:ascii="宋体" w:hAnsi="宋体"/>
          <w:color w:val="000000"/>
        </w:rPr>
      </w:pPr>
    </w:p>
    <w:p w:rsidR="007709C1" w:rsidRPr="00365C65" w:rsidRDefault="007709C1" w:rsidP="007709C1">
      <w:pPr>
        <w:pStyle w:val="a3"/>
        <w:numPr>
          <w:ilvl w:val="0"/>
          <w:numId w:val="7"/>
        </w:numPr>
        <w:ind w:firstLineChars="0"/>
        <w:rPr>
          <w:rFonts w:ascii="宋体" w:hAnsi="宋体"/>
          <w:color w:val="FF0000"/>
        </w:rPr>
      </w:pPr>
      <w:r w:rsidRPr="00365C65">
        <w:rPr>
          <w:rFonts w:ascii="宋体" w:hAnsi="宋体" w:hint="eastAsia"/>
          <w:color w:val="FF0000"/>
        </w:rPr>
        <w:t>其他应说明</w:t>
      </w:r>
      <w:r w:rsidRPr="00365C65">
        <w:rPr>
          <w:rFonts w:ascii="宋体" w:hAnsi="宋体"/>
          <w:color w:val="FF0000"/>
        </w:rPr>
        <w:t>的</w:t>
      </w:r>
      <w:r w:rsidRPr="00365C65">
        <w:rPr>
          <w:rFonts w:ascii="宋体" w:hAnsi="宋体" w:hint="eastAsia"/>
          <w:color w:val="FF0000"/>
        </w:rPr>
        <w:t>基本</w:t>
      </w:r>
      <w:r w:rsidRPr="00365C65">
        <w:rPr>
          <w:rFonts w:ascii="宋体" w:hAnsi="宋体"/>
          <w:color w:val="FF0000"/>
        </w:rPr>
        <w:t>情况</w:t>
      </w:r>
      <w:r w:rsidRPr="00365C65">
        <w:rPr>
          <w:rFonts w:ascii="宋体" w:hAnsi="宋体" w:hint="eastAsia"/>
          <w:color w:val="FF0000"/>
        </w:rPr>
        <w:t>（</w:t>
      </w:r>
      <w:r w:rsidRPr="00365C65">
        <w:rPr>
          <w:rFonts w:ascii="宋体" w:hAnsi="宋体"/>
          <w:color w:val="FF0000"/>
        </w:rPr>
        <w:t xml:space="preserve">如适用）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FF0000"/>
              </w:rPr>
            </w:pPr>
            <w:r w:rsidRPr="001820B2">
              <w:rPr>
                <w:rFonts w:ascii="宋体" w:hAnsi="宋体" w:hint="eastAsia"/>
                <w:color w:val="FF0000"/>
              </w:rPr>
              <w:t>出售控股子公司股权导致挂牌公司合并报表范围变更的，应当特别说明。其他想说明的</w:t>
            </w:r>
            <w:r w:rsidRPr="001820B2">
              <w:rPr>
                <w:rFonts w:ascii="宋体" w:hAnsi="宋体"/>
                <w:color w:val="FF0000"/>
              </w:rPr>
              <w:t>情况也在此说明</w:t>
            </w: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000000"/>
        </w:rPr>
      </w:pPr>
    </w:p>
    <w:p w:rsidR="007709C1" w:rsidRPr="00365C65" w:rsidRDefault="007709C1" w:rsidP="007709C1">
      <w:pPr>
        <w:pStyle w:val="a3"/>
        <w:numPr>
          <w:ilvl w:val="0"/>
          <w:numId w:val="8"/>
        </w:numPr>
        <w:ind w:firstLineChars="0"/>
        <w:rPr>
          <w:rFonts w:ascii="宋体" w:hAnsi="宋体"/>
          <w:b/>
          <w:color w:val="000000"/>
        </w:rPr>
      </w:pPr>
      <w:r w:rsidRPr="00365C65">
        <w:rPr>
          <w:rFonts w:ascii="宋体" w:hAnsi="宋体" w:hint="eastAsia"/>
          <w:b/>
          <w:color w:val="000000"/>
        </w:rPr>
        <w:t>交易协议的主要内容</w:t>
      </w:r>
    </w:p>
    <w:p w:rsidR="007709C1" w:rsidRPr="00365C65" w:rsidRDefault="007709C1" w:rsidP="007709C1">
      <w:pPr>
        <w:pStyle w:val="a3"/>
        <w:numPr>
          <w:ilvl w:val="0"/>
          <w:numId w:val="11"/>
        </w:numPr>
        <w:ind w:firstLineChars="0"/>
        <w:rPr>
          <w:rFonts w:ascii="宋体" w:hAnsi="宋体"/>
          <w:color w:val="000000"/>
        </w:rPr>
      </w:pPr>
      <w:r w:rsidRPr="00365C65">
        <w:rPr>
          <w:rFonts w:ascii="宋体" w:hAnsi="宋体" w:hint="eastAsia"/>
          <w:color w:val="000000"/>
        </w:rPr>
        <w:t>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r w:rsidRPr="001820B2">
              <w:rPr>
                <w:rFonts w:ascii="宋体" w:hAnsi="宋体" w:hint="eastAsia"/>
                <w:color w:val="FF0000"/>
              </w:rPr>
              <w:t>成交金额、支付方式（如现金、股权、资产置换等）、支付期限或分期付款的安排、协议的生效条件、生效时间以及有效期限等；交易协议生效附条件或附期限的，应当予以特别说明</w:t>
            </w:r>
          </w:p>
        </w:tc>
      </w:tr>
    </w:tbl>
    <w:p w:rsidR="007709C1" w:rsidRPr="00365C65" w:rsidRDefault="007709C1" w:rsidP="007709C1">
      <w:pPr>
        <w:rPr>
          <w:rFonts w:ascii="宋体" w:hAnsi="宋体"/>
          <w:color w:val="000000"/>
        </w:rPr>
      </w:pPr>
    </w:p>
    <w:p w:rsidR="007709C1" w:rsidRPr="00365C65" w:rsidRDefault="007709C1" w:rsidP="007709C1">
      <w:pPr>
        <w:pStyle w:val="a3"/>
        <w:numPr>
          <w:ilvl w:val="0"/>
          <w:numId w:val="11"/>
        </w:numPr>
        <w:ind w:firstLineChars="0"/>
        <w:rPr>
          <w:rFonts w:ascii="宋体" w:hAnsi="宋体"/>
          <w:color w:val="000000"/>
        </w:rPr>
      </w:pPr>
      <w:r w:rsidRPr="00365C65">
        <w:rPr>
          <w:rFonts w:ascii="宋体" w:hAnsi="宋体" w:hint="eastAsia"/>
          <w:color w:val="000000"/>
        </w:rPr>
        <w:t>交易定价依据</w:t>
      </w:r>
    </w:p>
    <w:p w:rsidR="007709C1" w:rsidRPr="00365C65" w:rsidRDefault="007709C1" w:rsidP="007709C1">
      <w:pPr>
        <w:rPr>
          <w:rFonts w:ascii="宋体" w:hAnsi="宋体"/>
          <w:color w:val="000000"/>
        </w:rPr>
      </w:pPr>
      <w:r w:rsidRPr="00365C65">
        <w:rPr>
          <w:rFonts w:ascii="宋体" w:hAnsi="宋体" w:hint="eastAsia"/>
          <w:color w:val="000000"/>
        </w:rPr>
        <w:t xml:space="preserve">     本次交易</w:t>
      </w:r>
      <w:r w:rsidRPr="00365C65">
        <w:rPr>
          <w:rFonts w:ascii="宋体" w:hAnsi="宋体"/>
          <w:color w:val="000000"/>
        </w:rPr>
        <w:t>的定价依据为</w:t>
      </w:r>
      <w:r w:rsidRPr="00365C65">
        <w:rPr>
          <w:rFonts w:ascii="宋体" w:hAnsi="宋体" w:hint="eastAsia"/>
          <w:color w:val="FF0000"/>
        </w:rPr>
        <w:t>（</w:t>
      </w:r>
      <w:r w:rsidRPr="00365C65">
        <w:rPr>
          <w:rFonts w:ascii="宋体" w:hAnsi="宋体"/>
          <w:color w:val="FF0000"/>
        </w:rPr>
        <w:t>）</w:t>
      </w:r>
      <w:r w:rsidRPr="00365C65">
        <w:rPr>
          <w:rFonts w:ascii="宋体" w:hAnsi="宋体" w:hint="eastAsia"/>
          <w:color w:val="000000"/>
        </w:rPr>
        <w:t>。</w:t>
      </w:r>
    </w:p>
    <w:p w:rsidR="007709C1" w:rsidRPr="00365C65" w:rsidRDefault="007709C1" w:rsidP="007709C1">
      <w:pPr>
        <w:rPr>
          <w:rFonts w:ascii="宋体" w:hAnsi="宋体"/>
          <w:color w:val="000000"/>
        </w:rPr>
      </w:pPr>
    </w:p>
    <w:p w:rsidR="007709C1" w:rsidRPr="00365C65" w:rsidRDefault="007709C1" w:rsidP="007709C1">
      <w:pPr>
        <w:rPr>
          <w:rFonts w:ascii="宋体" w:hAnsi="宋体"/>
          <w:color w:val="FF0000"/>
        </w:rPr>
      </w:pPr>
      <w:r w:rsidRPr="00365C65">
        <w:rPr>
          <w:rFonts w:ascii="宋体" w:hAnsi="宋体" w:hint="eastAsia"/>
          <w:color w:val="FF0000"/>
        </w:rPr>
        <w:t>成交价</w:t>
      </w:r>
      <w:r w:rsidRPr="00365C65">
        <w:rPr>
          <w:rFonts w:ascii="宋体" w:hAnsi="宋体"/>
          <w:color w:val="FF0000"/>
        </w:rPr>
        <w:t>与</w:t>
      </w:r>
      <w:r w:rsidRPr="00365C65">
        <w:rPr>
          <w:rFonts w:ascii="宋体" w:hAnsi="宋体" w:hint="eastAsia"/>
          <w:color w:val="FF0000"/>
        </w:rPr>
        <w:t>账面值、评估值差距</w:t>
      </w:r>
      <w:r w:rsidRPr="00365C65">
        <w:rPr>
          <w:rFonts w:ascii="宋体" w:hAnsi="宋体"/>
          <w:color w:val="FF0000"/>
        </w:rPr>
        <w:t>较大的原因</w:t>
      </w:r>
      <w:r w:rsidRPr="00365C65">
        <w:rPr>
          <w:rFonts w:ascii="宋体" w:hAnsi="宋体" w:hint="eastAsia"/>
          <w:color w:val="FF0000"/>
        </w:rPr>
        <w:t>为</w:t>
      </w:r>
      <w:r w:rsidRPr="00365C65">
        <w:rPr>
          <w:rFonts w:ascii="宋体" w:hAnsi="宋体"/>
          <w:color w:val="FF0000"/>
        </w:rPr>
        <w:t>（</w:t>
      </w:r>
      <w:r w:rsidRPr="00365C65">
        <w:rPr>
          <w:rFonts w:ascii="宋体" w:hAnsi="宋体" w:hint="eastAsia"/>
          <w:color w:val="FF0000"/>
        </w:rPr>
        <w:t>如适用</w:t>
      </w:r>
      <w:r w:rsidRPr="00365C65">
        <w:rPr>
          <w:rFonts w:ascii="宋体" w:hAnsi="宋体"/>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FF0000"/>
              </w:rPr>
            </w:pPr>
          </w:p>
        </w:tc>
      </w:tr>
    </w:tbl>
    <w:p w:rsidR="007709C1" w:rsidRPr="00365C65" w:rsidRDefault="007709C1" w:rsidP="007709C1">
      <w:pPr>
        <w:rPr>
          <w:rFonts w:ascii="宋体" w:hAnsi="宋体"/>
          <w:color w:val="FF0000"/>
        </w:rPr>
      </w:pPr>
    </w:p>
    <w:p w:rsidR="007709C1" w:rsidRPr="00365C65" w:rsidRDefault="007709C1" w:rsidP="007709C1">
      <w:pPr>
        <w:rPr>
          <w:rFonts w:ascii="宋体" w:hAnsi="宋体"/>
          <w:color w:val="FF0000"/>
        </w:rPr>
      </w:pPr>
      <w:r w:rsidRPr="00365C65">
        <w:rPr>
          <w:rFonts w:ascii="宋体" w:hAnsi="宋体"/>
          <w:color w:val="FF0000"/>
        </w:rPr>
        <w:t>本次</w:t>
      </w:r>
      <w:r w:rsidRPr="00365C65">
        <w:rPr>
          <w:rFonts w:ascii="宋体" w:hAnsi="宋体" w:hint="eastAsia"/>
          <w:color w:val="FF0000"/>
        </w:rPr>
        <w:t>交易</w:t>
      </w:r>
      <w:r w:rsidRPr="00365C65">
        <w:rPr>
          <w:rFonts w:ascii="宋体" w:hAnsi="宋体"/>
          <w:color w:val="FF0000"/>
        </w:rPr>
        <w:t>为</w:t>
      </w:r>
      <w:r w:rsidRPr="00365C65">
        <w:rPr>
          <w:rFonts w:ascii="宋体" w:hAnsi="宋体" w:hint="eastAsia"/>
          <w:color w:val="FF0000"/>
        </w:rPr>
        <w:t>关联交易</w:t>
      </w:r>
      <w:r w:rsidRPr="00365C65">
        <w:rPr>
          <w:rFonts w:ascii="宋体" w:hAnsi="宋体"/>
          <w:color w:val="FF0000"/>
        </w:rPr>
        <w:t>，</w:t>
      </w:r>
      <w:r w:rsidRPr="00365C65">
        <w:rPr>
          <w:rFonts w:ascii="宋体" w:hAnsi="宋体" w:hint="eastAsia"/>
          <w:color w:val="FF0000"/>
        </w:rPr>
        <w:t>定价</w:t>
      </w:r>
      <w:r w:rsidRPr="00365C65">
        <w:rPr>
          <w:rFonts w:ascii="宋体" w:hAnsi="宋体"/>
          <w:color w:val="FF0000"/>
        </w:rPr>
        <w:t>的公允性</w:t>
      </w:r>
      <w:r w:rsidRPr="00365C65">
        <w:rPr>
          <w:rFonts w:ascii="宋体" w:hAnsi="宋体" w:hint="eastAsia"/>
          <w:color w:val="FF0000"/>
        </w:rPr>
        <w:t>说明如下</w:t>
      </w:r>
      <w:r w:rsidRPr="00365C65">
        <w:rPr>
          <w:rFonts w:ascii="宋体" w:hAnsi="宋体"/>
          <w:color w:val="FF0000"/>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p>
        </w:tc>
      </w:tr>
    </w:tbl>
    <w:p w:rsidR="007709C1" w:rsidRPr="00365C65" w:rsidRDefault="007709C1" w:rsidP="007709C1">
      <w:pPr>
        <w:rPr>
          <w:rFonts w:ascii="宋体" w:hAnsi="宋体"/>
          <w:color w:val="000000"/>
        </w:rPr>
      </w:pPr>
    </w:p>
    <w:p w:rsidR="007709C1" w:rsidRPr="00365C65" w:rsidRDefault="007709C1" w:rsidP="007709C1">
      <w:pPr>
        <w:pStyle w:val="a3"/>
        <w:numPr>
          <w:ilvl w:val="0"/>
          <w:numId w:val="11"/>
        </w:numPr>
        <w:ind w:firstLineChars="0"/>
        <w:rPr>
          <w:rFonts w:ascii="宋体" w:hAnsi="宋体"/>
          <w:color w:val="000000"/>
        </w:rPr>
      </w:pPr>
      <w:r w:rsidRPr="00365C65">
        <w:rPr>
          <w:rFonts w:ascii="宋体" w:hAnsi="宋体" w:hint="eastAsia"/>
          <w:color w:val="000000"/>
        </w:rPr>
        <w:t>时间安排</w:t>
      </w:r>
    </w:p>
    <w:p w:rsidR="007709C1" w:rsidRPr="00365C65" w:rsidRDefault="007709C1" w:rsidP="007709C1">
      <w:pPr>
        <w:ind w:firstLineChars="250" w:firstLine="525"/>
        <w:rPr>
          <w:rFonts w:ascii="宋体" w:hAnsi="宋体"/>
          <w:color w:val="000000"/>
        </w:rPr>
      </w:pPr>
      <w:r w:rsidRPr="00365C65">
        <w:rPr>
          <w:rFonts w:ascii="宋体" w:hAnsi="宋体" w:hint="eastAsia"/>
          <w:color w:val="000000"/>
        </w:rPr>
        <w:t>协议约定标的</w:t>
      </w:r>
      <w:proofErr w:type="gramStart"/>
      <w:r w:rsidRPr="00365C65">
        <w:rPr>
          <w:rFonts w:ascii="宋体" w:hAnsi="宋体" w:hint="eastAsia"/>
          <w:color w:val="000000"/>
        </w:rPr>
        <w:t>的</w:t>
      </w:r>
      <w:proofErr w:type="gramEnd"/>
      <w:r w:rsidRPr="00365C65">
        <w:rPr>
          <w:rFonts w:ascii="宋体" w:hAnsi="宋体" w:hint="eastAsia"/>
          <w:color w:val="000000"/>
        </w:rPr>
        <w:t>交付时间为</w:t>
      </w:r>
      <w:r w:rsidRPr="00365C65">
        <w:rPr>
          <w:rFonts w:ascii="宋体" w:hAnsi="宋体" w:hint="eastAsia"/>
          <w:color w:val="FF0000"/>
        </w:rPr>
        <w:t>（</w:t>
      </w:r>
      <w:r w:rsidRPr="00365C65">
        <w:rPr>
          <w:rFonts w:ascii="宋体" w:hAnsi="宋体"/>
          <w:color w:val="FF0000"/>
        </w:rPr>
        <w:t>）</w:t>
      </w:r>
      <w:r w:rsidRPr="00365C65">
        <w:rPr>
          <w:rFonts w:ascii="宋体" w:hAnsi="宋体" w:hint="eastAsia"/>
          <w:color w:val="000000"/>
        </w:rPr>
        <w:t>，</w:t>
      </w:r>
      <w:r w:rsidRPr="00365C65">
        <w:rPr>
          <w:rFonts w:ascii="宋体" w:hAnsi="宋体"/>
          <w:color w:val="000000"/>
        </w:rPr>
        <w:t>过户时间为</w:t>
      </w:r>
      <w:r w:rsidRPr="00365C65">
        <w:rPr>
          <w:rFonts w:ascii="宋体" w:hAnsi="宋体"/>
          <w:color w:val="FF0000"/>
        </w:rPr>
        <w:t>（）</w:t>
      </w:r>
      <w:r w:rsidRPr="00365C65">
        <w:rPr>
          <w:rFonts w:ascii="宋体" w:hAnsi="宋体" w:hint="eastAsia"/>
          <w:color w:val="000000"/>
        </w:rPr>
        <w:t>。</w:t>
      </w:r>
      <w:r w:rsidRPr="00365C65">
        <w:rPr>
          <w:rFonts w:ascii="宋体" w:hAnsi="宋体" w:hint="eastAsia"/>
          <w:color w:val="FF0000"/>
        </w:rPr>
        <w:t>同时</w:t>
      </w:r>
      <w:r w:rsidRPr="00365C65">
        <w:rPr>
          <w:rFonts w:ascii="宋体" w:hAnsi="宋体"/>
          <w:color w:val="FF0000"/>
        </w:rPr>
        <w:t>协议约定的过渡期为（）</w:t>
      </w:r>
      <w:r w:rsidRPr="00365C65">
        <w:rPr>
          <w:rFonts w:ascii="宋体" w:hAnsi="宋体" w:hint="eastAsia"/>
          <w:color w:val="FF0000"/>
        </w:rPr>
        <w:t>，过渡期间标的资产产生</w:t>
      </w:r>
      <w:r w:rsidRPr="00365C65">
        <w:rPr>
          <w:rFonts w:ascii="宋体" w:hAnsi="宋体"/>
          <w:color w:val="FF0000"/>
        </w:rPr>
        <w:t>的损益归属于（）</w:t>
      </w:r>
      <w:r w:rsidRPr="00365C65">
        <w:rPr>
          <w:rFonts w:ascii="宋体" w:hAnsi="宋体" w:hint="eastAsia"/>
          <w:color w:val="FF0000"/>
        </w:rPr>
        <w:t>(如适用)</w:t>
      </w:r>
    </w:p>
    <w:p w:rsidR="007709C1" w:rsidRPr="00365C65" w:rsidRDefault="007709C1" w:rsidP="007709C1">
      <w:pPr>
        <w:rPr>
          <w:rFonts w:ascii="宋体" w:hAnsi="宋体"/>
          <w:color w:val="000000"/>
        </w:rPr>
      </w:pPr>
    </w:p>
    <w:p w:rsidR="007709C1" w:rsidRPr="00365C65" w:rsidRDefault="007709C1" w:rsidP="007709C1">
      <w:pPr>
        <w:rPr>
          <w:rFonts w:ascii="宋体" w:hAnsi="宋体"/>
          <w:color w:val="000000"/>
        </w:rPr>
      </w:pPr>
    </w:p>
    <w:p w:rsidR="007709C1" w:rsidRPr="00365C65" w:rsidRDefault="007709C1" w:rsidP="007709C1">
      <w:pPr>
        <w:pStyle w:val="a3"/>
        <w:numPr>
          <w:ilvl w:val="0"/>
          <w:numId w:val="8"/>
        </w:numPr>
        <w:ind w:firstLineChars="0"/>
        <w:rPr>
          <w:rFonts w:ascii="宋体" w:hAnsi="宋体"/>
          <w:b/>
          <w:color w:val="000000"/>
        </w:rPr>
      </w:pPr>
      <w:r w:rsidRPr="00365C65">
        <w:rPr>
          <w:rFonts w:ascii="宋体" w:hAnsi="宋体" w:hint="eastAsia"/>
          <w:b/>
          <w:color w:val="000000"/>
        </w:rPr>
        <w:t>本次</w:t>
      </w:r>
      <w:r w:rsidRPr="00365C65">
        <w:rPr>
          <w:rFonts w:ascii="宋体" w:hAnsi="宋体" w:hint="eastAsia"/>
          <w:b/>
          <w:color w:val="FF0000"/>
        </w:rPr>
        <w:t>（出售/收购</w:t>
      </w:r>
      <w:r w:rsidRPr="00365C65">
        <w:rPr>
          <w:rFonts w:ascii="宋体" w:hAnsi="宋体"/>
          <w:b/>
          <w:color w:val="FF0000"/>
        </w:rPr>
        <w:t>）</w:t>
      </w:r>
      <w:r w:rsidRPr="00365C65">
        <w:rPr>
          <w:rFonts w:ascii="宋体" w:hAnsi="宋体"/>
          <w:b/>
          <w:color w:val="000000"/>
        </w:rPr>
        <w:t>资产</w:t>
      </w:r>
      <w:r w:rsidRPr="00365C65">
        <w:rPr>
          <w:rFonts w:ascii="宋体" w:hAnsi="宋体" w:hint="eastAsia"/>
          <w:b/>
          <w:color w:val="000000"/>
        </w:rPr>
        <w:t>对于</w:t>
      </w:r>
      <w:r w:rsidRPr="00365C65">
        <w:rPr>
          <w:rFonts w:ascii="宋体" w:hAnsi="宋体"/>
          <w:b/>
          <w:color w:val="000000"/>
        </w:rPr>
        <w:t>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r w:rsidRPr="001820B2">
              <w:rPr>
                <w:rFonts w:ascii="宋体" w:hAnsi="宋体" w:hint="eastAsia"/>
                <w:color w:val="FF0000"/>
              </w:rPr>
              <w:t>本次（出售/收购）资产对挂牌公司本期和未来财务状况和经营成果的影响</w:t>
            </w: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000000"/>
        </w:rPr>
      </w:pPr>
    </w:p>
    <w:p w:rsidR="007709C1" w:rsidRPr="00365C65" w:rsidRDefault="007709C1" w:rsidP="007709C1">
      <w:pPr>
        <w:pStyle w:val="a3"/>
        <w:numPr>
          <w:ilvl w:val="0"/>
          <w:numId w:val="8"/>
        </w:numPr>
        <w:ind w:firstLineChars="0"/>
        <w:rPr>
          <w:rFonts w:ascii="宋体" w:hAnsi="宋体"/>
          <w:b/>
          <w:color w:val="FF0000"/>
        </w:rPr>
      </w:pPr>
      <w:r w:rsidRPr="00365C65">
        <w:rPr>
          <w:rFonts w:ascii="宋体" w:hAnsi="宋体" w:hint="eastAsia"/>
          <w:b/>
          <w:color w:val="FF0000"/>
        </w:rPr>
        <w:t>关于交易的</w:t>
      </w:r>
      <w:r w:rsidRPr="00365C65">
        <w:rPr>
          <w:rFonts w:ascii="宋体" w:hAnsi="宋体"/>
          <w:b/>
          <w:color w:val="FF0000"/>
        </w:rPr>
        <w:t>其他内容</w:t>
      </w:r>
      <w:r w:rsidRPr="00365C65">
        <w:rPr>
          <w:rFonts w:ascii="宋体" w:hAnsi="宋体" w:hint="eastAsia"/>
          <w:b/>
          <w:color w:val="FF0000"/>
        </w:rPr>
        <w:t>（</w:t>
      </w:r>
      <w:r w:rsidRPr="00365C65">
        <w:rPr>
          <w:rFonts w:ascii="宋体" w:hAnsi="宋体"/>
          <w:b/>
          <w:color w:val="FF0000"/>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709C1" w:rsidRPr="007C16A2" w:rsidTr="004A629E">
        <w:tc>
          <w:tcPr>
            <w:tcW w:w="8296" w:type="dxa"/>
            <w:shd w:val="clear" w:color="auto" w:fill="auto"/>
          </w:tcPr>
          <w:p w:rsidR="007709C1" w:rsidRPr="001820B2" w:rsidRDefault="007709C1" w:rsidP="004A629E">
            <w:pPr>
              <w:rPr>
                <w:rFonts w:ascii="宋体" w:hAnsi="宋体"/>
                <w:color w:val="000000"/>
              </w:rPr>
            </w:pPr>
          </w:p>
        </w:tc>
      </w:tr>
    </w:tbl>
    <w:p w:rsidR="007709C1" w:rsidRPr="00365C65" w:rsidRDefault="007709C1" w:rsidP="007709C1">
      <w:pPr>
        <w:rPr>
          <w:rFonts w:ascii="宋体" w:hAnsi="宋体"/>
          <w:color w:val="000000"/>
        </w:rPr>
      </w:pPr>
    </w:p>
    <w:p w:rsidR="007709C1" w:rsidRPr="00365C65" w:rsidRDefault="007709C1" w:rsidP="007709C1">
      <w:pPr>
        <w:rPr>
          <w:rFonts w:ascii="宋体" w:hAnsi="宋体"/>
          <w:color w:val="000000"/>
        </w:rPr>
      </w:pPr>
    </w:p>
    <w:p w:rsidR="007709C1" w:rsidRPr="00365C65" w:rsidRDefault="007709C1" w:rsidP="007709C1">
      <w:pPr>
        <w:pStyle w:val="a3"/>
        <w:numPr>
          <w:ilvl w:val="0"/>
          <w:numId w:val="8"/>
        </w:numPr>
        <w:ind w:firstLineChars="0"/>
        <w:rPr>
          <w:rFonts w:ascii="宋体" w:hAnsi="宋体"/>
          <w:b/>
          <w:color w:val="000000"/>
        </w:rPr>
      </w:pPr>
      <w:r w:rsidRPr="00365C65">
        <w:rPr>
          <w:rFonts w:ascii="宋体" w:hAnsi="宋体" w:hint="eastAsia"/>
          <w:b/>
          <w:color w:val="000000"/>
        </w:rPr>
        <w:t>备查文件目录</w:t>
      </w:r>
    </w:p>
    <w:p w:rsidR="007709C1" w:rsidRPr="00365C65" w:rsidRDefault="007709C1" w:rsidP="007709C1">
      <w:pPr>
        <w:pStyle w:val="a3"/>
        <w:numPr>
          <w:ilvl w:val="0"/>
          <w:numId w:val="12"/>
        </w:numPr>
        <w:ind w:firstLineChars="0"/>
        <w:rPr>
          <w:rFonts w:ascii="宋体" w:hAnsi="宋体"/>
          <w:color w:val="000000"/>
        </w:rPr>
      </w:pPr>
      <w:r w:rsidRPr="00365C65">
        <w:rPr>
          <w:rFonts w:ascii="宋体" w:hAnsi="宋体" w:hint="eastAsia"/>
          <w:color w:val="000000"/>
        </w:rPr>
        <w:t>董事会决议；</w:t>
      </w:r>
    </w:p>
    <w:p w:rsidR="007709C1" w:rsidRPr="00365C65" w:rsidRDefault="007709C1" w:rsidP="007709C1">
      <w:pPr>
        <w:pStyle w:val="a3"/>
        <w:numPr>
          <w:ilvl w:val="0"/>
          <w:numId w:val="12"/>
        </w:numPr>
        <w:ind w:firstLineChars="0"/>
        <w:rPr>
          <w:rFonts w:ascii="宋体" w:hAnsi="宋体"/>
          <w:color w:val="000000"/>
        </w:rPr>
      </w:pPr>
      <w:r w:rsidRPr="00365C65">
        <w:rPr>
          <w:rFonts w:ascii="宋体" w:hAnsi="宋体" w:hint="eastAsia"/>
          <w:color w:val="000000"/>
        </w:rPr>
        <w:t>交易意向书、交易协议等；</w:t>
      </w:r>
    </w:p>
    <w:p w:rsidR="007709C1" w:rsidRPr="00365C65" w:rsidRDefault="007709C1" w:rsidP="007709C1">
      <w:pPr>
        <w:pStyle w:val="a3"/>
        <w:numPr>
          <w:ilvl w:val="0"/>
          <w:numId w:val="12"/>
        </w:numPr>
        <w:ind w:firstLineChars="0"/>
        <w:rPr>
          <w:rFonts w:ascii="宋体" w:hAnsi="宋体"/>
          <w:color w:val="FF0000"/>
        </w:rPr>
      </w:pPr>
      <w:r w:rsidRPr="00365C65">
        <w:rPr>
          <w:rFonts w:ascii="宋体" w:hAnsi="宋体" w:hint="eastAsia"/>
          <w:color w:val="FF0000"/>
        </w:rPr>
        <w:t>收购或出售的资产的财务报表或审计报告、评估报告（如有）；</w:t>
      </w:r>
    </w:p>
    <w:p w:rsidR="007709C1" w:rsidRPr="00365C65" w:rsidRDefault="007709C1" w:rsidP="007709C1">
      <w:pPr>
        <w:pStyle w:val="a3"/>
        <w:numPr>
          <w:ilvl w:val="0"/>
          <w:numId w:val="12"/>
        </w:numPr>
        <w:ind w:firstLineChars="0"/>
        <w:rPr>
          <w:rFonts w:ascii="宋体" w:hAnsi="宋体"/>
          <w:color w:val="FF0000"/>
        </w:rPr>
      </w:pPr>
      <w:r w:rsidRPr="00365C65">
        <w:rPr>
          <w:rFonts w:ascii="宋体" w:hAnsi="宋体" w:hint="eastAsia"/>
          <w:color w:val="FF0000"/>
        </w:rPr>
        <w:t>法律意见书(如有)；</w:t>
      </w:r>
    </w:p>
    <w:p w:rsidR="007709C1" w:rsidRPr="004E6305" w:rsidRDefault="007709C1" w:rsidP="007709C1">
      <w:pPr>
        <w:pStyle w:val="a3"/>
        <w:numPr>
          <w:ilvl w:val="0"/>
          <w:numId w:val="12"/>
        </w:numPr>
        <w:ind w:firstLineChars="0"/>
        <w:rPr>
          <w:rFonts w:ascii="宋体" w:hAnsi="宋体"/>
          <w:color w:val="FF0000"/>
        </w:rPr>
      </w:pPr>
      <w:r w:rsidRPr="004E6305">
        <w:rPr>
          <w:rFonts w:ascii="宋体" w:hAnsi="宋体" w:hint="eastAsia"/>
          <w:color w:val="FF0000"/>
        </w:rPr>
        <w:t>其他文件（</w:t>
      </w:r>
      <w:r w:rsidRPr="004E6305">
        <w:rPr>
          <w:rFonts w:ascii="宋体" w:hAnsi="宋体"/>
          <w:color w:val="FF0000"/>
        </w:rPr>
        <w:t>如有）</w:t>
      </w:r>
      <w:r w:rsidRPr="004E6305">
        <w:rPr>
          <w:rFonts w:ascii="宋体" w:hAnsi="宋体" w:hint="eastAsia"/>
          <w:color w:val="FF0000"/>
        </w:rPr>
        <w:t>。</w:t>
      </w:r>
    </w:p>
    <w:p w:rsidR="007709C1" w:rsidRPr="00365C65" w:rsidRDefault="007709C1" w:rsidP="007709C1">
      <w:pPr>
        <w:rPr>
          <w:rFonts w:ascii="宋体" w:hAnsi="宋体"/>
          <w:color w:val="000000"/>
        </w:rPr>
      </w:pPr>
      <w:r w:rsidRPr="00365C65">
        <w:rPr>
          <w:rFonts w:ascii="宋体" w:hAnsi="宋体" w:hint="eastAsia"/>
          <w:color w:val="000000"/>
        </w:rPr>
        <w:t xml:space="preserve">                                                      </w:t>
      </w:r>
    </w:p>
    <w:p w:rsidR="007709C1" w:rsidRPr="00365C65" w:rsidRDefault="007709C1" w:rsidP="007709C1">
      <w:pPr>
        <w:ind w:firstLineChars="200" w:firstLine="420"/>
        <w:rPr>
          <w:rFonts w:ascii="宋体" w:hAnsi="宋体"/>
          <w:color w:val="000000"/>
        </w:rPr>
      </w:pPr>
    </w:p>
    <w:p w:rsidR="007709C1" w:rsidRPr="00365C65" w:rsidRDefault="007709C1" w:rsidP="007709C1">
      <w:pPr>
        <w:ind w:firstLineChars="200" w:firstLine="420"/>
        <w:rPr>
          <w:rFonts w:ascii="宋体" w:hAnsi="宋体"/>
          <w:color w:val="000000"/>
        </w:rPr>
      </w:pPr>
    </w:p>
    <w:p w:rsidR="007709C1" w:rsidRPr="00365C65" w:rsidRDefault="007709C1" w:rsidP="007709C1">
      <w:pPr>
        <w:ind w:firstLineChars="200" w:firstLine="420"/>
        <w:rPr>
          <w:rFonts w:ascii="宋体" w:hAnsi="宋体"/>
          <w:color w:val="000000"/>
        </w:rPr>
      </w:pPr>
    </w:p>
    <w:p w:rsidR="007709C1" w:rsidRPr="00365C65" w:rsidRDefault="007709C1" w:rsidP="007709C1">
      <w:pPr>
        <w:ind w:firstLineChars="2700" w:firstLine="5670"/>
        <w:rPr>
          <w:rFonts w:ascii="宋体" w:hAnsi="宋体"/>
          <w:color w:val="000000"/>
        </w:rPr>
      </w:pPr>
      <w:r w:rsidRPr="00365C65">
        <w:rPr>
          <w:rFonts w:ascii="宋体" w:hAnsi="宋体" w:hint="eastAsia"/>
          <w:color w:val="FF0000"/>
        </w:rPr>
        <w:t xml:space="preserve">（ </w:t>
      </w:r>
      <w:r w:rsidRPr="00365C65">
        <w:rPr>
          <w:rFonts w:ascii="宋体" w:hAnsi="宋体"/>
          <w:color w:val="FF0000"/>
        </w:rPr>
        <w:t>）</w:t>
      </w:r>
      <w:r w:rsidRPr="00365C65">
        <w:rPr>
          <w:rFonts w:ascii="宋体" w:hAnsi="宋体"/>
          <w:color w:val="000000"/>
        </w:rPr>
        <w:t>股份有限公司董事会</w:t>
      </w:r>
    </w:p>
    <w:p w:rsidR="000C7854" w:rsidRDefault="007709C1" w:rsidP="007709C1">
      <w:r w:rsidRPr="00365C65">
        <w:rPr>
          <w:rFonts w:ascii="宋体" w:hAnsi="宋体"/>
          <w:color w:val="000000"/>
        </w:rPr>
        <w:t xml:space="preserve">                                                            </w:t>
      </w:r>
      <w:r w:rsidRPr="00365C65">
        <w:rPr>
          <w:rFonts w:ascii="宋体" w:hAnsi="宋体" w:hint="eastAsia"/>
          <w:color w:val="FF0000"/>
        </w:rPr>
        <w:t>（年/月</w:t>
      </w:r>
      <w:r w:rsidRPr="00365C65">
        <w:rPr>
          <w:rFonts w:ascii="宋体" w:hAnsi="宋体"/>
          <w:color w:val="FF0000"/>
        </w:rPr>
        <w:t>/</w:t>
      </w:r>
      <w:r w:rsidRPr="00365C65">
        <w:rPr>
          <w:rFonts w:ascii="宋体" w:hAnsi="宋体" w:hint="eastAsia"/>
          <w:color w:val="FF0000"/>
        </w:rPr>
        <w:t>日</w:t>
      </w:r>
      <w:r w:rsidRPr="00365C65">
        <w:rPr>
          <w:rFonts w:ascii="宋体" w:hAnsi="宋体"/>
          <w:color w:val="FF0000"/>
        </w:rPr>
        <w:t>）</w:t>
      </w:r>
    </w:p>
    <w:sectPr w:rsidR="000C7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F04"/>
    <w:multiLevelType w:val="hybridMultilevel"/>
    <w:tmpl w:val="9AD8E15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711A5C"/>
    <w:multiLevelType w:val="hybridMultilevel"/>
    <w:tmpl w:val="5E24DF68"/>
    <w:lvl w:ilvl="0" w:tplc="16B807A6">
      <w:start w:val="1"/>
      <w:numFmt w:val="japaneseCounting"/>
      <w:lvlText w:val="（%1）"/>
      <w:lvlJc w:val="left"/>
      <w:pPr>
        <w:ind w:left="2563"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55433D"/>
    <w:multiLevelType w:val="hybridMultilevel"/>
    <w:tmpl w:val="B6CC56EE"/>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0D3B41"/>
    <w:multiLevelType w:val="hybridMultilevel"/>
    <w:tmpl w:val="C9A41952"/>
    <w:lvl w:ilvl="0" w:tplc="CAAE2AD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2E1935AE"/>
    <w:multiLevelType w:val="hybridMultilevel"/>
    <w:tmpl w:val="360CE4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BC0804"/>
    <w:multiLevelType w:val="hybridMultilevel"/>
    <w:tmpl w:val="7F08D0F4"/>
    <w:lvl w:ilvl="0" w:tplc="16B807A6">
      <w:start w:val="1"/>
      <w:numFmt w:val="japaneseCounting"/>
      <w:lvlText w:val="（%1）"/>
      <w:lvlJc w:val="left"/>
      <w:pPr>
        <w:ind w:left="2563" w:hanging="1080"/>
      </w:pPr>
      <w:rPr>
        <w:rFonts w:hint="default"/>
        <w:lang w:val="en-US"/>
      </w:rPr>
    </w:lvl>
    <w:lvl w:ilvl="1" w:tplc="3CA87152">
      <w:start w:val="1"/>
      <w:numFmt w:val="decimal"/>
      <w:lvlText w:val="%2．"/>
      <w:lvlJc w:val="left"/>
      <w:pPr>
        <w:ind w:left="1140" w:hanging="720"/>
      </w:pPr>
      <w:rPr>
        <w:rFonts w:hint="default"/>
      </w:rPr>
    </w:lvl>
    <w:lvl w:ilvl="2" w:tplc="DF1A9C1A">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8B6840"/>
    <w:multiLevelType w:val="hybridMultilevel"/>
    <w:tmpl w:val="5E24DF68"/>
    <w:lvl w:ilvl="0" w:tplc="16B807A6">
      <w:start w:val="1"/>
      <w:numFmt w:val="japaneseCounting"/>
      <w:lvlText w:val="（%1）"/>
      <w:lvlJc w:val="left"/>
      <w:pPr>
        <w:ind w:left="2563"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B445FB"/>
    <w:multiLevelType w:val="hybridMultilevel"/>
    <w:tmpl w:val="6734B2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8B5511"/>
    <w:multiLevelType w:val="hybridMultilevel"/>
    <w:tmpl w:val="B6FA11D2"/>
    <w:lvl w:ilvl="0" w:tplc="04090013">
      <w:start w:val="1"/>
      <w:numFmt w:val="chineseCountingThousand"/>
      <w:lvlText w:val="%1、"/>
      <w:lvlJc w:val="left"/>
      <w:pPr>
        <w:ind w:left="420"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5107C9"/>
    <w:multiLevelType w:val="hybridMultilevel"/>
    <w:tmpl w:val="5E24DF68"/>
    <w:lvl w:ilvl="0" w:tplc="16B807A6">
      <w:start w:val="1"/>
      <w:numFmt w:val="japaneseCounting"/>
      <w:lvlText w:val="（%1）"/>
      <w:lvlJc w:val="left"/>
      <w:pPr>
        <w:ind w:left="2563"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B92630"/>
    <w:multiLevelType w:val="hybridMultilevel"/>
    <w:tmpl w:val="922298AA"/>
    <w:lvl w:ilvl="0" w:tplc="EADE0AAA">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7A3B6DFC"/>
    <w:multiLevelType w:val="hybridMultilevel"/>
    <w:tmpl w:val="AB60338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
  </w:num>
  <w:num w:numId="4">
    <w:abstractNumId w:val="9"/>
  </w:num>
  <w:num w:numId="5">
    <w:abstractNumId w:val="3"/>
  </w:num>
  <w:num w:numId="6">
    <w:abstractNumId w:val="10"/>
  </w:num>
  <w:num w:numId="7">
    <w:abstractNumId w:val="0"/>
  </w:num>
  <w:num w:numId="8">
    <w:abstractNumId w:val="8"/>
  </w:num>
  <w:num w:numId="9">
    <w:abstractNumId w:val="4"/>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C1"/>
    <w:rsid w:val="000C7854"/>
    <w:rsid w:val="0077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9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2017-09-26T07:37:00Z</dcterms:created>
  <dcterms:modified xsi:type="dcterms:W3CDTF">2017-09-26T07:37:00Z</dcterms:modified>
</cp:coreProperties>
</file>