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A3" w:rsidRDefault="002D3CA3" w:rsidP="002D3CA3">
      <w:pPr>
        <w:widowControl/>
        <w:jc w:val="center"/>
        <w:rPr>
          <w:rFonts w:ascii="宋体" w:hAnsi="宋体" w:cs="仿宋_GB2312,Bold"/>
          <w:b/>
          <w:bCs/>
          <w:kern w:val="0"/>
          <w:sz w:val="36"/>
          <w:szCs w:val="36"/>
        </w:rPr>
      </w:pPr>
      <w:bookmarkStart w:id="0" w:name="第9节"/>
      <w:bookmarkStart w:id="1" w:name="_GoBack"/>
      <w:r>
        <w:rPr>
          <w:rFonts w:ascii="宋体" w:hAnsi="宋体" w:cs="仿宋_GB2312,Bold" w:hint="eastAsia"/>
          <w:b/>
          <w:bCs/>
          <w:kern w:val="0"/>
          <w:sz w:val="36"/>
          <w:szCs w:val="36"/>
        </w:rPr>
        <w:t>第</w:t>
      </w:r>
      <w:r>
        <w:rPr>
          <w:rFonts w:ascii="宋体" w:hAnsi="宋体" w:cs="仿宋_GB2312,Bold"/>
          <w:b/>
          <w:bCs/>
          <w:kern w:val="0"/>
          <w:sz w:val="36"/>
          <w:szCs w:val="36"/>
        </w:rPr>
        <w:t>9</w:t>
      </w:r>
      <w:r>
        <w:rPr>
          <w:rFonts w:ascii="宋体" w:hAnsi="宋体" w:cs="仿宋_GB2312,Bold" w:hint="eastAsia"/>
          <w:b/>
          <w:bCs/>
          <w:kern w:val="0"/>
          <w:sz w:val="36"/>
          <w:szCs w:val="36"/>
        </w:rPr>
        <w:t>号 挂牌公司澄清公告格式模板</w:t>
      </w:r>
      <w:bookmarkEnd w:id="0"/>
    </w:p>
    <w:bookmarkEnd w:id="1"/>
    <w:p w:rsidR="002D3CA3" w:rsidRPr="005E0FDD" w:rsidRDefault="002D3CA3" w:rsidP="002D3CA3">
      <w:pPr>
        <w:autoSpaceDE w:val="0"/>
        <w:autoSpaceDN w:val="0"/>
        <w:adjustRightInd w:val="0"/>
        <w:ind w:firstLineChars="247" w:firstLine="793"/>
        <w:jc w:val="center"/>
        <w:rPr>
          <w:rFonts w:ascii="仿宋" w:eastAsia="仿宋" w:hAnsi="仿宋" w:cs="仿宋_GB2312,Bold"/>
          <w:b/>
          <w:bCs/>
          <w:kern w:val="0"/>
          <w:sz w:val="32"/>
          <w:szCs w:val="32"/>
        </w:rPr>
      </w:pPr>
    </w:p>
    <w:p w:rsidR="002D3CA3" w:rsidRDefault="002D3CA3" w:rsidP="002D3CA3">
      <w:pPr>
        <w:snapToGrid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证券代码：</w:t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  <w:t xml:space="preserve">    证券简称：</w:t>
      </w:r>
      <w:r>
        <w:rPr>
          <w:rFonts w:ascii="仿宋" w:eastAsia="仿宋" w:hAnsi="仿宋" w:hint="eastAsia"/>
          <w:b/>
          <w:sz w:val="32"/>
          <w:szCs w:val="32"/>
        </w:rPr>
        <w:tab/>
      </w:r>
      <w:r>
        <w:rPr>
          <w:rFonts w:ascii="仿宋" w:eastAsia="仿宋" w:hAnsi="仿宋" w:hint="eastAsia"/>
          <w:b/>
          <w:sz w:val="32"/>
          <w:szCs w:val="32"/>
        </w:rPr>
        <w:tab/>
        <w:t xml:space="preserve">        公告编号：</w:t>
      </w:r>
    </w:p>
    <w:p w:rsidR="002D3CA3" w:rsidRDefault="002D3CA3" w:rsidP="002D3CA3">
      <w:pPr>
        <w:autoSpaceDE w:val="0"/>
        <w:autoSpaceDN w:val="0"/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2D3CA3" w:rsidRDefault="002D3CA3" w:rsidP="002D3CA3">
      <w:pPr>
        <w:spacing w:line="520" w:lineRule="exact"/>
        <w:ind w:firstLine="510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XXXXXX股份有限公司澄清公告</w:t>
      </w:r>
    </w:p>
    <w:p w:rsidR="002D3CA3" w:rsidRDefault="002D3CA3" w:rsidP="002D3CA3">
      <w:pPr>
        <w:spacing w:line="520" w:lineRule="exact"/>
        <w:ind w:firstLine="510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:rsidR="002D3CA3" w:rsidRDefault="002D3CA3" w:rsidP="002D3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20" w:lineRule="exact"/>
        <w:ind w:left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本公司及董事会全体成员保证公告内容不存在任何虚假记载、误导性陈述或者重大遗漏，并对其内容的真实、准确和完整承担个别及连带责任。</w:t>
      </w:r>
    </w:p>
    <w:p w:rsidR="002D3CA3" w:rsidRDefault="002D3CA3" w:rsidP="002D3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20" w:lineRule="exact"/>
        <w:ind w:left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董事XXX、XXX因         （具体和明确的理由）不能保证公告内容真实、准确、完整。</w:t>
      </w:r>
    </w:p>
    <w:p w:rsidR="002D3CA3" w:rsidRDefault="002D3CA3" w:rsidP="002D3CA3">
      <w:pPr>
        <w:spacing w:line="520" w:lineRule="exact"/>
        <w:rPr>
          <w:rFonts w:ascii="仿宋" w:eastAsia="仿宋" w:hAnsi="仿宋"/>
          <w:b/>
          <w:sz w:val="30"/>
          <w:szCs w:val="30"/>
        </w:rPr>
      </w:pPr>
    </w:p>
    <w:p w:rsidR="002D3CA3" w:rsidRDefault="002D3CA3" w:rsidP="002D3CA3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一、传闻简述</w:t>
      </w:r>
    </w:p>
    <w:p w:rsidR="002D3CA3" w:rsidRDefault="002D3CA3" w:rsidP="002D3CA3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简要说明报道传闻的媒体、传播方式与时间、传闻内容（传闻涉及事项应分条说明，传闻较多或传闻篇幅较大的，应经归纳、提炼后说明要点）。</w:t>
      </w:r>
    </w:p>
    <w:p w:rsidR="002D3CA3" w:rsidRDefault="002D3CA3" w:rsidP="002D3CA3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二、澄清声明</w:t>
      </w:r>
    </w:p>
    <w:p w:rsidR="002D3CA3" w:rsidRDefault="002D3CA3" w:rsidP="002D3CA3">
      <w:pPr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针对传闻事项逐条说明是否属实及其真实情况。</w:t>
      </w:r>
    </w:p>
    <w:p w:rsidR="002D3CA3" w:rsidRDefault="002D3CA3" w:rsidP="002D3CA3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简要说明董事会针对</w:t>
      </w:r>
      <w:r>
        <w:rPr>
          <w:rFonts w:ascii="仿宋" w:eastAsia="仿宋" w:hAnsi="仿宋" w:hint="eastAsia"/>
          <w:sz w:val="32"/>
          <w:szCs w:val="32"/>
        </w:rPr>
        <w:t>报道传闻</w:t>
      </w:r>
      <w:r>
        <w:rPr>
          <w:rFonts w:ascii="仿宋" w:eastAsia="仿宋" w:hAnsi="仿宋" w:hint="eastAsia"/>
          <w:bCs/>
          <w:sz w:val="32"/>
          <w:szCs w:val="32"/>
        </w:rPr>
        <w:t>的起因、</w:t>
      </w:r>
      <w:r>
        <w:rPr>
          <w:rFonts w:ascii="仿宋" w:eastAsia="仿宋" w:hAnsi="仿宋" w:hint="eastAsia"/>
          <w:sz w:val="32"/>
          <w:szCs w:val="32"/>
        </w:rPr>
        <w:t>报道传闻</w:t>
      </w:r>
      <w:r>
        <w:rPr>
          <w:rFonts w:ascii="仿宋" w:eastAsia="仿宋" w:hAnsi="仿宋" w:hint="eastAsia"/>
          <w:bCs/>
          <w:sz w:val="32"/>
          <w:szCs w:val="32"/>
        </w:rPr>
        <w:t>内容是否属实、结论是否成立、报道传闻的影响、对相关责任人等进行调查、核实的情况。</w:t>
      </w:r>
    </w:p>
    <w:p w:rsidR="002D3CA3" w:rsidRDefault="002D3CA3" w:rsidP="002D3CA3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针对</w:t>
      </w:r>
      <w:r>
        <w:rPr>
          <w:rFonts w:ascii="仿宋" w:eastAsia="仿宋" w:hAnsi="仿宋" w:hint="eastAsia"/>
          <w:sz w:val="32"/>
          <w:szCs w:val="32"/>
        </w:rPr>
        <w:t>报道传闻</w:t>
      </w:r>
      <w:r>
        <w:rPr>
          <w:rFonts w:ascii="仿宋" w:eastAsia="仿宋" w:hAnsi="仿宋" w:hint="eastAsia"/>
          <w:bCs/>
          <w:sz w:val="32"/>
          <w:szCs w:val="32"/>
        </w:rPr>
        <w:t>中与挂牌公司实际情况不完全相符的，应同时说明相关事项当前状态、未来可能的发展、对公司影响及其他可能影响投资者判断信息；对于不</w:t>
      </w:r>
      <w:r>
        <w:rPr>
          <w:rFonts w:ascii="仿宋" w:eastAsia="仿宋" w:hAnsi="仿宋"/>
          <w:bCs/>
          <w:sz w:val="32"/>
          <w:szCs w:val="32"/>
        </w:rPr>
        <w:t>实</w:t>
      </w:r>
      <w:r>
        <w:rPr>
          <w:rFonts w:ascii="仿宋" w:eastAsia="仿宋" w:hAnsi="仿宋" w:hint="eastAsia"/>
          <w:bCs/>
          <w:sz w:val="32"/>
          <w:szCs w:val="32"/>
        </w:rPr>
        <w:t>的传闻，公司应予以澄清。</w:t>
      </w:r>
    </w:p>
    <w:p w:rsidR="002D3CA3" w:rsidRDefault="002D3CA3" w:rsidP="002D3CA3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无法判断</w:t>
      </w:r>
      <w:r>
        <w:rPr>
          <w:rFonts w:ascii="仿宋" w:eastAsia="仿宋" w:hAnsi="仿宋" w:hint="eastAsia"/>
          <w:sz w:val="32"/>
          <w:szCs w:val="32"/>
        </w:rPr>
        <w:t>报道传闻</w:t>
      </w:r>
      <w:r>
        <w:rPr>
          <w:rFonts w:ascii="仿宋" w:eastAsia="仿宋" w:hAnsi="仿宋" w:hint="eastAsia"/>
          <w:bCs/>
          <w:sz w:val="32"/>
          <w:szCs w:val="32"/>
        </w:rPr>
        <w:t>真实性的，公司应说明前期核实的情况，公司无法判断的理由，以及公司是否有采取相应措施进一步核实的计划。</w:t>
      </w:r>
    </w:p>
    <w:p w:rsidR="002D3CA3" w:rsidRDefault="002D3CA3" w:rsidP="002D3CA3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针对传闻涉及</w:t>
      </w:r>
      <w:r>
        <w:rPr>
          <w:rFonts w:ascii="仿宋" w:eastAsia="仿宋" w:hAnsi="仿宋" w:hint="eastAsia"/>
          <w:sz w:val="32"/>
          <w:szCs w:val="32"/>
        </w:rPr>
        <w:t>控股权变更或重大资产重组等事项</w:t>
      </w:r>
      <w:r>
        <w:rPr>
          <w:rFonts w:ascii="仿宋" w:eastAsia="仿宋" w:hAnsi="仿宋" w:hint="eastAsia"/>
          <w:bCs/>
          <w:sz w:val="32"/>
          <w:szCs w:val="32"/>
        </w:rPr>
        <w:t>，公司应在书面征询</w:t>
      </w:r>
      <w:r>
        <w:rPr>
          <w:rFonts w:ascii="仿宋" w:eastAsia="仿宋" w:hAnsi="仿宋" w:hint="eastAsia"/>
          <w:sz w:val="32"/>
          <w:szCs w:val="32"/>
        </w:rPr>
        <w:t>控股股东或其他相关关联方</w:t>
      </w:r>
      <w:r>
        <w:rPr>
          <w:rFonts w:ascii="仿宋" w:eastAsia="仿宋" w:hAnsi="仿宋" w:hint="eastAsia"/>
          <w:bCs/>
          <w:sz w:val="32"/>
          <w:szCs w:val="32"/>
        </w:rPr>
        <w:t>之后，根据</w:t>
      </w:r>
      <w:r>
        <w:rPr>
          <w:rFonts w:ascii="仿宋" w:eastAsia="仿宋" w:hAnsi="仿宋" w:hint="eastAsia"/>
          <w:sz w:val="32"/>
          <w:szCs w:val="32"/>
        </w:rPr>
        <w:t>控股股东或其他相关关联方</w:t>
      </w:r>
      <w:r>
        <w:rPr>
          <w:rFonts w:ascii="仿宋" w:eastAsia="仿宋" w:hAnsi="仿宋" w:hint="eastAsia"/>
          <w:bCs/>
          <w:sz w:val="32"/>
          <w:szCs w:val="32"/>
        </w:rPr>
        <w:t>回函情况做出声明。声明中应明确表述：“经公司书面函证</w:t>
      </w:r>
      <w:r>
        <w:rPr>
          <w:rFonts w:ascii="仿宋" w:eastAsia="仿宋" w:hAnsi="仿宋" w:hint="eastAsia"/>
          <w:sz w:val="32"/>
          <w:szCs w:val="32"/>
        </w:rPr>
        <w:t>控股股东或其他相关关联方，控股股东或其他相关关联方回函明确表示，……</w:t>
      </w:r>
      <w:r>
        <w:rPr>
          <w:rFonts w:ascii="仿宋" w:eastAsia="仿宋" w:hAnsi="仿宋" w:hint="eastAsia"/>
          <w:bCs/>
          <w:sz w:val="32"/>
          <w:szCs w:val="32"/>
        </w:rPr>
        <w:t>”</w:t>
      </w:r>
    </w:p>
    <w:p w:rsidR="002D3CA3" w:rsidRDefault="002D3CA3" w:rsidP="002D3CA3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最后，应在公告中郑重提醒广大投资者：网站“</w:t>
      </w:r>
      <w:hyperlink r:id="rId6" w:history="1">
        <w:r>
          <w:rPr>
            <w:rFonts w:ascii="仿宋" w:eastAsia="仿宋" w:hAnsi="仿宋" w:hint="eastAsia"/>
            <w:sz w:val="32"/>
            <w:szCs w:val="32"/>
          </w:rPr>
          <w:t>www.neeq.com.cn</w:t>
        </w:r>
      </w:hyperlink>
      <w:r>
        <w:rPr>
          <w:rFonts w:ascii="仿宋" w:eastAsia="仿宋" w:hAnsi="仿宋" w:hint="eastAsia"/>
          <w:sz w:val="32"/>
          <w:szCs w:val="32"/>
        </w:rPr>
        <w:t>或www.neeq.cc为公司的信息披露平台，本公司发布的信息以在上述指定平台的公告为准，请广大投资者理性投资，注意风险。”</w:t>
      </w:r>
    </w:p>
    <w:p w:rsidR="002D3CA3" w:rsidRDefault="002D3CA3" w:rsidP="002D3CA3">
      <w:pPr>
        <w:tabs>
          <w:tab w:val="left" w:pos="1500"/>
        </w:tabs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三、其他说明</w:t>
      </w:r>
    </w:p>
    <w:p w:rsidR="002D3CA3" w:rsidRDefault="002D3CA3" w:rsidP="002D3CA3">
      <w:pPr>
        <w:snapToGrid w:val="0"/>
        <w:spacing w:line="360" w:lineRule="auto"/>
        <w:ind w:firstLineChars="177" w:firstLine="566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</w:t>
      </w:r>
      <w:proofErr w:type="gramStart"/>
      <w:r>
        <w:rPr>
          <w:rFonts w:ascii="仿宋" w:eastAsia="仿宋" w:hAnsi="仿宋"/>
          <w:bCs/>
          <w:sz w:val="32"/>
          <w:szCs w:val="32"/>
        </w:rPr>
        <w:t>一</w:t>
      </w:r>
      <w:proofErr w:type="gramEnd"/>
      <w:r>
        <w:rPr>
          <w:rFonts w:ascii="仿宋" w:eastAsia="仿宋" w:hAnsi="仿宋"/>
          <w:bCs/>
          <w:sz w:val="32"/>
          <w:szCs w:val="32"/>
        </w:rPr>
        <w:t>）</w:t>
      </w:r>
      <w:r>
        <w:rPr>
          <w:rFonts w:ascii="仿宋" w:eastAsia="仿宋" w:hAnsi="仿宋" w:hint="eastAsia"/>
          <w:bCs/>
          <w:sz w:val="32"/>
          <w:szCs w:val="32"/>
        </w:rPr>
        <w:t>（如适用）因挂牌公司或其他信息披露义务人违反信息披露原则而产生传闻的，说明违反信息披露原则的情形及责任追究情况。</w:t>
      </w:r>
    </w:p>
    <w:p w:rsidR="002D3CA3" w:rsidRDefault="002D3CA3" w:rsidP="002D3CA3">
      <w:pPr>
        <w:snapToGrid w:val="0"/>
        <w:spacing w:line="360" w:lineRule="auto"/>
        <w:ind w:firstLineChars="177" w:firstLine="566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</w:t>
      </w:r>
      <w:r>
        <w:rPr>
          <w:rFonts w:ascii="仿宋" w:eastAsia="仿宋" w:hAnsi="仿宋"/>
          <w:bCs/>
          <w:sz w:val="32"/>
          <w:szCs w:val="32"/>
        </w:rPr>
        <w:t>二）</w:t>
      </w:r>
      <w:r>
        <w:rPr>
          <w:rFonts w:ascii="仿宋" w:eastAsia="仿宋" w:hAnsi="仿宋" w:hint="eastAsia"/>
          <w:bCs/>
          <w:sz w:val="32"/>
          <w:szCs w:val="32"/>
        </w:rPr>
        <w:t>（如适用）因媒体误解而产生传闻的，挂牌公司应在澄清公告中对媒体纠正情况进行说明，并提请投资者予以关注。</w:t>
      </w:r>
    </w:p>
    <w:p w:rsidR="002D3CA3" w:rsidRDefault="002D3CA3" w:rsidP="002D3CA3">
      <w:pPr>
        <w:snapToGrid w:val="0"/>
        <w:spacing w:line="360" w:lineRule="auto"/>
        <w:ind w:firstLineChars="177" w:firstLine="566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</w:t>
      </w:r>
      <w:r>
        <w:rPr>
          <w:rFonts w:ascii="仿宋" w:eastAsia="仿宋" w:hAnsi="仿宋"/>
          <w:bCs/>
          <w:sz w:val="32"/>
          <w:szCs w:val="32"/>
        </w:rPr>
        <w:t>三）</w:t>
      </w:r>
      <w:r>
        <w:rPr>
          <w:rFonts w:ascii="仿宋" w:eastAsia="仿宋" w:hAnsi="仿宋" w:hint="eastAsia"/>
          <w:bCs/>
          <w:sz w:val="32"/>
          <w:szCs w:val="32"/>
        </w:rPr>
        <w:t>（如适用）挂牌公司可以谴责相关当事人散布谣言、报道误导性消息等不负责任的行为，声明保留追究法律责任的权利。</w:t>
      </w:r>
    </w:p>
    <w:p w:rsidR="002D3CA3" w:rsidRDefault="002D3CA3" w:rsidP="002D3CA3">
      <w:pPr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四、备查文件目录</w:t>
      </w:r>
    </w:p>
    <w:p w:rsidR="002D3CA3" w:rsidRDefault="002D3CA3" w:rsidP="002D3CA3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</w:t>
      </w:r>
      <w:r>
        <w:rPr>
          <w:rFonts w:ascii="仿宋" w:eastAsia="仿宋" w:hAnsi="仿宋"/>
          <w:bCs/>
          <w:sz w:val="32"/>
          <w:szCs w:val="32"/>
        </w:rPr>
        <w:t>一）</w:t>
      </w:r>
      <w:r>
        <w:rPr>
          <w:rFonts w:ascii="仿宋" w:eastAsia="仿宋" w:hAnsi="仿宋" w:hint="eastAsia"/>
          <w:bCs/>
          <w:sz w:val="32"/>
          <w:szCs w:val="32"/>
        </w:rPr>
        <w:t>报道传闻的书面材料；</w:t>
      </w:r>
    </w:p>
    <w:p w:rsidR="002D3CA3" w:rsidRDefault="002D3CA3" w:rsidP="002D3CA3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</w:t>
      </w:r>
      <w:r>
        <w:rPr>
          <w:rFonts w:ascii="仿宋" w:eastAsia="仿宋" w:hAnsi="仿宋"/>
          <w:bCs/>
          <w:sz w:val="32"/>
          <w:szCs w:val="32"/>
        </w:rPr>
        <w:t>二）</w:t>
      </w:r>
      <w:r>
        <w:rPr>
          <w:rFonts w:ascii="仿宋" w:eastAsia="仿宋" w:hAnsi="仿宋" w:hint="eastAsia"/>
          <w:bCs/>
          <w:sz w:val="32"/>
          <w:szCs w:val="32"/>
        </w:rPr>
        <w:t>公司董事会的相关说明；</w:t>
      </w:r>
    </w:p>
    <w:p w:rsidR="002D3CA3" w:rsidRDefault="002D3CA3" w:rsidP="002D3CA3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</w:t>
      </w:r>
      <w:r>
        <w:rPr>
          <w:rFonts w:ascii="仿宋" w:eastAsia="仿宋" w:hAnsi="仿宋"/>
          <w:bCs/>
          <w:sz w:val="32"/>
          <w:szCs w:val="32"/>
        </w:rPr>
        <w:t>三）</w:t>
      </w:r>
      <w:r>
        <w:rPr>
          <w:rFonts w:ascii="仿宋" w:eastAsia="仿宋" w:hAnsi="仿宋" w:hint="eastAsia"/>
          <w:bCs/>
          <w:sz w:val="32"/>
          <w:szCs w:val="32"/>
        </w:rPr>
        <w:t>公司向</w:t>
      </w:r>
      <w:r>
        <w:rPr>
          <w:rFonts w:ascii="仿宋" w:eastAsia="仿宋" w:hAnsi="仿宋" w:hint="eastAsia"/>
          <w:sz w:val="32"/>
          <w:szCs w:val="32"/>
        </w:rPr>
        <w:t>控股股东或其他相关关联方</w:t>
      </w:r>
      <w:r>
        <w:rPr>
          <w:rFonts w:ascii="仿宋" w:eastAsia="仿宋" w:hAnsi="仿宋" w:hint="eastAsia"/>
          <w:bCs/>
          <w:sz w:val="32"/>
          <w:szCs w:val="32"/>
        </w:rPr>
        <w:t>的书面征询函（如适用）；</w:t>
      </w:r>
    </w:p>
    <w:p w:rsidR="002D3CA3" w:rsidRDefault="002D3CA3" w:rsidP="002D3CA3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</w:t>
      </w:r>
      <w:r>
        <w:rPr>
          <w:rFonts w:ascii="仿宋" w:eastAsia="仿宋" w:hAnsi="仿宋"/>
          <w:bCs/>
          <w:sz w:val="32"/>
          <w:szCs w:val="32"/>
        </w:rPr>
        <w:t>四）</w:t>
      </w:r>
      <w:r>
        <w:rPr>
          <w:rFonts w:ascii="仿宋" w:eastAsia="仿宋" w:hAnsi="仿宋" w:hint="eastAsia"/>
          <w:bCs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控股股东或其他相关关联方</w:t>
      </w:r>
      <w:r>
        <w:rPr>
          <w:rFonts w:ascii="仿宋" w:eastAsia="仿宋" w:hAnsi="仿宋" w:hint="eastAsia"/>
          <w:bCs/>
          <w:sz w:val="32"/>
          <w:szCs w:val="32"/>
        </w:rPr>
        <w:t>的书面回函（如适用）；</w:t>
      </w:r>
    </w:p>
    <w:p w:rsidR="002D3CA3" w:rsidRDefault="002D3CA3" w:rsidP="002D3CA3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</w:t>
      </w:r>
      <w:r>
        <w:rPr>
          <w:rFonts w:ascii="仿宋" w:eastAsia="仿宋" w:hAnsi="仿宋"/>
          <w:bCs/>
          <w:sz w:val="32"/>
          <w:szCs w:val="32"/>
        </w:rPr>
        <w:t>五）</w:t>
      </w:r>
      <w:r>
        <w:rPr>
          <w:rFonts w:ascii="仿宋" w:eastAsia="仿宋" w:hAnsi="仿宋" w:hint="eastAsia"/>
          <w:bCs/>
          <w:sz w:val="32"/>
          <w:szCs w:val="32"/>
        </w:rPr>
        <w:t>其他文件（</w:t>
      </w:r>
      <w:r>
        <w:rPr>
          <w:rFonts w:ascii="仿宋" w:eastAsia="仿宋" w:hAnsi="仿宋"/>
          <w:bCs/>
          <w:sz w:val="32"/>
          <w:szCs w:val="32"/>
        </w:rPr>
        <w:t>如有</w:t>
      </w:r>
      <w:r>
        <w:rPr>
          <w:rFonts w:ascii="仿宋" w:eastAsia="仿宋" w:hAnsi="仿宋" w:hint="eastAsia"/>
          <w:bCs/>
          <w:sz w:val="32"/>
          <w:szCs w:val="32"/>
        </w:rPr>
        <w:t>）。</w:t>
      </w:r>
    </w:p>
    <w:p w:rsidR="002D3CA3" w:rsidRDefault="002D3CA3" w:rsidP="002D3CA3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2D3CA3" w:rsidRDefault="002D3CA3" w:rsidP="002D3CA3">
      <w:pPr>
        <w:snapToGrid w:val="0"/>
        <w:spacing w:line="360" w:lineRule="auto"/>
        <w:ind w:firstLineChars="200" w:firstLine="640"/>
        <w:jc w:val="righ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XXXXXX股份有限公司董事会</w:t>
      </w:r>
    </w:p>
    <w:p w:rsidR="002D3CA3" w:rsidRDefault="002D3CA3" w:rsidP="002D3CA3">
      <w:pPr>
        <w:snapToGrid w:val="0"/>
        <w:spacing w:line="360" w:lineRule="auto"/>
        <w:ind w:right="4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XXXX年XX月XX日</w:t>
      </w:r>
    </w:p>
    <w:p w:rsidR="002D3CA3" w:rsidRPr="00DC6537" w:rsidRDefault="002D3CA3" w:rsidP="002D3CA3">
      <w:pPr>
        <w:tabs>
          <w:tab w:val="left" w:pos="900"/>
        </w:tabs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br w:type="page"/>
      </w:r>
      <w:r w:rsidRPr="00DC6537">
        <w:rPr>
          <w:rFonts w:ascii="宋体" w:hAnsi="宋体" w:cs="宋体" w:hint="eastAsia"/>
          <w:color w:val="000000"/>
          <w:kern w:val="0"/>
          <w:sz w:val="22"/>
        </w:rPr>
        <w:lastRenderedPageBreak/>
        <w:t>证券</w:t>
      </w:r>
      <w:r w:rsidRPr="00DC6537">
        <w:rPr>
          <w:rFonts w:ascii="宋体" w:hAnsi="宋体" w:cs="宋体"/>
          <w:color w:val="000000"/>
          <w:kern w:val="0"/>
          <w:sz w:val="22"/>
        </w:rPr>
        <w:t>代码</w:t>
      </w:r>
      <w:r w:rsidRPr="00DC6537">
        <w:rPr>
          <w:rFonts w:ascii="宋体" w:hAnsi="宋体" w:cs="宋体" w:hint="eastAsia"/>
          <w:color w:val="000000"/>
          <w:kern w:val="0"/>
          <w:sz w:val="22"/>
        </w:rPr>
        <w:t>：</w:t>
      </w:r>
      <w:r w:rsidRPr="00DC6537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DC6537">
        <w:rPr>
          <w:rFonts w:ascii="宋体" w:hAnsi="宋体" w:cs="宋体" w:hint="eastAsia"/>
          <w:color w:val="000000"/>
          <w:kern w:val="0"/>
          <w:sz w:val="22"/>
        </w:rPr>
        <w:t xml:space="preserve">             证券简称:                       公告编号：</w:t>
      </w:r>
    </w:p>
    <w:p w:rsidR="002D3CA3" w:rsidRPr="00DC6537" w:rsidRDefault="002D3CA3" w:rsidP="002D3CA3">
      <w:pPr>
        <w:widowControl/>
        <w:rPr>
          <w:rFonts w:ascii="宋体" w:hAnsi="宋体" w:cs="宋体"/>
          <w:color w:val="000000"/>
          <w:kern w:val="0"/>
          <w:sz w:val="22"/>
        </w:rPr>
      </w:pPr>
    </w:p>
    <w:p w:rsidR="002D3CA3" w:rsidRPr="003F4DFD" w:rsidRDefault="002D3CA3" w:rsidP="002D3CA3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F4DFD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(</w:t>
      </w:r>
      <w:r w:rsidRPr="003F4DFD">
        <w:rPr>
          <w:rFonts w:ascii="宋体" w:hAnsi="宋体" w:cs="宋体"/>
          <w:b/>
          <w:color w:val="FF0000"/>
          <w:kern w:val="0"/>
          <w:sz w:val="28"/>
          <w:szCs w:val="28"/>
        </w:rPr>
        <w:t xml:space="preserve"> </w:t>
      </w:r>
      <w:r w:rsidRPr="003F4DFD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)</w:t>
      </w:r>
      <w:r w:rsidRPr="003F4DF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股份</w:t>
      </w:r>
      <w:r w:rsidRPr="003F4DFD">
        <w:rPr>
          <w:rFonts w:ascii="宋体" w:hAnsi="宋体" w:cs="宋体"/>
          <w:b/>
          <w:color w:val="000000"/>
          <w:kern w:val="0"/>
          <w:sz w:val="28"/>
          <w:szCs w:val="28"/>
        </w:rPr>
        <w:t>有限公司</w:t>
      </w:r>
      <w:r w:rsidRPr="003F4DF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澄清</w:t>
      </w:r>
      <w:r w:rsidRPr="003F4DFD">
        <w:rPr>
          <w:rFonts w:ascii="宋体" w:hAnsi="宋体" w:cs="宋体"/>
          <w:b/>
          <w:color w:val="000000"/>
          <w:kern w:val="0"/>
          <w:sz w:val="28"/>
          <w:szCs w:val="28"/>
        </w:rPr>
        <w:t>公告</w:t>
      </w:r>
    </w:p>
    <w:p w:rsidR="002D3CA3" w:rsidRPr="00365C65" w:rsidRDefault="002D3CA3" w:rsidP="002D3CA3">
      <w:pPr>
        <w:rPr>
          <w:rFonts w:ascii="宋体" w:hAnsi="宋体"/>
        </w:rPr>
      </w:pPr>
    </w:p>
    <w:p w:rsidR="002D3CA3" w:rsidRPr="00365C65" w:rsidRDefault="002D3CA3" w:rsidP="002D3CA3">
      <w:pPr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3CA3" w:rsidRPr="007C16A2" w:rsidTr="004A629E">
        <w:tc>
          <w:tcPr>
            <w:tcW w:w="8296" w:type="dxa"/>
            <w:shd w:val="clear" w:color="auto" w:fill="auto"/>
          </w:tcPr>
          <w:p w:rsidR="002D3CA3" w:rsidRPr="001820B2" w:rsidRDefault="002D3CA3" w:rsidP="004A629E">
            <w:pPr>
              <w:ind w:firstLineChars="100" w:firstLine="210"/>
              <w:jc w:val="left"/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</w:rPr>
              <w:t>本公司及董事会全体成员保证公告内容的真实、准确和完整，没有虚假记载、误导性陈述或者重大遗漏，并对其内容的真实性、准确性和完整性承担个别及连带法律责任。</w:t>
            </w:r>
          </w:p>
          <w:p w:rsidR="002D3CA3" w:rsidRPr="001820B2" w:rsidRDefault="002D3CA3" w:rsidP="004A629E">
            <w:pPr>
              <w:ind w:firstLineChars="100" w:firstLine="210"/>
              <w:jc w:val="left"/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  <w:color w:val="FF0000"/>
              </w:rPr>
              <w:t xml:space="preserve">董事（ ）因（ </w:t>
            </w:r>
            <w:r w:rsidRPr="001820B2">
              <w:rPr>
                <w:rFonts w:ascii="宋体" w:hAnsi="宋体"/>
                <w:color w:val="FF0000"/>
              </w:rPr>
              <w:t>）</w:t>
            </w:r>
            <w:r w:rsidRPr="001820B2">
              <w:rPr>
                <w:rFonts w:ascii="宋体" w:hAnsi="宋体" w:hint="eastAsia"/>
                <w:color w:val="FF0000"/>
              </w:rPr>
              <w:t>不能保证公告内容真实、准确、完整（如适用）。</w:t>
            </w:r>
          </w:p>
        </w:tc>
      </w:tr>
    </w:tbl>
    <w:p w:rsidR="002D3CA3" w:rsidRPr="00365C65" w:rsidRDefault="002D3CA3" w:rsidP="002D3CA3">
      <w:pPr>
        <w:rPr>
          <w:rFonts w:ascii="宋体" w:hAnsi="宋体"/>
        </w:rPr>
      </w:pPr>
    </w:p>
    <w:p w:rsidR="002D3CA3" w:rsidRPr="00365C65" w:rsidRDefault="002D3CA3" w:rsidP="002D3CA3">
      <w:pPr>
        <w:rPr>
          <w:rFonts w:ascii="宋体" w:hAnsi="宋体"/>
        </w:rPr>
      </w:pPr>
    </w:p>
    <w:p w:rsidR="002D3CA3" w:rsidRPr="005E3C74" w:rsidRDefault="002D3CA3" w:rsidP="002D3CA3">
      <w:pPr>
        <w:pStyle w:val="a3"/>
        <w:numPr>
          <w:ilvl w:val="0"/>
          <w:numId w:val="1"/>
        </w:numPr>
        <w:ind w:firstLineChars="0"/>
        <w:rPr>
          <w:b/>
        </w:rPr>
      </w:pPr>
      <w:r w:rsidRPr="005E3C74">
        <w:rPr>
          <w:rFonts w:hint="eastAsia"/>
          <w:b/>
        </w:rPr>
        <w:t>传闻</w:t>
      </w:r>
      <w:r w:rsidRPr="005E3C74">
        <w:rPr>
          <w:b/>
        </w:rPr>
        <w:t>简述</w:t>
      </w:r>
    </w:p>
    <w:p w:rsidR="002D3CA3" w:rsidRPr="00365C65" w:rsidRDefault="002D3CA3" w:rsidP="002D3CA3">
      <w:pPr>
        <w:pStyle w:val="a3"/>
        <w:numPr>
          <w:ilvl w:val="0"/>
          <w:numId w:val="2"/>
        </w:numPr>
        <w:ind w:firstLineChars="0"/>
        <w:jc w:val="left"/>
        <w:rPr>
          <w:rFonts w:ascii="宋体" w:hAnsi="宋体"/>
        </w:rPr>
      </w:pPr>
      <w:r w:rsidRPr="00365C65">
        <w:rPr>
          <w:rFonts w:ascii="宋体" w:hAnsi="宋体" w:hint="eastAsia"/>
        </w:rPr>
        <w:t>传播</w:t>
      </w:r>
      <w:r w:rsidRPr="00365C65">
        <w:rPr>
          <w:rFonts w:ascii="宋体" w:hAnsi="宋体"/>
        </w:rPr>
        <w:t>中介</w:t>
      </w:r>
    </w:p>
    <w:p w:rsidR="002D3CA3" w:rsidRDefault="002D3CA3" w:rsidP="002D3CA3">
      <w:pPr>
        <w:spacing w:line="240" w:lineRule="atLeast"/>
        <w:ind w:firstLineChars="200" w:firstLine="420"/>
        <w:jc w:val="left"/>
      </w:pPr>
      <w:r>
        <w:rPr>
          <w:rFonts w:hint="eastAsia"/>
        </w:rPr>
        <w:t>传播时间</w:t>
      </w:r>
      <w:r>
        <w:t>：</w:t>
      </w:r>
      <w:r w:rsidRPr="00F744DF">
        <w:rPr>
          <w:rFonts w:hint="eastAsia"/>
          <w:color w:val="FF0000"/>
        </w:rPr>
        <w:t>（）</w:t>
      </w:r>
    </w:p>
    <w:p w:rsidR="002D3CA3" w:rsidRDefault="002D3CA3" w:rsidP="002D3CA3">
      <w:pPr>
        <w:spacing w:line="240" w:lineRule="atLeast"/>
        <w:ind w:firstLineChars="200" w:firstLine="420"/>
        <w:jc w:val="left"/>
      </w:pPr>
      <w:r>
        <w:rPr>
          <w:rFonts w:hint="eastAsia"/>
        </w:rPr>
        <w:t>传播</w:t>
      </w:r>
      <w:r>
        <w:t>方式：</w:t>
      </w:r>
      <w:r w:rsidRPr="00F744DF">
        <w:rPr>
          <w:rFonts w:hint="eastAsia"/>
          <w:color w:val="FF0000"/>
        </w:rPr>
        <w:t>（）</w:t>
      </w:r>
    </w:p>
    <w:p w:rsidR="002D3CA3" w:rsidRDefault="002D3CA3" w:rsidP="002D3CA3">
      <w:pPr>
        <w:spacing w:line="240" w:lineRule="atLeast"/>
        <w:ind w:firstLineChars="200" w:firstLine="420"/>
        <w:jc w:val="left"/>
      </w:pPr>
      <w:r>
        <w:rPr>
          <w:rFonts w:hint="eastAsia"/>
        </w:rPr>
        <w:t>报道</w:t>
      </w:r>
      <w:r>
        <w:t>传闻</w:t>
      </w:r>
      <w:r>
        <w:rPr>
          <w:rFonts w:hint="eastAsia"/>
        </w:rPr>
        <w:t>媒体</w:t>
      </w:r>
      <w:r>
        <w:t>：</w:t>
      </w:r>
      <w:r w:rsidRPr="00F744DF">
        <w:rPr>
          <w:rFonts w:hint="eastAsia"/>
          <w:color w:val="FF0000"/>
        </w:rPr>
        <w:t>（）</w:t>
      </w:r>
    </w:p>
    <w:p w:rsidR="002D3CA3" w:rsidRDefault="002D3CA3" w:rsidP="002D3CA3"/>
    <w:p w:rsidR="002D3CA3" w:rsidRPr="00365C65" w:rsidRDefault="002D3CA3" w:rsidP="002D3CA3">
      <w:pPr>
        <w:pStyle w:val="a3"/>
        <w:numPr>
          <w:ilvl w:val="0"/>
          <w:numId w:val="2"/>
        </w:numPr>
        <w:ind w:firstLineChars="0"/>
        <w:rPr>
          <w:rFonts w:ascii="宋体" w:hAnsi="宋体"/>
        </w:rPr>
      </w:pPr>
      <w:r w:rsidRPr="00365C65">
        <w:rPr>
          <w:rFonts w:ascii="宋体" w:hAnsi="宋体" w:hint="eastAsia"/>
        </w:rPr>
        <w:t>传闻</w:t>
      </w:r>
      <w:r w:rsidRPr="00365C65">
        <w:rPr>
          <w:rFonts w:ascii="宋体" w:hAnsi="宋体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3CA3" w:rsidTr="004A629E">
        <w:tc>
          <w:tcPr>
            <w:tcW w:w="8296" w:type="dxa"/>
            <w:shd w:val="clear" w:color="auto" w:fill="auto"/>
          </w:tcPr>
          <w:p w:rsidR="002D3CA3" w:rsidRPr="001820B2" w:rsidRDefault="002D3CA3" w:rsidP="004A629E">
            <w:pPr>
              <w:jc w:val="left"/>
              <w:rPr>
                <w:rFonts w:ascii="Calibri" w:hAnsi="Calibri"/>
              </w:rPr>
            </w:pPr>
            <w:r w:rsidRPr="001820B2">
              <w:rPr>
                <w:rFonts w:ascii="Calibri" w:hAnsi="Calibri" w:hint="eastAsia"/>
                <w:color w:val="FF0000"/>
              </w:rPr>
              <w:t>传闻涉及事项应分条说明，传闻较多或传闻篇幅较大的，应经归纳、提炼后说明要点</w:t>
            </w:r>
          </w:p>
        </w:tc>
      </w:tr>
    </w:tbl>
    <w:p w:rsidR="002D3CA3" w:rsidRDefault="002D3CA3" w:rsidP="002D3CA3"/>
    <w:p w:rsidR="002D3CA3" w:rsidRDefault="002D3CA3" w:rsidP="002D3CA3"/>
    <w:p w:rsidR="002D3CA3" w:rsidRPr="005E3C74" w:rsidRDefault="002D3CA3" w:rsidP="002D3CA3">
      <w:pPr>
        <w:pStyle w:val="a3"/>
        <w:numPr>
          <w:ilvl w:val="0"/>
          <w:numId w:val="1"/>
        </w:numPr>
        <w:ind w:firstLineChars="0"/>
        <w:rPr>
          <w:b/>
        </w:rPr>
      </w:pPr>
      <w:r w:rsidRPr="005E3C74">
        <w:rPr>
          <w:rFonts w:hint="eastAsia"/>
          <w:b/>
        </w:rPr>
        <w:t>澄清</w:t>
      </w:r>
      <w:r w:rsidRPr="005E3C74">
        <w:rPr>
          <w:b/>
        </w:rPr>
        <w:t>声明</w:t>
      </w:r>
    </w:p>
    <w:p w:rsidR="002D3CA3" w:rsidRPr="00365C65" w:rsidRDefault="002D3CA3" w:rsidP="002D3CA3">
      <w:pPr>
        <w:pStyle w:val="a3"/>
        <w:numPr>
          <w:ilvl w:val="0"/>
          <w:numId w:val="3"/>
        </w:numPr>
        <w:ind w:firstLineChars="0"/>
        <w:rPr>
          <w:rFonts w:ascii="宋体" w:hAnsi="宋体"/>
        </w:rPr>
      </w:pPr>
      <w:r w:rsidRPr="00365C65">
        <w:rPr>
          <w:rFonts w:ascii="宋体" w:hAnsi="宋体" w:hint="eastAsia"/>
        </w:rPr>
        <w:t>传闻</w:t>
      </w:r>
      <w:r w:rsidRPr="00365C65">
        <w:rPr>
          <w:rFonts w:ascii="宋体" w:hAnsi="宋体"/>
        </w:rPr>
        <w:t>事项属实情况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3CA3" w:rsidTr="004A629E">
        <w:tc>
          <w:tcPr>
            <w:tcW w:w="8296" w:type="dxa"/>
            <w:shd w:val="clear" w:color="auto" w:fill="auto"/>
          </w:tcPr>
          <w:p w:rsidR="002D3CA3" w:rsidRPr="001820B2" w:rsidRDefault="002D3CA3" w:rsidP="004A629E">
            <w:pPr>
              <w:jc w:val="left"/>
              <w:rPr>
                <w:rFonts w:ascii="Calibri" w:hAnsi="Calibri"/>
              </w:rPr>
            </w:pPr>
            <w:r w:rsidRPr="001820B2">
              <w:rPr>
                <w:rFonts w:ascii="Calibri" w:hAnsi="Calibri" w:hint="eastAsia"/>
                <w:color w:val="FF0000"/>
              </w:rPr>
              <w:t>针对传闻事项逐条说明是否属实及其真实情况</w:t>
            </w:r>
          </w:p>
        </w:tc>
      </w:tr>
    </w:tbl>
    <w:p w:rsidR="002D3CA3" w:rsidRDefault="002D3CA3" w:rsidP="002D3CA3"/>
    <w:p w:rsidR="002D3CA3" w:rsidRPr="00365C65" w:rsidRDefault="002D3CA3" w:rsidP="002D3CA3">
      <w:pPr>
        <w:pStyle w:val="a3"/>
        <w:numPr>
          <w:ilvl w:val="0"/>
          <w:numId w:val="3"/>
        </w:numPr>
        <w:ind w:firstLineChars="0"/>
        <w:rPr>
          <w:rFonts w:ascii="宋体" w:hAnsi="宋体"/>
        </w:rPr>
      </w:pPr>
      <w:r w:rsidRPr="00365C65">
        <w:rPr>
          <w:rFonts w:ascii="宋体" w:hAnsi="宋体" w:hint="eastAsia"/>
        </w:rPr>
        <w:t>董事会</w:t>
      </w:r>
      <w:r w:rsidRPr="00365C65">
        <w:rPr>
          <w:rFonts w:ascii="宋体" w:hAnsi="宋体"/>
        </w:rPr>
        <w:t>核查情况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3CA3" w:rsidTr="004A629E">
        <w:tc>
          <w:tcPr>
            <w:tcW w:w="8296" w:type="dxa"/>
            <w:shd w:val="clear" w:color="auto" w:fill="auto"/>
          </w:tcPr>
          <w:p w:rsidR="002D3CA3" w:rsidRPr="001820B2" w:rsidRDefault="002D3CA3" w:rsidP="004A629E">
            <w:pPr>
              <w:jc w:val="left"/>
              <w:rPr>
                <w:rFonts w:ascii="Calibri" w:hAnsi="Calibri"/>
                <w:color w:val="FF0000"/>
              </w:rPr>
            </w:pPr>
            <w:r w:rsidRPr="001820B2">
              <w:rPr>
                <w:rFonts w:ascii="Calibri" w:hAnsi="Calibri" w:hint="eastAsia"/>
                <w:color w:val="FF0000"/>
              </w:rPr>
              <w:t>简要说明董事会针对报道传闻的起因、报道传闻内容是否属实、结论是否成立、报道传闻的影响、对相关责任人等进行调查、核实的情况</w:t>
            </w:r>
          </w:p>
        </w:tc>
      </w:tr>
    </w:tbl>
    <w:p w:rsidR="002D3CA3" w:rsidRDefault="002D3CA3" w:rsidP="002D3CA3"/>
    <w:p w:rsidR="002D3CA3" w:rsidRPr="00365C65" w:rsidRDefault="002D3CA3" w:rsidP="002D3CA3">
      <w:pPr>
        <w:pStyle w:val="a3"/>
        <w:numPr>
          <w:ilvl w:val="0"/>
          <w:numId w:val="3"/>
        </w:numPr>
        <w:ind w:firstLineChars="0"/>
        <w:rPr>
          <w:rFonts w:ascii="宋体" w:hAnsi="宋体"/>
          <w:color w:val="FF0000"/>
        </w:rPr>
      </w:pPr>
      <w:r w:rsidRPr="00365C65">
        <w:rPr>
          <w:rFonts w:ascii="宋体" w:hAnsi="宋体" w:hint="eastAsia"/>
          <w:color w:val="FF0000"/>
        </w:rPr>
        <w:t>传闻</w:t>
      </w:r>
      <w:r w:rsidRPr="00365C65">
        <w:rPr>
          <w:rFonts w:ascii="宋体" w:hAnsi="宋体"/>
          <w:color w:val="FF0000"/>
        </w:rPr>
        <w:t>报道</w:t>
      </w:r>
      <w:r w:rsidRPr="00365C65">
        <w:rPr>
          <w:rFonts w:ascii="宋体" w:hAnsi="宋体" w:hint="eastAsia"/>
          <w:color w:val="FF0000"/>
        </w:rPr>
        <w:t>（</w:t>
      </w:r>
      <w:r w:rsidRPr="00365C65">
        <w:rPr>
          <w:rFonts w:ascii="宋体" w:hAnsi="宋体"/>
          <w:color w:val="FF0000"/>
        </w:rPr>
        <w:t>不完全属实/</w:t>
      </w:r>
      <w:r w:rsidRPr="00365C65">
        <w:rPr>
          <w:rFonts w:ascii="宋体" w:hAnsi="宋体" w:hint="eastAsia"/>
          <w:color w:val="FF0000"/>
        </w:rPr>
        <w:t>不属实）</w:t>
      </w:r>
      <w:r w:rsidRPr="00365C65">
        <w:rPr>
          <w:rFonts w:ascii="宋体" w:hAnsi="宋体"/>
          <w:color w:val="FF0000"/>
        </w:rPr>
        <w:t>的说明</w:t>
      </w:r>
      <w:r w:rsidRPr="00365C65">
        <w:rPr>
          <w:rFonts w:ascii="宋体" w:hAnsi="宋体" w:hint="eastAsia"/>
          <w:color w:val="FF0000"/>
        </w:rPr>
        <w:t>（如</w:t>
      </w:r>
      <w:r w:rsidRPr="00365C65">
        <w:rPr>
          <w:rFonts w:ascii="宋体" w:hAnsi="宋体"/>
          <w:color w:val="FF0000"/>
        </w:rPr>
        <w:t>适用）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3CA3" w:rsidTr="004A629E">
        <w:tc>
          <w:tcPr>
            <w:tcW w:w="8296" w:type="dxa"/>
            <w:shd w:val="clear" w:color="auto" w:fill="auto"/>
          </w:tcPr>
          <w:p w:rsidR="002D3CA3" w:rsidRPr="001820B2" w:rsidRDefault="002D3CA3" w:rsidP="004A629E">
            <w:pPr>
              <w:jc w:val="left"/>
              <w:rPr>
                <w:rFonts w:ascii="Calibri" w:hAnsi="Calibri"/>
              </w:rPr>
            </w:pPr>
            <w:r w:rsidRPr="001820B2">
              <w:rPr>
                <w:rFonts w:ascii="Calibri" w:hAnsi="Calibri" w:hint="eastAsia"/>
                <w:color w:val="FF0000"/>
              </w:rPr>
              <w:t>针对报道传闻中与挂牌公司实际情况不完全相符的，应同时说明相关事项当前状态、未来可能的发展、对公司影响及其他可能影响投资者判断信息；对于不</w:t>
            </w:r>
            <w:r w:rsidRPr="001820B2">
              <w:rPr>
                <w:rFonts w:ascii="Calibri" w:hAnsi="Calibri"/>
                <w:color w:val="FF0000"/>
              </w:rPr>
              <w:t>实</w:t>
            </w:r>
            <w:r w:rsidRPr="001820B2">
              <w:rPr>
                <w:rFonts w:ascii="Calibri" w:hAnsi="Calibri" w:hint="eastAsia"/>
                <w:color w:val="FF0000"/>
              </w:rPr>
              <w:t>的传闻，公司应予以澄清</w:t>
            </w:r>
          </w:p>
        </w:tc>
      </w:tr>
    </w:tbl>
    <w:p w:rsidR="002D3CA3" w:rsidRDefault="002D3CA3" w:rsidP="002D3CA3"/>
    <w:p w:rsidR="002D3CA3" w:rsidRPr="00365C65" w:rsidRDefault="002D3CA3" w:rsidP="002D3CA3">
      <w:pPr>
        <w:pStyle w:val="a3"/>
        <w:numPr>
          <w:ilvl w:val="0"/>
          <w:numId w:val="3"/>
        </w:numPr>
        <w:ind w:firstLineChars="0"/>
        <w:rPr>
          <w:rFonts w:ascii="宋体" w:hAnsi="宋体"/>
          <w:color w:val="FF0000"/>
        </w:rPr>
      </w:pPr>
      <w:r w:rsidRPr="00365C65">
        <w:rPr>
          <w:rFonts w:ascii="宋体" w:hAnsi="宋体" w:hint="eastAsia"/>
          <w:color w:val="FF0000"/>
        </w:rPr>
        <w:t>无法</w:t>
      </w:r>
      <w:r w:rsidRPr="00365C65">
        <w:rPr>
          <w:rFonts w:ascii="宋体" w:hAnsi="宋体"/>
          <w:color w:val="FF0000"/>
        </w:rPr>
        <w:t>判断真实性的说明（</w:t>
      </w:r>
      <w:r w:rsidRPr="00365C65">
        <w:rPr>
          <w:rFonts w:ascii="宋体" w:hAnsi="宋体" w:hint="eastAsia"/>
          <w:color w:val="FF0000"/>
        </w:rPr>
        <w:t>如</w:t>
      </w:r>
      <w:r w:rsidRPr="00365C65">
        <w:rPr>
          <w:rFonts w:ascii="宋体" w:hAnsi="宋体"/>
          <w:color w:val="FF0000"/>
        </w:rPr>
        <w:t>适用）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3CA3" w:rsidTr="004A629E">
        <w:tc>
          <w:tcPr>
            <w:tcW w:w="8296" w:type="dxa"/>
            <w:shd w:val="clear" w:color="auto" w:fill="auto"/>
          </w:tcPr>
          <w:p w:rsidR="002D3CA3" w:rsidRPr="001820B2" w:rsidRDefault="002D3CA3" w:rsidP="004A629E">
            <w:pPr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1820B2">
              <w:rPr>
                <w:rFonts w:ascii="Calibri" w:hAnsi="Calibri" w:hint="eastAsia"/>
                <w:color w:val="FF0000"/>
              </w:rPr>
              <w:t>无法判断报道传闻真实性的，公司应说明前期核实的情况，公司无法判断的理由，以及公司是否有采取相应措施进一步核实的计划</w:t>
            </w:r>
          </w:p>
        </w:tc>
      </w:tr>
    </w:tbl>
    <w:p w:rsidR="002D3CA3" w:rsidRDefault="002D3CA3" w:rsidP="002D3CA3"/>
    <w:p w:rsidR="002D3CA3" w:rsidRPr="00365C65" w:rsidRDefault="002D3CA3" w:rsidP="002D3CA3">
      <w:pPr>
        <w:pStyle w:val="a3"/>
        <w:numPr>
          <w:ilvl w:val="0"/>
          <w:numId w:val="3"/>
        </w:numPr>
        <w:ind w:firstLineChars="0"/>
        <w:rPr>
          <w:rFonts w:ascii="宋体" w:hAnsi="宋体"/>
          <w:color w:val="FF0000"/>
        </w:rPr>
      </w:pPr>
      <w:r w:rsidRPr="00365C65">
        <w:rPr>
          <w:rFonts w:ascii="宋体" w:hAnsi="宋体" w:hint="eastAsia"/>
          <w:color w:val="FF0000"/>
        </w:rPr>
        <w:t>传闻涉及控股权变更或重大资产重组的</w:t>
      </w:r>
      <w:r w:rsidRPr="00365C65">
        <w:rPr>
          <w:rFonts w:ascii="宋体" w:hAnsi="宋体"/>
          <w:color w:val="FF0000"/>
        </w:rPr>
        <w:t>说明（</w:t>
      </w:r>
      <w:r w:rsidRPr="00365C65">
        <w:rPr>
          <w:rFonts w:ascii="宋体" w:hAnsi="宋体" w:hint="eastAsia"/>
          <w:color w:val="FF0000"/>
        </w:rPr>
        <w:t>如</w:t>
      </w:r>
      <w:r w:rsidRPr="00365C65">
        <w:rPr>
          <w:rFonts w:ascii="宋体" w:hAnsi="宋体"/>
          <w:color w:val="FF0000"/>
        </w:rPr>
        <w:t>适用）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3CA3" w:rsidTr="004A629E">
        <w:tc>
          <w:tcPr>
            <w:tcW w:w="8296" w:type="dxa"/>
            <w:shd w:val="clear" w:color="auto" w:fill="auto"/>
          </w:tcPr>
          <w:p w:rsidR="002D3CA3" w:rsidRPr="001820B2" w:rsidRDefault="002D3CA3" w:rsidP="004A629E">
            <w:pPr>
              <w:jc w:val="left"/>
              <w:rPr>
                <w:rFonts w:ascii="Calibri" w:hAnsi="Calibri"/>
                <w:color w:val="FF0000"/>
              </w:rPr>
            </w:pPr>
            <w:r w:rsidRPr="001820B2">
              <w:rPr>
                <w:rFonts w:ascii="Calibri" w:hAnsi="Calibri" w:hint="eastAsia"/>
                <w:color w:val="FF0000"/>
              </w:rPr>
              <w:t>针对传闻涉及控股权变更或重大资产重组等事项，公司应在书面征询控股股东或其他相关关联方之后，根据控股股东或其他相关关联方回函情况做出声明。声明中应明确表述：“经公司书面函证控股股东或其他相关关联方，控股股东或其他相关关联方回函明确表示，……”</w:t>
            </w:r>
          </w:p>
        </w:tc>
      </w:tr>
    </w:tbl>
    <w:p w:rsidR="002D3CA3" w:rsidRPr="000C1C52" w:rsidRDefault="002D3CA3" w:rsidP="002D3CA3"/>
    <w:p w:rsidR="002D3CA3" w:rsidRPr="00365C65" w:rsidRDefault="002D3CA3" w:rsidP="002D3CA3">
      <w:pPr>
        <w:pStyle w:val="a3"/>
        <w:numPr>
          <w:ilvl w:val="0"/>
          <w:numId w:val="3"/>
        </w:numPr>
        <w:ind w:firstLineChars="0"/>
        <w:rPr>
          <w:rFonts w:ascii="宋体" w:hAnsi="宋体"/>
        </w:rPr>
      </w:pPr>
      <w:r w:rsidRPr="00365C65">
        <w:rPr>
          <w:rFonts w:ascii="宋体" w:hAnsi="宋体" w:hint="eastAsia"/>
        </w:rPr>
        <w:lastRenderedPageBreak/>
        <w:t>郑重</w:t>
      </w:r>
      <w:r w:rsidRPr="00365C65">
        <w:rPr>
          <w:rFonts w:ascii="宋体" w:hAnsi="宋体"/>
        </w:rPr>
        <w:t>提醒</w:t>
      </w:r>
    </w:p>
    <w:p w:rsidR="002D3CA3" w:rsidRPr="00365C65" w:rsidRDefault="002D3CA3" w:rsidP="002D3CA3">
      <w:pPr>
        <w:spacing w:line="240" w:lineRule="atLeast"/>
        <w:ind w:firstLineChars="200" w:firstLine="420"/>
        <w:rPr>
          <w:rFonts w:ascii="宋体" w:hAnsi="宋体"/>
        </w:rPr>
      </w:pPr>
      <w:r w:rsidRPr="00365C65">
        <w:rPr>
          <w:rFonts w:ascii="宋体" w:hAnsi="宋体" w:hint="eastAsia"/>
        </w:rPr>
        <w:t>网站</w:t>
      </w:r>
      <w:hyperlink r:id="rId7" w:history="1">
        <w:r w:rsidRPr="000C1C52">
          <w:t>www.neeq.com.cn</w:t>
        </w:r>
      </w:hyperlink>
      <w:r w:rsidRPr="00365C65">
        <w:rPr>
          <w:rFonts w:ascii="宋体" w:hAnsi="宋体" w:hint="eastAsia"/>
        </w:rPr>
        <w:t>或</w:t>
      </w:r>
      <w:r w:rsidRPr="000C1C52">
        <w:rPr>
          <w:rFonts w:hint="eastAsia"/>
        </w:rPr>
        <w:t>www.neeq.cc</w:t>
      </w:r>
      <w:r w:rsidRPr="00365C65">
        <w:rPr>
          <w:rFonts w:ascii="宋体" w:hAnsi="宋体" w:hint="eastAsia"/>
        </w:rPr>
        <w:t>为公司的信息披露平台，本公司发布的信息以在上述指定平台的公告为准，请广大投资者理性投资，注意风险。</w:t>
      </w:r>
    </w:p>
    <w:p w:rsidR="002D3CA3" w:rsidRPr="000C1C52" w:rsidRDefault="002D3CA3" w:rsidP="002D3CA3"/>
    <w:p w:rsidR="002D3CA3" w:rsidRDefault="002D3CA3" w:rsidP="002D3CA3"/>
    <w:p w:rsidR="002D3CA3" w:rsidRPr="00017330" w:rsidRDefault="002D3CA3" w:rsidP="002D3CA3">
      <w:pPr>
        <w:pStyle w:val="a3"/>
        <w:numPr>
          <w:ilvl w:val="0"/>
          <w:numId w:val="1"/>
        </w:numPr>
        <w:ind w:firstLineChars="0"/>
        <w:rPr>
          <w:b/>
          <w:color w:val="FF0000"/>
        </w:rPr>
      </w:pPr>
      <w:r w:rsidRPr="00017330">
        <w:rPr>
          <w:rFonts w:hint="eastAsia"/>
          <w:b/>
          <w:color w:val="FF0000"/>
        </w:rPr>
        <w:t>其他</w:t>
      </w:r>
      <w:r w:rsidRPr="00017330">
        <w:rPr>
          <w:b/>
          <w:color w:val="FF0000"/>
        </w:rPr>
        <w:t>说明</w:t>
      </w:r>
      <w:r w:rsidRPr="00017330">
        <w:rPr>
          <w:rFonts w:hint="eastAsia"/>
          <w:b/>
          <w:color w:val="FF0000"/>
        </w:rPr>
        <w:t>（如</w:t>
      </w:r>
      <w:r w:rsidRPr="00017330">
        <w:rPr>
          <w:b/>
          <w:color w:val="FF0000"/>
        </w:rPr>
        <w:t>适用）</w:t>
      </w:r>
    </w:p>
    <w:p w:rsidR="002D3CA3" w:rsidRPr="00365C65" w:rsidRDefault="002D3CA3" w:rsidP="002D3CA3">
      <w:pPr>
        <w:pStyle w:val="a3"/>
        <w:numPr>
          <w:ilvl w:val="0"/>
          <w:numId w:val="4"/>
        </w:numPr>
        <w:ind w:firstLineChars="0"/>
        <w:rPr>
          <w:rFonts w:ascii="宋体" w:hAnsi="宋体"/>
          <w:color w:val="FF0000"/>
        </w:rPr>
      </w:pPr>
      <w:r w:rsidRPr="00365C65">
        <w:rPr>
          <w:rFonts w:ascii="宋体" w:hAnsi="宋体" w:hint="eastAsia"/>
          <w:color w:val="FF0000"/>
        </w:rPr>
        <w:t>违反</w:t>
      </w:r>
      <w:r w:rsidRPr="00365C65">
        <w:rPr>
          <w:rFonts w:ascii="宋体" w:hAnsi="宋体"/>
          <w:color w:val="FF0000"/>
        </w:rPr>
        <w:t>信息披露原则产生传闻的</w:t>
      </w:r>
      <w:r w:rsidRPr="00365C65">
        <w:rPr>
          <w:rFonts w:ascii="宋体" w:hAnsi="宋体" w:hint="eastAsia"/>
          <w:color w:val="FF0000"/>
        </w:rPr>
        <w:t>说</w:t>
      </w:r>
      <w:r w:rsidRPr="00365C65">
        <w:rPr>
          <w:rFonts w:ascii="宋体" w:hAnsi="宋体"/>
          <w:color w:val="FF0000"/>
        </w:rPr>
        <w:t>明</w:t>
      </w:r>
      <w:r w:rsidRPr="00365C65">
        <w:rPr>
          <w:rFonts w:ascii="宋体" w:hAnsi="宋体" w:hint="eastAsia"/>
          <w:color w:val="FF0000"/>
        </w:rPr>
        <w:t>（如</w:t>
      </w:r>
      <w:r w:rsidRPr="00365C65">
        <w:rPr>
          <w:rFonts w:ascii="宋体" w:hAnsi="宋体"/>
          <w:color w:val="FF0000"/>
        </w:rPr>
        <w:t>适用）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3CA3" w:rsidTr="004A629E">
        <w:tc>
          <w:tcPr>
            <w:tcW w:w="8296" w:type="dxa"/>
            <w:shd w:val="clear" w:color="auto" w:fill="auto"/>
          </w:tcPr>
          <w:p w:rsidR="002D3CA3" w:rsidRPr="001820B2" w:rsidRDefault="002D3CA3" w:rsidP="004A629E">
            <w:pPr>
              <w:jc w:val="left"/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  <w:color w:val="FF0000"/>
              </w:rPr>
              <w:t>因挂牌公司或其他信息披露义务人违反信息披露原则而产生传闻的，说明违反信息披露原则的情形及责任追究情况</w:t>
            </w:r>
          </w:p>
        </w:tc>
      </w:tr>
    </w:tbl>
    <w:p w:rsidR="002D3CA3" w:rsidRPr="00365C65" w:rsidRDefault="002D3CA3" w:rsidP="002D3CA3">
      <w:pPr>
        <w:rPr>
          <w:rFonts w:ascii="宋体" w:hAnsi="宋体"/>
        </w:rPr>
      </w:pPr>
    </w:p>
    <w:p w:rsidR="002D3CA3" w:rsidRPr="00365C65" w:rsidRDefault="002D3CA3" w:rsidP="002D3CA3">
      <w:pPr>
        <w:pStyle w:val="a3"/>
        <w:numPr>
          <w:ilvl w:val="0"/>
          <w:numId w:val="4"/>
        </w:numPr>
        <w:ind w:firstLineChars="0"/>
        <w:rPr>
          <w:rFonts w:ascii="宋体" w:hAnsi="宋体"/>
          <w:color w:val="FF0000"/>
        </w:rPr>
      </w:pPr>
      <w:r w:rsidRPr="00365C65">
        <w:rPr>
          <w:rFonts w:ascii="宋体" w:hAnsi="宋体" w:hint="eastAsia"/>
          <w:color w:val="FF0000"/>
        </w:rPr>
        <w:t>媒体</w:t>
      </w:r>
      <w:r w:rsidRPr="00365C65">
        <w:rPr>
          <w:rFonts w:ascii="宋体" w:hAnsi="宋体"/>
          <w:color w:val="FF0000"/>
        </w:rPr>
        <w:t>误解而产生传闻的说明（</w:t>
      </w:r>
      <w:r w:rsidRPr="00365C65">
        <w:rPr>
          <w:rFonts w:ascii="宋体" w:hAnsi="宋体" w:hint="eastAsia"/>
          <w:color w:val="FF0000"/>
        </w:rPr>
        <w:t>如</w:t>
      </w:r>
      <w:r w:rsidRPr="00365C65">
        <w:rPr>
          <w:rFonts w:ascii="宋体" w:hAnsi="宋体"/>
          <w:color w:val="FF0000"/>
        </w:rPr>
        <w:t>适用）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3CA3" w:rsidTr="004A629E">
        <w:tc>
          <w:tcPr>
            <w:tcW w:w="8296" w:type="dxa"/>
            <w:shd w:val="clear" w:color="auto" w:fill="auto"/>
          </w:tcPr>
          <w:p w:rsidR="002D3CA3" w:rsidRPr="001820B2" w:rsidRDefault="002D3CA3" w:rsidP="004A629E">
            <w:pPr>
              <w:jc w:val="left"/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  <w:color w:val="FF0000"/>
              </w:rPr>
              <w:t>因媒体误解而产生传闻的，挂牌公司应在澄清公告中对媒体纠正情况进行说明，并提请投资者予以关注</w:t>
            </w:r>
          </w:p>
        </w:tc>
      </w:tr>
    </w:tbl>
    <w:p w:rsidR="002D3CA3" w:rsidRPr="00365C65" w:rsidRDefault="002D3CA3" w:rsidP="002D3CA3">
      <w:pPr>
        <w:rPr>
          <w:rFonts w:ascii="宋体" w:hAnsi="宋体"/>
        </w:rPr>
      </w:pPr>
    </w:p>
    <w:p w:rsidR="002D3CA3" w:rsidRPr="00365C65" w:rsidRDefault="002D3CA3" w:rsidP="002D3CA3">
      <w:pPr>
        <w:pStyle w:val="a3"/>
        <w:numPr>
          <w:ilvl w:val="0"/>
          <w:numId w:val="4"/>
        </w:numPr>
        <w:ind w:firstLineChars="0"/>
        <w:rPr>
          <w:rFonts w:ascii="宋体" w:hAnsi="宋体"/>
          <w:color w:val="FF0000"/>
        </w:rPr>
      </w:pPr>
      <w:r w:rsidRPr="00365C65">
        <w:rPr>
          <w:rFonts w:ascii="宋体" w:hAnsi="宋体" w:hint="eastAsia"/>
          <w:color w:val="FF0000"/>
        </w:rPr>
        <w:t>谴责</w:t>
      </w:r>
      <w:r w:rsidRPr="00365C65">
        <w:rPr>
          <w:rFonts w:ascii="宋体" w:hAnsi="宋体"/>
          <w:color w:val="FF0000"/>
        </w:rPr>
        <w:t>相关当事人的声明</w:t>
      </w:r>
      <w:r w:rsidRPr="00365C65">
        <w:rPr>
          <w:rFonts w:ascii="宋体" w:hAnsi="宋体" w:hint="eastAsia"/>
          <w:color w:val="FF0000"/>
        </w:rPr>
        <w:t>（如</w:t>
      </w:r>
      <w:r w:rsidRPr="00365C65">
        <w:rPr>
          <w:rFonts w:ascii="宋体" w:hAnsi="宋体"/>
          <w:color w:val="FF0000"/>
        </w:rPr>
        <w:t>适用）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3CA3" w:rsidTr="004A629E">
        <w:tc>
          <w:tcPr>
            <w:tcW w:w="8296" w:type="dxa"/>
            <w:shd w:val="clear" w:color="auto" w:fill="auto"/>
          </w:tcPr>
          <w:p w:rsidR="002D3CA3" w:rsidRPr="001820B2" w:rsidRDefault="002D3CA3" w:rsidP="004A629E">
            <w:pPr>
              <w:jc w:val="left"/>
              <w:rPr>
                <w:rFonts w:ascii="宋体" w:hAnsi="宋体"/>
              </w:rPr>
            </w:pPr>
            <w:r w:rsidRPr="001820B2">
              <w:rPr>
                <w:rFonts w:ascii="宋体" w:hAnsi="宋体" w:hint="eastAsia"/>
                <w:color w:val="FF0000"/>
              </w:rPr>
              <w:t>挂牌公司可以谴责相关当事人散布谣言、报道误导性消息等不负责任的行为，声明保留追究法律责任的权利</w:t>
            </w:r>
          </w:p>
        </w:tc>
      </w:tr>
    </w:tbl>
    <w:p w:rsidR="002D3CA3" w:rsidRPr="00365C65" w:rsidRDefault="002D3CA3" w:rsidP="002D3CA3">
      <w:pPr>
        <w:rPr>
          <w:rFonts w:ascii="宋体" w:hAnsi="宋体"/>
        </w:rPr>
      </w:pPr>
    </w:p>
    <w:p w:rsidR="002D3CA3" w:rsidRPr="00365C65" w:rsidRDefault="002D3CA3" w:rsidP="002D3CA3">
      <w:pPr>
        <w:rPr>
          <w:rFonts w:ascii="宋体" w:hAnsi="宋体"/>
        </w:rPr>
      </w:pPr>
    </w:p>
    <w:p w:rsidR="002D3CA3" w:rsidRPr="00017330" w:rsidRDefault="002D3CA3" w:rsidP="002D3CA3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备查文件目录</w:t>
      </w:r>
    </w:p>
    <w:p w:rsidR="002D3CA3" w:rsidRPr="00017330" w:rsidRDefault="002D3CA3" w:rsidP="002D3CA3">
      <w:pPr>
        <w:pStyle w:val="a3"/>
        <w:numPr>
          <w:ilvl w:val="0"/>
          <w:numId w:val="5"/>
        </w:numPr>
        <w:ind w:left="709" w:firstLineChars="0" w:hanging="703"/>
      </w:pPr>
      <w:r>
        <w:rPr>
          <w:rFonts w:hint="eastAsia"/>
        </w:rPr>
        <w:t xml:space="preserve"> </w:t>
      </w:r>
      <w:r>
        <w:t xml:space="preserve">  </w:t>
      </w:r>
      <w:r w:rsidRPr="00017330">
        <w:rPr>
          <w:rFonts w:hint="eastAsia"/>
        </w:rPr>
        <w:t>报道传闻的书面材料；</w:t>
      </w:r>
    </w:p>
    <w:p w:rsidR="002D3CA3" w:rsidRPr="00017330" w:rsidRDefault="002D3CA3" w:rsidP="002D3CA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 xml:space="preserve"> </w:t>
      </w:r>
      <w:r>
        <w:t xml:space="preserve">  </w:t>
      </w:r>
      <w:r w:rsidRPr="00017330">
        <w:rPr>
          <w:rFonts w:hint="eastAsia"/>
        </w:rPr>
        <w:t>公司董事会的相关说明</w:t>
      </w:r>
      <w:r w:rsidRPr="00017330">
        <w:rPr>
          <w:rFonts w:hint="eastAsia"/>
          <w:color w:val="FF0000"/>
        </w:rPr>
        <w:t>；</w:t>
      </w:r>
    </w:p>
    <w:p w:rsidR="002D3CA3" w:rsidRPr="00017330" w:rsidRDefault="002D3CA3" w:rsidP="002D3CA3">
      <w:pPr>
        <w:pStyle w:val="a3"/>
        <w:numPr>
          <w:ilvl w:val="0"/>
          <w:numId w:val="5"/>
        </w:numPr>
        <w:snapToGrid w:val="0"/>
        <w:spacing w:line="360" w:lineRule="auto"/>
        <w:ind w:firstLineChars="0"/>
        <w:rPr>
          <w:color w:val="FF0000"/>
        </w:rPr>
      </w:pPr>
      <w:r>
        <w:rPr>
          <w:color w:val="FF0000"/>
        </w:rPr>
        <w:t xml:space="preserve">   </w:t>
      </w:r>
      <w:r>
        <w:rPr>
          <w:rFonts w:hint="eastAsia"/>
          <w:color w:val="FF0000"/>
        </w:rPr>
        <w:t>公司向控股股东或其他相关关联方的书面征询函（如有</w:t>
      </w:r>
      <w:r w:rsidRPr="00017330">
        <w:rPr>
          <w:rFonts w:hint="eastAsia"/>
          <w:color w:val="FF0000"/>
        </w:rPr>
        <w:t>）；</w:t>
      </w:r>
    </w:p>
    <w:p w:rsidR="002D3CA3" w:rsidRPr="00017330" w:rsidRDefault="002D3CA3" w:rsidP="002D3CA3">
      <w:pPr>
        <w:pStyle w:val="a3"/>
        <w:numPr>
          <w:ilvl w:val="0"/>
          <w:numId w:val="5"/>
        </w:numPr>
        <w:snapToGrid w:val="0"/>
        <w:spacing w:line="360" w:lineRule="auto"/>
        <w:ind w:firstLineChars="0"/>
        <w:rPr>
          <w:color w:val="FF0000"/>
        </w:rPr>
      </w:pPr>
      <w:r>
        <w:rPr>
          <w:color w:val="FF0000"/>
        </w:rPr>
        <w:t xml:space="preserve">   </w:t>
      </w:r>
      <w:r>
        <w:rPr>
          <w:rFonts w:hint="eastAsia"/>
          <w:color w:val="FF0000"/>
        </w:rPr>
        <w:t>公司控股股东或其他相关关联方的书面回函（如有</w:t>
      </w:r>
      <w:r w:rsidRPr="00017330">
        <w:rPr>
          <w:rFonts w:hint="eastAsia"/>
          <w:color w:val="FF0000"/>
        </w:rPr>
        <w:t>）；</w:t>
      </w:r>
    </w:p>
    <w:p w:rsidR="002D3CA3" w:rsidRPr="00017330" w:rsidRDefault="002D3CA3" w:rsidP="002D3CA3">
      <w:pPr>
        <w:pStyle w:val="a3"/>
        <w:numPr>
          <w:ilvl w:val="0"/>
          <w:numId w:val="5"/>
        </w:numPr>
        <w:snapToGrid w:val="0"/>
        <w:spacing w:line="360" w:lineRule="auto"/>
        <w:ind w:firstLineChars="0"/>
        <w:rPr>
          <w:color w:val="FF0000"/>
        </w:rPr>
      </w:pPr>
      <w:r>
        <w:rPr>
          <w:color w:val="FF0000"/>
        </w:rPr>
        <w:t xml:space="preserve">   </w:t>
      </w:r>
      <w:r w:rsidRPr="00017330">
        <w:rPr>
          <w:rFonts w:hint="eastAsia"/>
          <w:color w:val="FF0000"/>
        </w:rPr>
        <w:t>其他文件</w:t>
      </w:r>
      <w:r>
        <w:rPr>
          <w:rFonts w:hint="eastAsia"/>
          <w:color w:val="FF0000"/>
        </w:rPr>
        <w:t>（如有</w:t>
      </w:r>
      <w:r>
        <w:rPr>
          <w:color w:val="FF0000"/>
        </w:rPr>
        <w:t>）</w:t>
      </w:r>
      <w:r w:rsidRPr="00017330">
        <w:rPr>
          <w:rFonts w:hint="eastAsia"/>
        </w:rPr>
        <w:t>。</w:t>
      </w:r>
    </w:p>
    <w:p w:rsidR="002D3CA3" w:rsidRPr="00365C65" w:rsidRDefault="002D3CA3" w:rsidP="002D3CA3">
      <w:pPr>
        <w:rPr>
          <w:rFonts w:ascii="宋体" w:hAnsi="宋体"/>
        </w:rPr>
      </w:pPr>
    </w:p>
    <w:p w:rsidR="002D3CA3" w:rsidRPr="00365C65" w:rsidRDefault="002D3CA3" w:rsidP="002D3CA3">
      <w:pPr>
        <w:rPr>
          <w:rFonts w:ascii="宋体" w:hAnsi="宋体"/>
        </w:rPr>
      </w:pPr>
    </w:p>
    <w:p w:rsidR="002D3CA3" w:rsidRPr="00365C65" w:rsidRDefault="002D3CA3" w:rsidP="002D3CA3">
      <w:pPr>
        <w:rPr>
          <w:rFonts w:ascii="宋体" w:hAnsi="宋体"/>
        </w:rPr>
      </w:pPr>
    </w:p>
    <w:p w:rsidR="002D3CA3" w:rsidRPr="00365C65" w:rsidRDefault="002D3CA3" w:rsidP="002D3CA3">
      <w:pPr>
        <w:rPr>
          <w:rFonts w:ascii="宋体" w:hAnsi="宋体"/>
          <w:color w:val="000000"/>
        </w:rPr>
      </w:pPr>
      <w:r w:rsidRPr="00365C65">
        <w:rPr>
          <w:rFonts w:ascii="宋体" w:hAnsi="宋体" w:hint="eastAsia"/>
          <w:color w:val="000000"/>
        </w:rPr>
        <w:t xml:space="preserve">                                                      </w:t>
      </w:r>
    </w:p>
    <w:p w:rsidR="002D3CA3" w:rsidRPr="00365C65" w:rsidRDefault="002D3CA3" w:rsidP="002D3CA3">
      <w:pPr>
        <w:ind w:firstLineChars="2700" w:firstLine="5670"/>
        <w:rPr>
          <w:rFonts w:ascii="宋体" w:hAnsi="宋体"/>
          <w:color w:val="000000"/>
        </w:rPr>
      </w:pPr>
      <w:r w:rsidRPr="00365C65">
        <w:rPr>
          <w:rFonts w:ascii="宋体" w:hAnsi="宋体" w:hint="eastAsia"/>
          <w:color w:val="FF0000"/>
        </w:rPr>
        <w:t xml:space="preserve">（ </w:t>
      </w:r>
      <w:r w:rsidRPr="00365C65">
        <w:rPr>
          <w:rFonts w:ascii="宋体" w:hAnsi="宋体"/>
          <w:color w:val="FF0000"/>
        </w:rPr>
        <w:t>）</w:t>
      </w:r>
      <w:r w:rsidRPr="00365C65">
        <w:rPr>
          <w:rFonts w:ascii="宋体" w:hAnsi="宋体"/>
          <w:color w:val="000000"/>
        </w:rPr>
        <w:t>股份有限公司董事会</w:t>
      </w:r>
    </w:p>
    <w:p w:rsidR="002D3CA3" w:rsidRPr="00365C65" w:rsidRDefault="002D3CA3" w:rsidP="002D3CA3">
      <w:pPr>
        <w:rPr>
          <w:rFonts w:ascii="宋体" w:hAnsi="宋体"/>
          <w:color w:val="000000"/>
        </w:rPr>
      </w:pPr>
      <w:r w:rsidRPr="00365C65">
        <w:rPr>
          <w:rFonts w:ascii="宋体" w:hAnsi="宋体"/>
          <w:color w:val="000000"/>
        </w:rPr>
        <w:t xml:space="preserve">                                                           </w:t>
      </w:r>
      <w:r w:rsidRPr="00365C65">
        <w:rPr>
          <w:rFonts w:ascii="宋体" w:hAnsi="宋体"/>
          <w:color w:val="FF0000"/>
        </w:rPr>
        <w:t xml:space="preserve"> </w:t>
      </w:r>
      <w:r w:rsidRPr="00365C65">
        <w:rPr>
          <w:rFonts w:ascii="宋体" w:hAnsi="宋体" w:hint="eastAsia"/>
          <w:color w:val="FF0000"/>
        </w:rPr>
        <w:t>（年/月</w:t>
      </w:r>
      <w:r w:rsidRPr="00365C65">
        <w:rPr>
          <w:rFonts w:ascii="宋体" w:hAnsi="宋体"/>
          <w:color w:val="FF0000"/>
        </w:rPr>
        <w:t>/</w:t>
      </w:r>
      <w:r w:rsidRPr="00365C65">
        <w:rPr>
          <w:rFonts w:ascii="宋体" w:hAnsi="宋体" w:hint="eastAsia"/>
          <w:color w:val="FF0000"/>
        </w:rPr>
        <w:t>日</w:t>
      </w:r>
      <w:r w:rsidRPr="00365C65">
        <w:rPr>
          <w:rFonts w:ascii="宋体" w:hAnsi="宋体"/>
          <w:color w:val="FF0000"/>
        </w:rPr>
        <w:t>）</w:t>
      </w:r>
      <w:r w:rsidRPr="00365C65">
        <w:rPr>
          <w:rFonts w:ascii="宋体" w:hAnsi="宋体"/>
          <w:color w:val="000000"/>
        </w:rPr>
        <w:t xml:space="preserve"> </w:t>
      </w:r>
    </w:p>
    <w:p w:rsidR="000C7854" w:rsidRDefault="000C7854"/>
    <w:sectPr w:rsidR="000C7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,Bold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B52"/>
    <w:multiLevelType w:val="hybridMultilevel"/>
    <w:tmpl w:val="DBEA1C7C"/>
    <w:lvl w:ilvl="0" w:tplc="0AA234B8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4067C2"/>
    <w:multiLevelType w:val="hybridMultilevel"/>
    <w:tmpl w:val="8C1C98B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4B4615"/>
    <w:multiLevelType w:val="hybridMultilevel"/>
    <w:tmpl w:val="8C1C98B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9B172C"/>
    <w:multiLevelType w:val="hybridMultilevel"/>
    <w:tmpl w:val="8C1C98B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42146F"/>
    <w:multiLevelType w:val="hybridMultilevel"/>
    <w:tmpl w:val="8C1C98B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A3"/>
    <w:rsid w:val="000C7854"/>
    <w:rsid w:val="002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eeq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eq.com.c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2017-09-26T07:36:00Z</dcterms:created>
  <dcterms:modified xsi:type="dcterms:W3CDTF">2017-09-26T07:36:00Z</dcterms:modified>
</cp:coreProperties>
</file>