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24" w:rsidRDefault="00F94D24" w:rsidP="00F94D24">
      <w:pPr>
        <w:widowControl/>
        <w:jc w:val="center"/>
        <w:rPr>
          <w:rFonts w:ascii="宋体" w:hAnsi="宋体" w:cs="仿宋_GB2312,Bold"/>
          <w:b/>
          <w:bCs/>
          <w:kern w:val="0"/>
          <w:sz w:val="36"/>
          <w:szCs w:val="36"/>
        </w:rPr>
      </w:pPr>
      <w:bookmarkStart w:id="0" w:name="第10节"/>
      <w:bookmarkStart w:id="1" w:name="_GoBack"/>
      <w:r>
        <w:rPr>
          <w:rFonts w:ascii="宋体" w:hAnsi="宋体" w:cs="仿宋_GB2312,Bold" w:hint="eastAsia"/>
          <w:b/>
          <w:bCs/>
          <w:kern w:val="0"/>
          <w:sz w:val="36"/>
          <w:szCs w:val="36"/>
        </w:rPr>
        <w:t>第1</w:t>
      </w:r>
      <w:r>
        <w:rPr>
          <w:rFonts w:ascii="宋体" w:hAnsi="宋体" w:cs="仿宋_GB2312,Bold"/>
          <w:b/>
          <w:bCs/>
          <w:kern w:val="0"/>
          <w:sz w:val="36"/>
          <w:szCs w:val="36"/>
        </w:rPr>
        <w:t>0</w:t>
      </w:r>
      <w:r>
        <w:rPr>
          <w:rFonts w:ascii="宋体" w:hAnsi="宋体" w:cs="仿宋_GB2312,Bold" w:hint="eastAsia"/>
          <w:b/>
          <w:bCs/>
          <w:kern w:val="0"/>
          <w:sz w:val="36"/>
          <w:szCs w:val="36"/>
        </w:rPr>
        <w:t>号 挂牌公司对外提供担保公告格式模板</w:t>
      </w:r>
      <w:bookmarkEnd w:id="0"/>
    </w:p>
    <w:bookmarkEnd w:id="1"/>
    <w:p w:rsidR="00F94D24" w:rsidRPr="005E0FDD" w:rsidRDefault="00F94D24" w:rsidP="00F94D24">
      <w:pPr>
        <w:autoSpaceDE w:val="0"/>
        <w:autoSpaceDN w:val="0"/>
        <w:adjustRightInd w:val="0"/>
        <w:ind w:firstLineChars="247" w:firstLine="793"/>
        <w:jc w:val="center"/>
        <w:rPr>
          <w:rFonts w:ascii="仿宋" w:eastAsia="仿宋" w:hAnsi="仿宋" w:cs="仿宋_GB2312,Bold"/>
          <w:b/>
          <w:bCs/>
          <w:kern w:val="0"/>
          <w:sz w:val="32"/>
          <w:szCs w:val="32"/>
        </w:rPr>
      </w:pPr>
    </w:p>
    <w:p w:rsidR="00F94D24" w:rsidRDefault="00F94D24" w:rsidP="00F94D24">
      <w:pPr>
        <w:snapToGrid w:val="0"/>
        <w:jc w:val="center"/>
        <w:rPr>
          <w:rFonts w:ascii="仿宋" w:eastAsia="仿宋" w:hAnsi="仿宋"/>
          <w:b/>
          <w:sz w:val="32"/>
          <w:szCs w:val="32"/>
        </w:rPr>
      </w:pPr>
      <w:r>
        <w:rPr>
          <w:rFonts w:ascii="仿宋" w:eastAsia="仿宋" w:hAnsi="仿宋" w:hint="eastAsia"/>
          <w:b/>
          <w:sz w:val="32"/>
          <w:szCs w:val="32"/>
        </w:rPr>
        <w:t>证券代码：</w:t>
      </w:r>
      <w:r>
        <w:rPr>
          <w:rFonts w:ascii="仿宋" w:eastAsia="仿宋" w:hAnsi="仿宋" w:hint="eastAsia"/>
          <w:b/>
          <w:sz w:val="32"/>
          <w:szCs w:val="32"/>
        </w:rPr>
        <w:tab/>
      </w:r>
      <w:r>
        <w:rPr>
          <w:rFonts w:ascii="仿宋" w:eastAsia="仿宋" w:hAnsi="仿宋" w:hint="eastAsia"/>
          <w:b/>
          <w:sz w:val="32"/>
          <w:szCs w:val="32"/>
        </w:rPr>
        <w:tab/>
      </w:r>
      <w:r>
        <w:rPr>
          <w:rFonts w:ascii="仿宋" w:eastAsia="仿宋" w:hAnsi="仿宋" w:hint="eastAsia"/>
          <w:b/>
          <w:sz w:val="32"/>
          <w:szCs w:val="32"/>
        </w:rPr>
        <w:tab/>
        <w:t xml:space="preserve">    证券简称：</w:t>
      </w:r>
      <w:r>
        <w:rPr>
          <w:rFonts w:ascii="仿宋" w:eastAsia="仿宋" w:hAnsi="仿宋" w:hint="eastAsia"/>
          <w:b/>
          <w:sz w:val="32"/>
          <w:szCs w:val="32"/>
        </w:rPr>
        <w:tab/>
      </w:r>
      <w:r>
        <w:rPr>
          <w:rFonts w:ascii="仿宋" w:eastAsia="仿宋" w:hAnsi="仿宋" w:hint="eastAsia"/>
          <w:b/>
          <w:sz w:val="32"/>
          <w:szCs w:val="32"/>
        </w:rPr>
        <w:tab/>
        <w:t xml:space="preserve">        公告编号：</w:t>
      </w:r>
    </w:p>
    <w:p w:rsidR="00F94D24" w:rsidRDefault="00F94D24" w:rsidP="00F94D24">
      <w:pPr>
        <w:snapToGrid w:val="0"/>
        <w:rPr>
          <w:rFonts w:ascii="仿宋" w:eastAsia="仿宋" w:hAnsi="仿宋"/>
          <w:b/>
          <w:sz w:val="32"/>
          <w:szCs w:val="32"/>
        </w:rPr>
      </w:pPr>
    </w:p>
    <w:p w:rsidR="00F94D24" w:rsidRDefault="00F94D24" w:rsidP="00F94D24">
      <w:pPr>
        <w:snapToGrid w:val="0"/>
        <w:spacing w:line="520" w:lineRule="exact"/>
        <w:jc w:val="center"/>
        <w:rPr>
          <w:rFonts w:ascii="仿宋" w:eastAsia="仿宋" w:hAnsi="仿宋"/>
          <w:b/>
          <w:sz w:val="32"/>
          <w:szCs w:val="32"/>
        </w:rPr>
      </w:pPr>
      <w:r>
        <w:rPr>
          <w:rFonts w:ascii="仿宋" w:eastAsia="仿宋" w:hAnsi="仿宋" w:hint="eastAsia"/>
          <w:b/>
          <w:sz w:val="32"/>
          <w:szCs w:val="32"/>
        </w:rPr>
        <w:t>XXXXXX股份有限公司为XXXX提供担保的公告</w:t>
      </w:r>
    </w:p>
    <w:p w:rsidR="00F94D24" w:rsidRPr="005E0FDD" w:rsidRDefault="00F94D24" w:rsidP="00F94D24">
      <w:pPr>
        <w:snapToGrid w:val="0"/>
        <w:spacing w:line="520" w:lineRule="exact"/>
        <w:jc w:val="center"/>
        <w:rPr>
          <w:rFonts w:ascii="仿宋" w:eastAsia="仿宋" w:hAnsi="仿宋" w:hint="eastAsia"/>
          <w:b/>
          <w:sz w:val="32"/>
          <w:szCs w:val="32"/>
        </w:rPr>
      </w:pPr>
    </w:p>
    <w:p w:rsidR="00F94D24" w:rsidRDefault="00F94D24" w:rsidP="00F94D24">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本公司及董事会全体成员保证公告内容不存在任何虚假记载、误导性陈述或者重大遗漏，并对其内容的真实、准确和完整承担个别及连带责任。</w:t>
      </w:r>
    </w:p>
    <w:p w:rsidR="00F94D24" w:rsidRDefault="00F94D24" w:rsidP="00F94D24">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董事XXX、XXX因         （具体和明确的理由）不能保证公告内容真实、准确、完整。</w:t>
      </w:r>
    </w:p>
    <w:p w:rsidR="00F94D24" w:rsidRDefault="00F94D24" w:rsidP="00F94D24">
      <w:pPr>
        <w:autoSpaceDE w:val="0"/>
        <w:autoSpaceDN w:val="0"/>
        <w:adjustRightInd w:val="0"/>
        <w:jc w:val="left"/>
        <w:rPr>
          <w:rFonts w:ascii="仿宋" w:eastAsia="仿宋" w:hAnsi="仿宋" w:cs="仿宋_GB2312,Bold"/>
          <w:b/>
          <w:bCs/>
          <w:kern w:val="0"/>
          <w:sz w:val="30"/>
          <w:szCs w:val="30"/>
        </w:rPr>
      </w:pPr>
      <w:r>
        <w:rPr>
          <w:rFonts w:ascii="仿宋" w:eastAsia="仿宋" w:hAnsi="仿宋" w:cs="仿宋_GB2312,Bold" w:hint="eastAsia"/>
          <w:b/>
          <w:bCs/>
          <w:kern w:val="0"/>
          <w:sz w:val="30"/>
          <w:szCs w:val="30"/>
        </w:rPr>
        <w:t xml:space="preserve">   </w:t>
      </w:r>
    </w:p>
    <w:p w:rsidR="00F94D24" w:rsidRDefault="00F94D24" w:rsidP="00F94D24">
      <w:pPr>
        <w:autoSpaceDE w:val="0"/>
        <w:autoSpaceDN w:val="0"/>
        <w:adjustRightInd w:val="0"/>
        <w:snapToGrid w:val="0"/>
        <w:spacing w:line="360" w:lineRule="auto"/>
        <w:jc w:val="left"/>
        <w:rPr>
          <w:rFonts w:ascii="仿宋" w:eastAsia="仿宋" w:hAnsi="仿宋" w:cs="仿宋_GB2312,Bold"/>
          <w:b/>
          <w:bCs/>
          <w:kern w:val="0"/>
          <w:sz w:val="32"/>
          <w:szCs w:val="32"/>
        </w:rPr>
      </w:pPr>
      <w:r>
        <w:rPr>
          <w:rFonts w:ascii="仿宋" w:eastAsia="仿宋" w:hAnsi="仿宋" w:cs="仿宋_GB2312,Bold" w:hint="eastAsia"/>
          <w:b/>
          <w:bCs/>
          <w:kern w:val="0"/>
          <w:sz w:val="30"/>
          <w:szCs w:val="30"/>
        </w:rPr>
        <w:t xml:space="preserve"> </w:t>
      </w:r>
      <w:r>
        <w:rPr>
          <w:rFonts w:ascii="仿宋" w:eastAsia="仿宋" w:hAnsi="仿宋" w:cs="仿宋_GB2312,Bold"/>
          <w:b/>
          <w:bCs/>
          <w:kern w:val="0"/>
          <w:sz w:val="30"/>
          <w:szCs w:val="30"/>
        </w:rPr>
        <w:t xml:space="preserve">    </w:t>
      </w:r>
      <w:r>
        <w:rPr>
          <w:rFonts w:ascii="仿宋" w:eastAsia="仿宋" w:hAnsi="仿宋" w:cs="仿宋_GB2312,Bold" w:hint="eastAsia"/>
          <w:b/>
          <w:bCs/>
          <w:kern w:val="0"/>
          <w:sz w:val="32"/>
          <w:szCs w:val="32"/>
        </w:rPr>
        <w:t>一、担保情况概述</w:t>
      </w:r>
    </w:p>
    <w:p w:rsidR="00F94D24" w:rsidRDefault="00F94D24" w:rsidP="00F94D24">
      <w:pPr>
        <w:snapToGrid w:val="0"/>
        <w:spacing w:line="360" w:lineRule="auto"/>
        <w:ind w:firstLine="641"/>
        <w:rPr>
          <w:rFonts w:ascii="仿宋" w:eastAsia="仿宋" w:hAnsi="仿宋"/>
          <w:sz w:val="32"/>
          <w:szCs w:val="32"/>
        </w:rPr>
      </w:pPr>
      <w:r>
        <w:rPr>
          <w:rFonts w:ascii="仿宋" w:eastAsia="仿宋" w:hAnsi="仿宋" w:hint="eastAsia"/>
          <w:sz w:val="32"/>
          <w:szCs w:val="32"/>
        </w:rPr>
        <w:t>简要介绍担保的基本情况，包括协议签署日期、地点，被担保人和债权人的名称，担保金额，是否构成关联担保等。</w:t>
      </w:r>
    </w:p>
    <w:p w:rsidR="00F94D24" w:rsidRDefault="00F94D24" w:rsidP="00F94D24">
      <w:pPr>
        <w:snapToGrid w:val="0"/>
        <w:spacing w:line="360" w:lineRule="auto"/>
        <w:ind w:firstLine="641"/>
        <w:rPr>
          <w:rFonts w:ascii="仿宋" w:eastAsia="仿宋" w:hAnsi="仿宋"/>
          <w:sz w:val="32"/>
          <w:szCs w:val="32"/>
        </w:rPr>
      </w:pPr>
      <w:r>
        <w:rPr>
          <w:rFonts w:ascii="仿宋" w:eastAsia="仿宋" w:hAnsi="仿宋" w:hint="eastAsia"/>
          <w:sz w:val="32"/>
          <w:szCs w:val="32"/>
        </w:rPr>
        <w:t>简要说明董事会审议担保议案的表决情况；交易生效所必需的审批程序，如是否需经过股东大会批准或政府有关部门批准等。</w:t>
      </w:r>
    </w:p>
    <w:p w:rsidR="00F94D24" w:rsidRDefault="00F94D24" w:rsidP="00F94D24">
      <w:pPr>
        <w:autoSpaceDE w:val="0"/>
        <w:autoSpaceDN w:val="0"/>
        <w:adjustRightInd w:val="0"/>
        <w:snapToGrid w:val="0"/>
        <w:spacing w:line="360" w:lineRule="auto"/>
        <w:ind w:firstLineChars="200" w:firstLine="643"/>
        <w:jc w:val="left"/>
        <w:rPr>
          <w:rFonts w:ascii="仿宋" w:eastAsia="仿宋" w:hAnsi="仿宋" w:cs="仿宋_GB2312,Bold"/>
          <w:b/>
          <w:bCs/>
          <w:kern w:val="0"/>
          <w:sz w:val="32"/>
          <w:szCs w:val="32"/>
        </w:rPr>
      </w:pPr>
      <w:r>
        <w:rPr>
          <w:rFonts w:ascii="仿宋" w:eastAsia="仿宋" w:hAnsi="仿宋" w:cs="仿宋_GB2312,Bold" w:hint="eastAsia"/>
          <w:b/>
          <w:bCs/>
          <w:kern w:val="0"/>
          <w:sz w:val="32"/>
          <w:szCs w:val="32"/>
        </w:rPr>
        <w:t>二、被担保人基本情况</w:t>
      </w:r>
    </w:p>
    <w:p w:rsidR="00F94D24" w:rsidRDefault="00F94D24" w:rsidP="00F94D24">
      <w:pPr>
        <w:snapToGrid w:val="0"/>
        <w:spacing w:line="360" w:lineRule="auto"/>
        <w:ind w:firstLine="640"/>
        <w:rPr>
          <w:rFonts w:ascii="仿宋" w:eastAsia="仿宋" w:hAnsi="仿宋"/>
          <w:sz w:val="32"/>
          <w:szCs w:val="32"/>
        </w:rPr>
      </w:pPr>
      <w:r>
        <w:rPr>
          <w:rFonts w:ascii="仿宋" w:eastAsia="仿宋" w:hAnsi="仿宋"/>
          <w:sz w:val="32"/>
          <w:szCs w:val="32"/>
        </w:rPr>
        <w:t>主要介绍被担保人的名称、</w:t>
      </w:r>
      <w:r>
        <w:rPr>
          <w:rFonts w:ascii="仿宋" w:eastAsia="仿宋" w:hAnsi="仿宋" w:hint="eastAsia"/>
          <w:sz w:val="32"/>
          <w:szCs w:val="32"/>
        </w:rPr>
        <w:t>住所</w:t>
      </w:r>
      <w:r>
        <w:rPr>
          <w:rFonts w:ascii="仿宋" w:eastAsia="仿宋" w:hAnsi="仿宋"/>
          <w:sz w:val="32"/>
          <w:szCs w:val="32"/>
        </w:rPr>
        <w:t>、法定代表人、</w:t>
      </w:r>
      <w:r>
        <w:rPr>
          <w:rFonts w:ascii="仿宋" w:eastAsia="仿宋" w:hAnsi="仿宋" w:hint="eastAsia"/>
          <w:sz w:val="32"/>
          <w:szCs w:val="32"/>
        </w:rPr>
        <w:t>注册资本</w:t>
      </w:r>
      <w:r>
        <w:rPr>
          <w:rFonts w:ascii="仿宋" w:eastAsia="仿宋" w:hAnsi="仿宋"/>
          <w:sz w:val="32"/>
          <w:szCs w:val="32"/>
        </w:rPr>
        <w:t>、</w:t>
      </w:r>
      <w:r>
        <w:rPr>
          <w:rFonts w:ascii="仿宋" w:eastAsia="仿宋" w:hAnsi="仿宋" w:hint="eastAsia"/>
          <w:sz w:val="32"/>
          <w:szCs w:val="32"/>
        </w:rPr>
        <w:t>主营业务、</w:t>
      </w:r>
      <w:r>
        <w:rPr>
          <w:rFonts w:ascii="仿宋" w:eastAsia="仿宋" w:hAnsi="仿宋"/>
          <w:sz w:val="32"/>
          <w:szCs w:val="32"/>
        </w:rPr>
        <w:t>成立日期、注册地点</w:t>
      </w:r>
      <w:r>
        <w:rPr>
          <w:rFonts w:ascii="仿宋" w:eastAsia="仿宋" w:hAnsi="仿宋" w:hint="eastAsia"/>
          <w:sz w:val="32"/>
          <w:szCs w:val="32"/>
        </w:rPr>
        <w:t>，</w:t>
      </w:r>
      <w:r>
        <w:rPr>
          <w:rFonts w:ascii="仿宋" w:eastAsia="仿宋" w:hAnsi="仿宋"/>
          <w:sz w:val="32"/>
          <w:szCs w:val="32"/>
        </w:rPr>
        <w:t>与挂牌公司的关联关系或其他关系、信用等级、最近一期财务报表的资产总额、负债总额（其中包括</w:t>
      </w:r>
      <w:r>
        <w:rPr>
          <w:rFonts w:ascii="仿宋" w:eastAsia="仿宋" w:hAnsi="仿宋" w:hint="eastAsia"/>
          <w:sz w:val="32"/>
          <w:szCs w:val="32"/>
        </w:rPr>
        <w:t>银行</w:t>
      </w:r>
      <w:r>
        <w:rPr>
          <w:rFonts w:ascii="仿宋" w:eastAsia="仿宋" w:hAnsi="仿宋"/>
          <w:sz w:val="32"/>
          <w:szCs w:val="32"/>
        </w:rPr>
        <w:t>贷款总额、一年内到期的负债总额）、</w:t>
      </w:r>
      <w:r>
        <w:rPr>
          <w:rFonts w:ascii="仿宋" w:eastAsia="仿宋" w:hAnsi="仿宋" w:hint="eastAsia"/>
          <w:sz w:val="32"/>
          <w:szCs w:val="32"/>
        </w:rPr>
        <w:t>或有事项涉及的总额（包括担保、抵押、诉讼与仲裁事项）、</w:t>
      </w:r>
      <w:r>
        <w:rPr>
          <w:rFonts w:ascii="仿宋" w:eastAsia="仿宋" w:hAnsi="仿宋"/>
          <w:sz w:val="32"/>
          <w:szCs w:val="32"/>
        </w:rPr>
        <w:t>净资产、</w:t>
      </w:r>
      <w:r>
        <w:rPr>
          <w:rFonts w:ascii="仿宋" w:eastAsia="仿宋" w:hAnsi="仿宋" w:hint="eastAsia"/>
          <w:sz w:val="32"/>
          <w:szCs w:val="32"/>
        </w:rPr>
        <w:t>营业收入、利润总额、净利润等主要财务指标</w:t>
      </w:r>
      <w:r>
        <w:rPr>
          <w:rFonts w:ascii="仿宋" w:eastAsia="仿宋" w:hAnsi="仿宋"/>
          <w:sz w:val="32"/>
          <w:szCs w:val="32"/>
        </w:rPr>
        <w:t>等。</w:t>
      </w:r>
    </w:p>
    <w:p w:rsidR="00F94D24" w:rsidRDefault="00F94D24" w:rsidP="00F94D24">
      <w:pPr>
        <w:autoSpaceDE w:val="0"/>
        <w:autoSpaceDN w:val="0"/>
        <w:adjustRightInd w:val="0"/>
        <w:snapToGrid w:val="0"/>
        <w:spacing w:line="360" w:lineRule="auto"/>
        <w:ind w:firstLineChars="200" w:firstLine="643"/>
        <w:jc w:val="left"/>
        <w:rPr>
          <w:rFonts w:ascii="仿宋" w:eastAsia="仿宋" w:hAnsi="仿宋" w:cs="仿宋_GB2312,Bold"/>
          <w:b/>
          <w:bCs/>
          <w:kern w:val="0"/>
          <w:sz w:val="32"/>
          <w:szCs w:val="32"/>
        </w:rPr>
      </w:pPr>
      <w:r>
        <w:rPr>
          <w:rFonts w:ascii="仿宋" w:eastAsia="仿宋" w:hAnsi="仿宋" w:cs="仿宋_GB2312,Bold" w:hint="eastAsia"/>
          <w:b/>
          <w:bCs/>
          <w:kern w:val="0"/>
          <w:sz w:val="32"/>
          <w:szCs w:val="32"/>
        </w:rPr>
        <w:lastRenderedPageBreak/>
        <w:t>三、担保协议的主要内容</w:t>
      </w:r>
    </w:p>
    <w:p w:rsidR="00F94D24" w:rsidRDefault="00F94D24" w:rsidP="00F94D24">
      <w:pPr>
        <w:pStyle w:val="BodyTextIndent2"/>
        <w:snapToGrid w:val="0"/>
        <w:spacing w:line="360" w:lineRule="auto"/>
        <w:ind w:firstLine="640"/>
        <w:rPr>
          <w:rFonts w:ascii="仿宋" w:eastAsia="仿宋" w:hAnsi="仿宋"/>
          <w:sz w:val="32"/>
          <w:szCs w:val="32"/>
        </w:rPr>
      </w:pPr>
      <w:r>
        <w:rPr>
          <w:rFonts w:ascii="仿宋" w:eastAsia="仿宋" w:hAnsi="仿宋" w:hint="eastAsia"/>
          <w:sz w:val="32"/>
          <w:szCs w:val="32"/>
        </w:rPr>
        <w:t>主要介绍担保的方式、期限、金额和担保协议中的其他重要条款。如有反担保的，说明反担保的具体内容。</w:t>
      </w:r>
    </w:p>
    <w:p w:rsidR="00F94D24" w:rsidRDefault="00F94D24" w:rsidP="00F94D24">
      <w:pPr>
        <w:autoSpaceDE w:val="0"/>
        <w:autoSpaceDN w:val="0"/>
        <w:adjustRightInd w:val="0"/>
        <w:snapToGrid w:val="0"/>
        <w:spacing w:line="360" w:lineRule="auto"/>
        <w:ind w:firstLineChars="200" w:firstLine="643"/>
        <w:jc w:val="left"/>
        <w:rPr>
          <w:rFonts w:ascii="仿宋" w:eastAsia="仿宋" w:hAnsi="仿宋" w:cs="仿宋_GB2312,Bold"/>
          <w:b/>
          <w:bCs/>
          <w:kern w:val="0"/>
          <w:sz w:val="32"/>
          <w:szCs w:val="32"/>
        </w:rPr>
      </w:pPr>
      <w:r>
        <w:rPr>
          <w:rFonts w:ascii="仿宋" w:eastAsia="仿宋" w:hAnsi="仿宋" w:cs="仿宋_GB2312,Bold" w:hint="eastAsia"/>
          <w:b/>
          <w:bCs/>
          <w:kern w:val="0"/>
          <w:sz w:val="32"/>
          <w:szCs w:val="32"/>
        </w:rPr>
        <w:t>四、董事会意见</w:t>
      </w:r>
    </w:p>
    <w:p w:rsidR="00F94D24" w:rsidRDefault="00F94D24" w:rsidP="00F94D24">
      <w:pPr>
        <w:pStyle w:val="BodyTextIndent2"/>
        <w:snapToGrid w:val="0"/>
        <w:spacing w:line="360" w:lineRule="auto"/>
        <w:ind w:firstLine="640"/>
        <w:rPr>
          <w:rFonts w:ascii="仿宋" w:eastAsia="仿宋" w:hAnsi="仿宋"/>
          <w:sz w:val="32"/>
          <w:szCs w:val="32"/>
        </w:rPr>
      </w:pPr>
      <w:r>
        <w:rPr>
          <w:rFonts w:ascii="仿宋" w:eastAsia="仿宋" w:hAnsi="仿宋"/>
          <w:sz w:val="32"/>
          <w:szCs w:val="32"/>
        </w:rPr>
        <w:t>首先介绍担保的</w:t>
      </w:r>
      <w:r>
        <w:rPr>
          <w:rFonts w:ascii="仿宋" w:eastAsia="仿宋" w:hAnsi="仿宋" w:hint="eastAsia"/>
          <w:sz w:val="32"/>
          <w:szCs w:val="32"/>
        </w:rPr>
        <w:t>原因</w:t>
      </w:r>
      <w:r>
        <w:rPr>
          <w:rFonts w:ascii="仿宋" w:eastAsia="仿宋" w:hAnsi="仿宋"/>
          <w:sz w:val="32"/>
          <w:szCs w:val="32"/>
        </w:rPr>
        <w:t>，其次披露该担保事项的利益和风险，包括董事会对被担保方偿还债务能力的判断。如有反担保的，说明反担保是否足以保障挂牌公司的利益。</w:t>
      </w:r>
    </w:p>
    <w:p w:rsidR="00F94D24" w:rsidRDefault="00F94D24" w:rsidP="00F94D24">
      <w:pPr>
        <w:autoSpaceDE w:val="0"/>
        <w:autoSpaceDN w:val="0"/>
        <w:adjustRightInd w:val="0"/>
        <w:snapToGrid w:val="0"/>
        <w:spacing w:line="360" w:lineRule="auto"/>
        <w:ind w:firstLineChars="200" w:firstLine="643"/>
        <w:jc w:val="left"/>
        <w:rPr>
          <w:rFonts w:ascii="仿宋" w:eastAsia="仿宋" w:hAnsi="仿宋" w:cs="仿宋_GB2312,Bold"/>
          <w:b/>
          <w:bCs/>
          <w:kern w:val="0"/>
          <w:sz w:val="32"/>
          <w:szCs w:val="32"/>
        </w:rPr>
      </w:pPr>
      <w:r>
        <w:rPr>
          <w:rFonts w:ascii="仿宋" w:eastAsia="仿宋" w:hAnsi="仿宋" w:cs="仿宋_GB2312,Bold" w:hint="eastAsia"/>
          <w:b/>
          <w:bCs/>
          <w:kern w:val="0"/>
          <w:sz w:val="32"/>
          <w:szCs w:val="32"/>
        </w:rPr>
        <w:t>五、对外担保累计金额及逾期担保的累计金额</w:t>
      </w:r>
    </w:p>
    <w:p w:rsidR="00F94D24" w:rsidRDefault="00F94D24" w:rsidP="00F94D24">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说明挂牌公司及其控股子公司的对外担保的累计金额及占公司最近一期经审计净资产的比例、逾期担保累计金额、超过本身最近一期经审计净资产50%的担保余额，以及为资产负债率超过70%担保对象提供的担保余额。</w:t>
      </w:r>
    </w:p>
    <w:p w:rsidR="00F94D24" w:rsidRDefault="00F94D24" w:rsidP="00F94D24">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额外注明涉及</w:t>
      </w:r>
      <w:r>
        <w:rPr>
          <w:rFonts w:ascii="仿宋" w:eastAsia="仿宋" w:hAnsi="仿宋"/>
          <w:sz w:val="32"/>
          <w:szCs w:val="32"/>
        </w:rPr>
        <w:t>诉讼的担保金额及</w:t>
      </w:r>
      <w:r>
        <w:rPr>
          <w:rFonts w:ascii="仿宋" w:eastAsia="仿宋" w:hAnsi="仿宋" w:hint="eastAsia"/>
          <w:sz w:val="32"/>
          <w:szCs w:val="32"/>
        </w:rPr>
        <w:t>因担保被判决败诉可能承担的损失金额。</w:t>
      </w:r>
    </w:p>
    <w:tbl>
      <w:tblPr>
        <w:tblW w:w="0" w:type="auto"/>
        <w:jc w:val="center"/>
        <w:tblInd w:w="94" w:type="dxa"/>
        <w:tblLayout w:type="fixed"/>
        <w:tblLook w:val="0000" w:firstRow="0" w:lastRow="0" w:firstColumn="0" w:lastColumn="0" w:noHBand="0" w:noVBand="0"/>
      </w:tblPr>
      <w:tblGrid>
        <w:gridCol w:w="767"/>
        <w:gridCol w:w="5287"/>
        <w:gridCol w:w="920"/>
        <w:gridCol w:w="912"/>
      </w:tblGrid>
      <w:tr w:rsidR="00F94D24" w:rsidRPr="00CF0663" w:rsidTr="004A629E">
        <w:trPr>
          <w:trHeight w:val="285"/>
          <w:jc w:val="center"/>
        </w:trPr>
        <w:tc>
          <w:tcPr>
            <w:tcW w:w="6054" w:type="dxa"/>
            <w:gridSpan w:val="2"/>
            <w:tcBorders>
              <w:top w:val="single" w:sz="4" w:space="0" w:color="auto"/>
              <w:left w:val="single" w:sz="4" w:space="0" w:color="auto"/>
              <w:bottom w:val="single" w:sz="4" w:space="0" w:color="auto"/>
              <w:right w:val="single" w:sz="4" w:space="0" w:color="000000"/>
            </w:tcBorders>
            <w:vAlign w:val="center"/>
          </w:tcPr>
          <w:p w:rsidR="00F94D24" w:rsidRPr="00CF0663" w:rsidRDefault="00F94D24" w:rsidP="004A629E">
            <w:pPr>
              <w:jc w:val="center"/>
              <w:rPr>
                <w:rFonts w:ascii="仿宋" w:eastAsia="仿宋" w:hAnsi="仿宋"/>
                <w:b/>
                <w:bCs/>
                <w:sz w:val="24"/>
              </w:rPr>
            </w:pPr>
            <w:r w:rsidRPr="00CF0663">
              <w:rPr>
                <w:rFonts w:ascii="仿宋" w:eastAsia="仿宋" w:hAnsi="仿宋" w:hint="eastAsia"/>
                <w:b/>
                <w:bCs/>
                <w:sz w:val="24"/>
              </w:rPr>
              <w:t>项目</w:t>
            </w:r>
          </w:p>
        </w:tc>
        <w:tc>
          <w:tcPr>
            <w:tcW w:w="920" w:type="dxa"/>
            <w:tcBorders>
              <w:top w:val="single" w:sz="4" w:space="0" w:color="auto"/>
              <w:left w:val="nil"/>
              <w:bottom w:val="single" w:sz="4" w:space="0" w:color="auto"/>
              <w:right w:val="single" w:sz="4" w:space="0" w:color="auto"/>
            </w:tcBorders>
            <w:vAlign w:val="center"/>
          </w:tcPr>
          <w:p w:rsidR="00F94D24" w:rsidRPr="00CF0663" w:rsidRDefault="00F94D24" w:rsidP="004A629E">
            <w:pPr>
              <w:rPr>
                <w:rFonts w:ascii="仿宋" w:eastAsia="仿宋" w:hAnsi="仿宋"/>
                <w:b/>
                <w:bCs/>
                <w:sz w:val="24"/>
              </w:rPr>
            </w:pPr>
            <w:r w:rsidRPr="00CF0663">
              <w:rPr>
                <w:rFonts w:ascii="仿宋" w:eastAsia="仿宋" w:hAnsi="仿宋" w:hint="eastAsia"/>
                <w:b/>
                <w:bCs/>
                <w:sz w:val="24"/>
              </w:rPr>
              <w:t>余额</w:t>
            </w:r>
          </w:p>
        </w:tc>
        <w:tc>
          <w:tcPr>
            <w:tcW w:w="912" w:type="dxa"/>
            <w:tcBorders>
              <w:top w:val="single" w:sz="4" w:space="0" w:color="auto"/>
              <w:left w:val="nil"/>
              <w:bottom w:val="single" w:sz="4" w:space="0" w:color="auto"/>
              <w:right w:val="single" w:sz="4" w:space="0" w:color="auto"/>
            </w:tcBorders>
            <w:vAlign w:val="center"/>
          </w:tcPr>
          <w:p w:rsidR="00F94D24" w:rsidRPr="00CF0663" w:rsidRDefault="00F94D24" w:rsidP="004A629E">
            <w:pPr>
              <w:rPr>
                <w:rFonts w:ascii="仿宋" w:eastAsia="仿宋" w:hAnsi="仿宋"/>
                <w:b/>
                <w:bCs/>
                <w:sz w:val="24"/>
              </w:rPr>
            </w:pPr>
            <w:r w:rsidRPr="00CF0663">
              <w:rPr>
                <w:rFonts w:ascii="仿宋" w:eastAsia="仿宋" w:hAnsi="仿宋" w:hint="eastAsia"/>
                <w:b/>
                <w:bCs/>
                <w:sz w:val="24"/>
              </w:rPr>
              <w:t>比例</w:t>
            </w:r>
          </w:p>
        </w:tc>
      </w:tr>
      <w:tr w:rsidR="00F94D24" w:rsidRPr="00CF0663" w:rsidTr="004A629E">
        <w:trPr>
          <w:trHeight w:val="285"/>
          <w:jc w:val="center"/>
        </w:trPr>
        <w:tc>
          <w:tcPr>
            <w:tcW w:w="6054" w:type="dxa"/>
            <w:gridSpan w:val="2"/>
            <w:tcBorders>
              <w:top w:val="single" w:sz="4" w:space="0" w:color="auto"/>
              <w:left w:val="single" w:sz="4" w:space="0" w:color="auto"/>
              <w:bottom w:val="single" w:sz="4" w:space="0" w:color="auto"/>
              <w:right w:val="single" w:sz="4" w:space="0" w:color="auto"/>
            </w:tcBorders>
            <w:vAlign w:val="center"/>
          </w:tcPr>
          <w:p w:rsidR="00F94D24" w:rsidRPr="00CF0663" w:rsidRDefault="00F94D24" w:rsidP="004A629E">
            <w:pPr>
              <w:jc w:val="left"/>
              <w:rPr>
                <w:rFonts w:ascii="仿宋" w:eastAsia="仿宋" w:hAnsi="仿宋" w:cs="宋体"/>
                <w:b/>
                <w:bCs/>
                <w:sz w:val="24"/>
              </w:rPr>
            </w:pPr>
            <w:r w:rsidRPr="00CF0663">
              <w:rPr>
                <w:rFonts w:ascii="仿宋" w:eastAsia="仿宋" w:hAnsi="仿宋" w:hint="eastAsia"/>
                <w:b/>
                <w:bCs/>
                <w:sz w:val="24"/>
              </w:rPr>
              <w:t>对外担保累计余额</w:t>
            </w:r>
          </w:p>
        </w:tc>
        <w:tc>
          <w:tcPr>
            <w:tcW w:w="920" w:type="dxa"/>
            <w:tcBorders>
              <w:top w:val="nil"/>
              <w:left w:val="nil"/>
              <w:bottom w:val="single" w:sz="4" w:space="0" w:color="auto"/>
              <w:right w:val="single" w:sz="4" w:space="0" w:color="auto"/>
            </w:tcBorders>
            <w:vAlign w:val="center"/>
          </w:tcPr>
          <w:p w:rsidR="00F94D24" w:rsidRPr="00CF0663" w:rsidRDefault="00F94D24" w:rsidP="004A629E">
            <w:pPr>
              <w:rPr>
                <w:rFonts w:ascii="仿宋" w:eastAsia="仿宋" w:hAnsi="仿宋" w:cs="宋体"/>
                <w:b/>
                <w:bCs/>
                <w:sz w:val="24"/>
              </w:rPr>
            </w:pPr>
            <w:r w:rsidRPr="00CF0663">
              <w:rPr>
                <w:rFonts w:ascii="仿宋" w:eastAsia="仿宋" w:hAnsi="仿宋" w:hint="eastAsia"/>
                <w:b/>
                <w:bCs/>
                <w:sz w:val="24"/>
              </w:rPr>
              <w:t xml:space="preserve">　</w:t>
            </w:r>
          </w:p>
        </w:tc>
        <w:tc>
          <w:tcPr>
            <w:tcW w:w="912" w:type="dxa"/>
            <w:tcBorders>
              <w:top w:val="nil"/>
              <w:left w:val="nil"/>
              <w:bottom w:val="single" w:sz="4" w:space="0" w:color="auto"/>
              <w:right w:val="single" w:sz="4" w:space="0" w:color="auto"/>
            </w:tcBorders>
            <w:vAlign w:val="center"/>
          </w:tcPr>
          <w:p w:rsidR="00F94D24" w:rsidRPr="00CF0663" w:rsidRDefault="00F94D24" w:rsidP="004A629E">
            <w:pPr>
              <w:rPr>
                <w:rFonts w:ascii="宋体" w:hAnsi="宋体" w:cs="宋体"/>
                <w:sz w:val="24"/>
              </w:rPr>
            </w:pPr>
            <w:r w:rsidRPr="00CF0663">
              <w:rPr>
                <w:rFonts w:hint="eastAsia"/>
                <w:sz w:val="24"/>
              </w:rPr>
              <w:t xml:space="preserve">　</w:t>
            </w:r>
          </w:p>
        </w:tc>
      </w:tr>
      <w:tr w:rsidR="00F94D24" w:rsidRPr="00CF0663" w:rsidTr="004A629E">
        <w:trPr>
          <w:trHeight w:val="285"/>
          <w:jc w:val="center"/>
        </w:trPr>
        <w:tc>
          <w:tcPr>
            <w:tcW w:w="767" w:type="dxa"/>
            <w:vMerge w:val="restart"/>
            <w:tcBorders>
              <w:top w:val="nil"/>
              <w:left w:val="single" w:sz="4" w:space="0" w:color="auto"/>
              <w:bottom w:val="single" w:sz="4" w:space="0" w:color="auto"/>
              <w:right w:val="single" w:sz="4" w:space="0" w:color="auto"/>
            </w:tcBorders>
            <w:vAlign w:val="center"/>
          </w:tcPr>
          <w:p w:rsidR="00F94D24" w:rsidRPr="00CF0663" w:rsidRDefault="00F94D24" w:rsidP="004A629E">
            <w:pPr>
              <w:jc w:val="center"/>
              <w:rPr>
                <w:rFonts w:ascii="仿宋" w:eastAsia="仿宋" w:hAnsi="仿宋" w:cs="宋体"/>
                <w:b/>
                <w:bCs/>
                <w:sz w:val="24"/>
              </w:rPr>
            </w:pPr>
            <w:r w:rsidRPr="00CF0663">
              <w:rPr>
                <w:rFonts w:ascii="仿宋" w:eastAsia="仿宋" w:hAnsi="仿宋" w:hint="eastAsia"/>
                <w:b/>
                <w:bCs/>
                <w:sz w:val="24"/>
              </w:rPr>
              <w:t>其中</w:t>
            </w:r>
          </w:p>
        </w:tc>
        <w:tc>
          <w:tcPr>
            <w:tcW w:w="5287" w:type="dxa"/>
            <w:tcBorders>
              <w:top w:val="nil"/>
              <w:left w:val="nil"/>
              <w:bottom w:val="single" w:sz="4" w:space="0" w:color="auto"/>
              <w:right w:val="single" w:sz="4" w:space="0" w:color="auto"/>
            </w:tcBorders>
            <w:vAlign w:val="center"/>
          </w:tcPr>
          <w:p w:rsidR="00F94D24" w:rsidRPr="00CF0663" w:rsidRDefault="00F94D24" w:rsidP="004A629E">
            <w:pPr>
              <w:rPr>
                <w:rFonts w:ascii="仿宋" w:eastAsia="仿宋" w:hAnsi="仿宋" w:cs="宋体"/>
                <w:b/>
                <w:bCs/>
                <w:sz w:val="24"/>
              </w:rPr>
            </w:pPr>
            <w:r w:rsidRPr="00CF0663">
              <w:rPr>
                <w:rFonts w:ascii="仿宋" w:eastAsia="仿宋" w:hAnsi="仿宋" w:hint="eastAsia"/>
                <w:b/>
                <w:bCs/>
                <w:sz w:val="24"/>
              </w:rPr>
              <w:t>逾期担保累计余额</w:t>
            </w:r>
          </w:p>
        </w:tc>
        <w:tc>
          <w:tcPr>
            <w:tcW w:w="920" w:type="dxa"/>
            <w:tcBorders>
              <w:top w:val="nil"/>
              <w:left w:val="nil"/>
              <w:bottom w:val="single" w:sz="4" w:space="0" w:color="auto"/>
              <w:right w:val="single" w:sz="4" w:space="0" w:color="auto"/>
            </w:tcBorders>
            <w:vAlign w:val="center"/>
          </w:tcPr>
          <w:p w:rsidR="00F94D24" w:rsidRPr="00CF0663" w:rsidRDefault="00F94D24" w:rsidP="004A629E">
            <w:pPr>
              <w:rPr>
                <w:rFonts w:ascii="仿宋" w:eastAsia="仿宋" w:hAnsi="仿宋" w:cs="宋体"/>
                <w:b/>
                <w:bCs/>
                <w:sz w:val="24"/>
              </w:rPr>
            </w:pPr>
            <w:r w:rsidRPr="00CF0663">
              <w:rPr>
                <w:rFonts w:ascii="仿宋" w:eastAsia="仿宋" w:hAnsi="仿宋" w:hint="eastAsia"/>
                <w:b/>
                <w:bCs/>
                <w:sz w:val="24"/>
              </w:rPr>
              <w:t xml:space="preserve">　</w:t>
            </w:r>
          </w:p>
        </w:tc>
        <w:tc>
          <w:tcPr>
            <w:tcW w:w="912" w:type="dxa"/>
            <w:tcBorders>
              <w:top w:val="nil"/>
              <w:left w:val="nil"/>
              <w:bottom w:val="single" w:sz="4" w:space="0" w:color="auto"/>
              <w:right w:val="single" w:sz="4" w:space="0" w:color="auto"/>
            </w:tcBorders>
            <w:vAlign w:val="center"/>
          </w:tcPr>
          <w:p w:rsidR="00F94D24" w:rsidRPr="00CF0663" w:rsidRDefault="00F94D24" w:rsidP="004A629E">
            <w:pPr>
              <w:rPr>
                <w:rFonts w:ascii="宋体" w:hAnsi="宋体" w:cs="宋体"/>
                <w:sz w:val="24"/>
              </w:rPr>
            </w:pPr>
            <w:r w:rsidRPr="00CF0663">
              <w:rPr>
                <w:rFonts w:hint="eastAsia"/>
                <w:sz w:val="24"/>
              </w:rPr>
              <w:t xml:space="preserve">　</w:t>
            </w:r>
          </w:p>
        </w:tc>
      </w:tr>
      <w:tr w:rsidR="00F94D24" w:rsidRPr="00CF0663" w:rsidTr="004A629E">
        <w:trPr>
          <w:trHeight w:val="285"/>
          <w:jc w:val="center"/>
        </w:trPr>
        <w:tc>
          <w:tcPr>
            <w:tcW w:w="767" w:type="dxa"/>
            <w:vMerge/>
            <w:tcBorders>
              <w:top w:val="nil"/>
              <w:left w:val="single" w:sz="4" w:space="0" w:color="auto"/>
              <w:bottom w:val="single" w:sz="4" w:space="0" w:color="auto"/>
              <w:right w:val="single" w:sz="4" w:space="0" w:color="auto"/>
            </w:tcBorders>
            <w:vAlign w:val="center"/>
          </w:tcPr>
          <w:p w:rsidR="00F94D24" w:rsidRPr="00CF0663" w:rsidRDefault="00F94D24" w:rsidP="004A629E">
            <w:pPr>
              <w:rPr>
                <w:rFonts w:ascii="仿宋" w:eastAsia="仿宋" w:hAnsi="仿宋" w:cs="宋体"/>
                <w:b/>
                <w:bCs/>
                <w:sz w:val="24"/>
              </w:rPr>
            </w:pPr>
          </w:p>
        </w:tc>
        <w:tc>
          <w:tcPr>
            <w:tcW w:w="5287" w:type="dxa"/>
            <w:tcBorders>
              <w:top w:val="nil"/>
              <w:left w:val="nil"/>
              <w:bottom w:val="single" w:sz="4" w:space="0" w:color="auto"/>
              <w:right w:val="single" w:sz="4" w:space="0" w:color="auto"/>
            </w:tcBorders>
            <w:vAlign w:val="center"/>
          </w:tcPr>
          <w:p w:rsidR="00F94D24" w:rsidRPr="00CF0663" w:rsidRDefault="00F94D24" w:rsidP="004A629E">
            <w:pPr>
              <w:rPr>
                <w:rFonts w:ascii="仿宋" w:eastAsia="仿宋" w:hAnsi="仿宋" w:cs="宋体"/>
                <w:b/>
                <w:bCs/>
                <w:sz w:val="24"/>
              </w:rPr>
            </w:pPr>
            <w:r w:rsidRPr="00CF0663">
              <w:rPr>
                <w:rFonts w:ascii="仿宋" w:eastAsia="仿宋" w:hAnsi="仿宋" w:hint="eastAsia"/>
                <w:b/>
                <w:bCs/>
                <w:sz w:val="24"/>
              </w:rPr>
              <w:t>超过本身最近一期经审计净资产50%的担保余额</w:t>
            </w:r>
          </w:p>
        </w:tc>
        <w:tc>
          <w:tcPr>
            <w:tcW w:w="920" w:type="dxa"/>
            <w:tcBorders>
              <w:top w:val="nil"/>
              <w:left w:val="nil"/>
              <w:bottom w:val="single" w:sz="4" w:space="0" w:color="auto"/>
              <w:right w:val="single" w:sz="4" w:space="0" w:color="auto"/>
            </w:tcBorders>
            <w:vAlign w:val="center"/>
          </w:tcPr>
          <w:p w:rsidR="00F94D24" w:rsidRPr="00CF0663" w:rsidRDefault="00F94D24" w:rsidP="004A629E">
            <w:pPr>
              <w:rPr>
                <w:rFonts w:ascii="仿宋" w:eastAsia="仿宋" w:hAnsi="仿宋" w:cs="宋体"/>
                <w:b/>
                <w:bCs/>
                <w:sz w:val="24"/>
              </w:rPr>
            </w:pPr>
            <w:r w:rsidRPr="00CF0663">
              <w:rPr>
                <w:rFonts w:ascii="仿宋" w:eastAsia="仿宋" w:hAnsi="仿宋" w:hint="eastAsia"/>
                <w:b/>
                <w:bCs/>
                <w:sz w:val="24"/>
              </w:rPr>
              <w:t xml:space="preserve">　</w:t>
            </w:r>
          </w:p>
        </w:tc>
        <w:tc>
          <w:tcPr>
            <w:tcW w:w="912" w:type="dxa"/>
            <w:tcBorders>
              <w:top w:val="nil"/>
              <w:left w:val="nil"/>
              <w:bottom w:val="single" w:sz="4" w:space="0" w:color="auto"/>
              <w:right w:val="single" w:sz="4" w:space="0" w:color="auto"/>
            </w:tcBorders>
            <w:vAlign w:val="center"/>
          </w:tcPr>
          <w:p w:rsidR="00F94D24" w:rsidRPr="00CF0663" w:rsidRDefault="00F94D24" w:rsidP="004A629E">
            <w:pPr>
              <w:rPr>
                <w:rFonts w:ascii="宋体" w:hAnsi="宋体" w:cs="宋体"/>
                <w:sz w:val="24"/>
              </w:rPr>
            </w:pPr>
            <w:r w:rsidRPr="00CF0663">
              <w:rPr>
                <w:rFonts w:hint="eastAsia"/>
                <w:sz w:val="24"/>
              </w:rPr>
              <w:t xml:space="preserve">　</w:t>
            </w:r>
          </w:p>
        </w:tc>
      </w:tr>
      <w:tr w:rsidR="00F94D24" w:rsidRPr="00CF0663" w:rsidTr="004A629E">
        <w:trPr>
          <w:trHeight w:val="270"/>
          <w:jc w:val="center"/>
        </w:trPr>
        <w:tc>
          <w:tcPr>
            <w:tcW w:w="767" w:type="dxa"/>
            <w:vMerge/>
            <w:tcBorders>
              <w:top w:val="nil"/>
              <w:left w:val="single" w:sz="4" w:space="0" w:color="auto"/>
              <w:bottom w:val="single" w:sz="4" w:space="0" w:color="auto"/>
              <w:right w:val="single" w:sz="4" w:space="0" w:color="auto"/>
            </w:tcBorders>
            <w:vAlign w:val="center"/>
          </w:tcPr>
          <w:p w:rsidR="00F94D24" w:rsidRPr="00CF0663" w:rsidRDefault="00F94D24" w:rsidP="004A629E">
            <w:pPr>
              <w:rPr>
                <w:rFonts w:ascii="仿宋" w:eastAsia="仿宋" w:hAnsi="仿宋" w:cs="宋体"/>
                <w:b/>
                <w:bCs/>
                <w:sz w:val="24"/>
              </w:rPr>
            </w:pPr>
          </w:p>
        </w:tc>
        <w:tc>
          <w:tcPr>
            <w:tcW w:w="5287" w:type="dxa"/>
            <w:tcBorders>
              <w:top w:val="nil"/>
              <w:left w:val="nil"/>
              <w:bottom w:val="single" w:sz="4" w:space="0" w:color="auto"/>
              <w:right w:val="single" w:sz="4" w:space="0" w:color="auto"/>
            </w:tcBorders>
            <w:vAlign w:val="center"/>
          </w:tcPr>
          <w:p w:rsidR="00F94D24" w:rsidRPr="00CF0663" w:rsidRDefault="00F94D24" w:rsidP="004A629E">
            <w:pPr>
              <w:rPr>
                <w:rFonts w:ascii="仿宋" w:eastAsia="仿宋" w:hAnsi="仿宋" w:cs="宋体"/>
                <w:b/>
                <w:bCs/>
                <w:sz w:val="24"/>
              </w:rPr>
            </w:pPr>
            <w:r w:rsidRPr="00CF0663">
              <w:rPr>
                <w:rFonts w:ascii="仿宋" w:eastAsia="仿宋" w:hAnsi="仿宋" w:hint="eastAsia"/>
                <w:b/>
                <w:bCs/>
                <w:sz w:val="24"/>
              </w:rPr>
              <w:t>为资产负债率超过70%担保对象提供的担保余额</w:t>
            </w:r>
          </w:p>
        </w:tc>
        <w:tc>
          <w:tcPr>
            <w:tcW w:w="920" w:type="dxa"/>
            <w:tcBorders>
              <w:top w:val="nil"/>
              <w:left w:val="nil"/>
              <w:bottom w:val="single" w:sz="4" w:space="0" w:color="auto"/>
              <w:right w:val="single" w:sz="4" w:space="0" w:color="auto"/>
            </w:tcBorders>
            <w:vAlign w:val="center"/>
          </w:tcPr>
          <w:p w:rsidR="00F94D24" w:rsidRPr="00CF0663" w:rsidRDefault="00F94D24" w:rsidP="004A629E">
            <w:pPr>
              <w:rPr>
                <w:rFonts w:ascii="仿宋" w:eastAsia="仿宋" w:hAnsi="仿宋" w:cs="宋体"/>
                <w:b/>
                <w:bCs/>
                <w:sz w:val="24"/>
              </w:rPr>
            </w:pPr>
            <w:r w:rsidRPr="00CF0663">
              <w:rPr>
                <w:rFonts w:ascii="仿宋" w:eastAsia="仿宋" w:hAnsi="仿宋" w:hint="eastAsia"/>
                <w:b/>
                <w:bCs/>
                <w:sz w:val="24"/>
              </w:rPr>
              <w:t xml:space="preserve">　</w:t>
            </w:r>
          </w:p>
        </w:tc>
        <w:tc>
          <w:tcPr>
            <w:tcW w:w="912" w:type="dxa"/>
            <w:tcBorders>
              <w:top w:val="nil"/>
              <w:left w:val="nil"/>
              <w:bottom w:val="single" w:sz="4" w:space="0" w:color="auto"/>
              <w:right w:val="single" w:sz="4" w:space="0" w:color="auto"/>
            </w:tcBorders>
            <w:vAlign w:val="center"/>
          </w:tcPr>
          <w:p w:rsidR="00F94D24" w:rsidRPr="00CF0663" w:rsidRDefault="00F94D24" w:rsidP="004A629E">
            <w:pPr>
              <w:rPr>
                <w:rFonts w:ascii="宋体" w:hAnsi="宋体" w:cs="宋体"/>
                <w:sz w:val="24"/>
              </w:rPr>
            </w:pPr>
            <w:r w:rsidRPr="00CF0663">
              <w:rPr>
                <w:rFonts w:hint="eastAsia"/>
                <w:sz w:val="24"/>
              </w:rPr>
              <w:t xml:space="preserve">　</w:t>
            </w:r>
          </w:p>
        </w:tc>
      </w:tr>
    </w:tbl>
    <w:p w:rsidR="00F94D24" w:rsidRDefault="00F94D24" w:rsidP="00F94D24">
      <w:pPr>
        <w:autoSpaceDE w:val="0"/>
        <w:autoSpaceDN w:val="0"/>
        <w:adjustRightInd w:val="0"/>
        <w:snapToGrid w:val="0"/>
        <w:spacing w:line="360" w:lineRule="auto"/>
        <w:ind w:firstLineChars="200" w:firstLine="643"/>
        <w:jc w:val="left"/>
        <w:rPr>
          <w:rFonts w:ascii="仿宋" w:eastAsia="仿宋" w:hAnsi="仿宋" w:cs="仿宋_GB2312,Bold"/>
          <w:b/>
          <w:bCs/>
          <w:kern w:val="0"/>
          <w:sz w:val="32"/>
          <w:szCs w:val="32"/>
        </w:rPr>
      </w:pPr>
      <w:r>
        <w:rPr>
          <w:rFonts w:ascii="仿宋" w:eastAsia="仿宋" w:hAnsi="仿宋" w:cs="仿宋_GB2312,Bold"/>
          <w:b/>
          <w:bCs/>
          <w:kern w:val="0"/>
          <w:sz w:val="32"/>
          <w:szCs w:val="32"/>
        </w:rPr>
        <w:t>六、备查文件目录</w:t>
      </w:r>
    </w:p>
    <w:p w:rsidR="00F94D24" w:rsidRDefault="00F94D24" w:rsidP="00F94D24">
      <w:pPr>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一）担保协议；</w:t>
      </w:r>
    </w:p>
    <w:p w:rsidR="00F94D24" w:rsidRDefault="00F94D24" w:rsidP="00F94D24">
      <w:pPr>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二）董事会决议；</w:t>
      </w:r>
    </w:p>
    <w:p w:rsidR="00F94D24" w:rsidRDefault="00F94D24" w:rsidP="00F94D24">
      <w:pPr>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）被担保人营业执照复印件；</w:t>
      </w:r>
    </w:p>
    <w:p w:rsidR="00F94D24" w:rsidRDefault="00F94D24" w:rsidP="00F94D24">
      <w:pPr>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）其他文件</w:t>
      </w:r>
      <w:r>
        <w:rPr>
          <w:rFonts w:ascii="仿宋" w:eastAsia="仿宋" w:hAnsi="仿宋" w:hint="eastAsia"/>
          <w:sz w:val="32"/>
          <w:szCs w:val="32"/>
        </w:rPr>
        <w:t>（</w:t>
      </w:r>
      <w:r>
        <w:rPr>
          <w:rFonts w:ascii="仿宋" w:eastAsia="仿宋" w:hAnsi="仿宋"/>
          <w:sz w:val="32"/>
          <w:szCs w:val="32"/>
        </w:rPr>
        <w:t>如有）。</w:t>
      </w:r>
      <w:r>
        <w:rPr>
          <w:rFonts w:ascii="仿宋" w:eastAsia="仿宋" w:hAnsi="仿宋" w:hint="eastAsia"/>
          <w:sz w:val="32"/>
          <w:szCs w:val="32"/>
        </w:rPr>
        <w:t xml:space="preserve"> </w:t>
      </w:r>
      <w:r>
        <w:rPr>
          <w:rFonts w:ascii="仿宋" w:eastAsia="仿宋" w:hAnsi="仿宋"/>
          <w:sz w:val="32"/>
          <w:szCs w:val="32"/>
        </w:rPr>
        <w:t xml:space="preserve">         </w:t>
      </w:r>
    </w:p>
    <w:p w:rsidR="00F94D24" w:rsidRDefault="00F94D24" w:rsidP="00F94D24">
      <w:pPr>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 xml:space="preserve">        </w:t>
      </w:r>
    </w:p>
    <w:p w:rsidR="00F94D24" w:rsidRDefault="00F94D24" w:rsidP="00F94D24">
      <w:pPr>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 xml:space="preserve"> </w:t>
      </w:r>
      <w:r>
        <w:rPr>
          <w:rFonts w:ascii="仿宋" w:eastAsia="仿宋" w:hAnsi="仿宋" w:hint="eastAsia"/>
          <w:sz w:val="32"/>
          <w:szCs w:val="32"/>
        </w:rPr>
        <w:t>XXXXXX股份有限公司董事会</w:t>
      </w:r>
    </w:p>
    <w:p w:rsidR="00F94D24" w:rsidRDefault="00F94D24" w:rsidP="00F94D24">
      <w:pPr>
        <w:snapToGrid w:val="0"/>
        <w:spacing w:line="360" w:lineRule="auto"/>
        <w:ind w:firstLineChars="1700" w:firstLine="5440"/>
        <w:rPr>
          <w:rFonts w:ascii="仿宋" w:eastAsia="仿宋" w:hAnsi="仿宋"/>
          <w:sz w:val="32"/>
          <w:szCs w:val="32"/>
        </w:rPr>
      </w:pPr>
      <w:r>
        <w:rPr>
          <w:rFonts w:ascii="仿宋" w:eastAsia="仿宋" w:hAnsi="仿宋" w:hint="eastAsia"/>
          <w:sz w:val="32"/>
          <w:szCs w:val="32"/>
        </w:rPr>
        <w:t>XXXX年XX 月XX日</w:t>
      </w:r>
    </w:p>
    <w:p w:rsidR="00F94D24" w:rsidRPr="00DC6537" w:rsidRDefault="00F94D24" w:rsidP="00F94D24">
      <w:pPr>
        <w:tabs>
          <w:tab w:val="left" w:pos="900"/>
        </w:tabs>
        <w:snapToGrid w:val="0"/>
        <w:spacing w:line="360" w:lineRule="auto"/>
        <w:rPr>
          <w:rFonts w:ascii="仿宋" w:eastAsia="仿宋" w:hAnsi="仿宋"/>
          <w:sz w:val="32"/>
          <w:szCs w:val="32"/>
        </w:rPr>
      </w:pPr>
      <w:r>
        <w:rPr>
          <w:rFonts w:ascii="仿宋" w:eastAsia="仿宋" w:hAnsi="仿宋"/>
          <w:sz w:val="30"/>
          <w:szCs w:val="30"/>
        </w:rPr>
        <w:br w:type="page"/>
      </w:r>
      <w:r w:rsidRPr="00DC6537">
        <w:rPr>
          <w:rFonts w:ascii="宋体" w:hAnsi="宋体" w:cs="宋体" w:hint="eastAsia"/>
          <w:color w:val="000000"/>
          <w:kern w:val="0"/>
          <w:sz w:val="22"/>
        </w:rPr>
        <w:lastRenderedPageBreak/>
        <w:t>证券</w:t>
      </w:r>
      <w:r w:rsidRPr="00DC6537">
        <w:rPr>
          <w:rFonts w:ascii="宋体" w:hAnsi="宋体" w:cs="宋体"/>
          <w:color w:val="000000"/>
          <w:kern w:val="0"/>
          <w:sz w:val="22"/>
        </w:rPr>
        <w:t>代码</w:t>
      </w:r>
      <w:r w:rsidRPr="00DC6537">
        <w:rPr>
          <w:rFonts w:ascii="宋体" w:hAnsi="宋体" w:cs="宋体" w:hint="eastAsia"/>
          <w:color w:val="000000"/>
          <w:kern w:val="0"/>
          <w:sz w:val="22"/>
        </w:rPr>
        <w:t>：</w:t>
      </w:r>
      <w:r w:rsidRPr="00DC6537">
        <w:rPr>
          <w:rFonts w:ascii="宋体" w:hAnsi="宋体" w:cs="宋体"/>
          <w:color w:val="000000"/>
          <w:kern w:val="0"/>
          <w:sz w:val="22"/>
        </w:rPr>
        <w:t xml:space="preserve"> </w:t>
      </w:r>
      <w:r w:rsidRPr="00DC6537">
        <w:rPr>
          <w:rFonts w:ascii="宋体" w:hAnsi="宋体" w:cs="宋体" w:hint="eastAsia"/>
          <w:color w:val="000000"/>
          <w:kern w:val="0"/>
          <w:sz w:val="22"/>
        </w:rPr>
        <w:t xml:space="preserve">             证券简称:                       公告编号：</w:t>
      </w:r>
    </w:p>
    <w:p w:rsidR="00F94D24" w:rsidRPr="00DC6537" w:rsidRDefault="00F94D24" w:rsidP="00F94D24">
      <w:pPr>
        <w:widowControl/>
        <w:rPr>
          <w:rFonts w:ascii="宋体" w:hAnsi="宋体" w:cs="宋体"/>
          <w:color w:val="000000"/>
          <w:kern w:val="0"/>
          <w:sz w:val="22"/>
        </w:rPr>
      </w:pPr>
    </w:p>
    <w:p w:rsidR="00F94D24" w:rsidRPr="003F4DFD" w:rsidRDefault="00F94D24" w:rsidP="00F94D24">
      <w:pPr>
        <w:widowControl/>
        <w:jc w:val="center"/>
        <w:rPr>
          <w:rFonts w:ascii="宋体" w:hAnsi="宋体" w:cs="宋体"/>
          <w:b/>
          <w:color w:val="000000"/>
          <w:kern w:val="0"/>
          <w:sz w:val="28"/>
          <w:szCs w:val="28"/>
        </w:rPr>
      </w:pPr>
      <w:r w:rsidRPr="003F4DFD">
        <w:rPr>
          <w:rFonts w:ascii="宋体" w:hAnsi="宋体" w:cs="宋体" w:hint="eastAsia"/>
          <w:b/>
          <w:color w:val="FF0000"/>
          <w:kern w:val="0"/>
          <w:sz w:val="28"/>
          <w:szCs w:val="28"/>
        </w:rPr>
        <w:t>(</w:t>
      </w:r>
      <w:r w:rsidRPr="003F4DFD">
        <w:rPr>
          <w:rFonts w:ascii="宋体" w:hAnsi="宋体" w:cs="宋体"/>
          <w:b/>
          <w:color w:val="FF0000"/>
          <w:kern w:val="0"/>
          <w:sz w:val="28"/>
          <w:szCs w:val="28"/>
        </w:rPr>
        <w:t xml:space="preserve"> </w:t>
      </w:r>
      <w:r w:rsidRPr="003F4DFD">
        <w:rPr>
          <w:rFonts w:ascii="宋体" w:hAnsi="宋体" w:cs="宋体" w:hint="eastAsia"/>
          <w:b/>
          <w:color w:val="FF0000"/>
          <w:kern w:val="0"/>
          <w:sz w:val="28"/>
          <w:szCs w:val="28"/>
        </w:rPr>
        <w:t>)</w:t>
      </w:r>
      <w:r w:rsidRPr="003F4DFD">
        <w:rPr>
          <w:rFonts w:ascii="宋体" w:hAnsi="宋体" w:cs="宋体" w:hint="eastAsia"/>
          <w:b/>
          <w:color w:val="000000"/>
          <w:kern w:val="0"/>
          <w:sz w:val="28"/>
          <w:szCs w:val="28"/>
        </w:rPr>
        <w:t>股份</w:t>
      </w:r>
      <w:r w:rsidRPr="003F4DFD">
        <w:rPr>
          <w:rFonts w:ascii="宋体" w:hAnsi="宋体" w:cs="宋体"/>
          <w:b/>
          <w:color w:val="000000"/>
          <w:kern w:val="0"/>
          <w:sz w:val="28"/>
          <w:szCs w:val="28"/>
        </w:rPr>
        <w:t>有限公司</w:t>
      </w:r>
      <w:r w:rsidRPr="003F4DFD">
        <w:rPr>
          <w:rFonts w:ascii="宋体" w:hAnsi="宋体" w:cs="宋体" w:hint="eastAsia"/>
          <w:b/>
          <w:color w:val="000000"/>
          <w:kern w:val="0"/>
          <w:sz w:val="28"/>
          <w:szCs w:val="28"/>
        </w:rPr>
        <w:t>为</w:t>
      </w:r>
      <w:r w:rsidRPr="003F4DFD">
        <w:rPr>
          <w:rFonts w:ascii="宋体" w:hAnsi="宋体" w:cs="宋体" w:hint="eastAsia"/>
          <w:b/>
          <w:color w:val="FF0000"/>
          <w:kern w:val="0"/>
          <w:sz w:val="28"/>
          <w:szCs w:val="28"/>
        </w:rPr>
        <w:t>(</w:t>
      </w:r>
      <w:r w:rsidRPr="003F4DFD">
        <w:rPr>
          <w:rFonts w:ascii="宋体" w:hAnsi="宋体" w:cs="宋体"/>
          <w:b/>
          <w:color w:val="FF0000"/>
          <w:kern w:val="0"/>
          <w:sz w:val="28"/>
          <w:szCs w:val="28"/>
        </w:rPr>
        <w:t xml:space="preserve"> </w:t>
      </w:r>
      <w:r w:rsidRPr="003F4DFD">
        <w:rPr>
          <w:rFonts w:ascii="宋体" w:hAnsi="宋体" w:cs="宋体" w:hint="eastAsia"/>
          <w:b/>
          <w:color w:val="FF0000"/>
          <w:kern w:val="0"/>
          <w:sz w:val="28"/>
          <w:szCs w:val="28"/>
        </w:rPr>
        <w:t>)</w:t>
      </w:r>
      <w:r w:rsidRPr="003F4DFD">
        <w:rPr>
          <w:rFonts w:ascii="宋体" w:hAnsi="宋体" w:cs="宋体" w:hint="eastAsia"/>
          <w:b/>
          <w:color w:val="000000"/>
          <w:kern w:val="0"/>
          <w:sz w:val="28"/>
          <w:szCs w:val="28"/>
        </w:rPr>
        <w:t>提供</w:t>
      </w:r>
      <w:r w:rsidRPr="003F4DFD">
        <w:rPr>
          <w:rFonts w:ascii="宋体" w:hAnsi="宋体" w:cs="宋体"/>
          <w:b/>
          <w:color w:val="000000"/>
          <w:kern w:val="0"/>
          <w:sz w:val="28"/>
          <w:szCs w:val="28"/>
        </w:rPr>
        <w:t>担保的公告</w:t>
      </w:r>
    </w:p>
    <w:p w:rsidR="00F94D24" w:rsidRPr="00365C65" w:rsidRDefault="00F94D24" w:rsidP="00F94D24">
      <w:pPr>
        <w:rPr>
          <w:rFonts w:ascii="宋体" w:hAnsi="宋体"/>
        </w:rPr>
      </w:pPr>
    </w:p>
    <w:p w:rsidR="00F94D24" w:rsidRPr="00365C65" w:rsidRDefault="00F94D24" w:rsidP="00F94D24">
      <w:pP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94D24" w:rsidRPr="007C16A2" w:rsidTr="004A629E">
        <w:tc>
          <w:tcPr>
            <w:tcW w:w="8296" w:type="dxa"/>
            <w:shd w:val="clear" w:color="auto" w:fill="auto"/>
          </w:tcPr>
          <w:p w:rsidR="00F94D24" w:rsidRPr="001820B2" w:rsidRDefault="00F94D24" w:rsidP="004A629E">
            <w:pPr>
              <w:ind w:firstLineChars="100" w:firstLine="210"/>
              <w:rPr>
                <w:rFonts w:ascii="宋体" w:hAnsi="宋体"/>
              </w:rPr>
            </w:pPr>
            <w:r w:rsidRPr="001820B2">
              <w:rPr>
                <w:rFonts w:ascii="宋体" w:hAnsi="宋体" w:hint="eastAsia"/>
              </w:rPr>
              <w:t>本公司及董事会全体成员保证公告内容的真实、准确和完整，没有虚假记载、误导性陈述或者重大遗漏，并对其内容的真实性、准确性和完整性承担个别及连带法律责任。</w:t>
            </w:r>
          </w:p>
          <w:p w:rsidR="00F94D24" w:rsidRPr="001820B2" w:rsidRDefault="00F94D24" w:rsidP="004A629E">
            <w:pPr>
              <w:ind w:firstLineChars="100" w:firstLine="210"/>
              <w:rPr>
                <w:rFonts w:ascii="宋体" w:hAnsi="宋体"/>
              </w:rPr>
            </w:pPr>
            <w:r w:rsidRPr="001820B2">
              <w:rPr>
                <w:rFonts w:ascii="宋体" w:hAnsi="宋体" w:hint="eastAsia"/>
                <w:color w:val="FF0000"/>
              </w:rPr>
              <w:t xml:space="preserve">董事（ ）因（ </w:t>
            </w:r>
            <w:r w:rsidRPr="001820B2">
              <w:rPr>
                <w:rFonts w:ascii="宋体" w:hAnsi="宋体"/>
                <w:color w:val="FF0000"/>
              </w:rPr>
              <w:t>）</w:t>
            </w:r>
            <w:r w:rsidRPr="001820B2">
              <w:rPr>
                <w:rFonts w:ascii="宋体" w:hAnsi="宋体" w:hint="eastAsia"/>
                <w:color w:val="FF0000"/>
              </w:rPr>
              <w:t>不能保证公告内容真实、准确、完整（如适用）。</w:t>
            </w:r>
          </w:p>
        </w:tc>
      </w:tr>
    </w:tbl>
    <w:p w:rsidR="00F94D24" w:rsidRPr="00365C65" w:rsidRDefault="00F94D24" w:rsidP="00F94D24">
      <w:pPr>
        <w:rPr>
          <w:rFonts w:ascii="宋体" w:hAnsi="宋体"/>
        </w:rPr>
      </w:pPr>
    </w:p>
    <w:p w:rsidR="00F94D24" w:rsidRPr="00365C65" w:rsidRDefault="00F94D24" w:rsidP="00F94D24">
      <w:pPr>
        <w:rPr>
          <w:rFonts w:ascii="宋体" w:hAnsi="宋体"/>
        </w:rPr>
      </w:pPr>
    </w:p>
    <w:p w:rsidR="00F94D24" w:rsidRPr="00D966D8" w:rsidRDefault="00F94D24" w:rsidP="00F94D24">
      <w:pPr>
        <w:pStyle w:val="a3"/>
        <w:numPr>
          <w:ilvl w:val="0"/>
          <w:numId w:val="6"/>
        </w:numPr>
        <w:ind w:firstLineChars="0"/>
        <w:rPr>
          <w:b/>
        </w:rPr>
      </w:pPr>
      <w:r w:rsidRPr="00D966D8">
        <w:rPr>
          <w:rFonts w:hint="eastAsia"/>
          <w:b/>
        </w:rPr>
        <w:t>担保情况</w:t>
      </w:r>
      <w:r w:rsidRPr="00D966D8">
        <w:rPr>
          <w:b/>
        </w:rPr>
        <w:t>概述</w:t>
      </w:r>
    </w:p>
    <w:p w:rsidR="00F94D24" w:rsidRPr="00365C65" w:rsidRDefault="00F94D24" w:rsidP="00F94D24">
      <w:pPr>
        <w:pStyle w:val="a3"/>
        <w:numPr>
          <w:ilvl w:val="0"/>
          <w:numId w:val="7"/>
        </w:numPr>
        <w:ind w:firstLineChars="0"/>
        <w:rPr>
          <w:rFonts w:ascii="宋体" w:hAnsi="宋体"/>
        </w:rPr>
      </w:pPr>
      <w:r w:rsidRPr="00365C65">
        <w:rPr>
          <w:rFonts w:ascii="宋体" w:hAnsi="宋体" w:hint="eastAsia"/>
        </w:rPr>
        <w:t>担保</w:t>
      </w:r>
      <w:r w:rsidRPr="00365C65">
        <w:rPr>
          <w:rFonts w:ascii="宋体" w:hAnsi="宋体"/>
        </w:rPr>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94D24" w:rsidTr="004A629E">
        <w:tc>
          <w:tcPr>
            <w:tcW w:w="8296" w:type="dxa"/>
            <w:shd w:val="clear" w:color="auto" w:fill="auto"/>
          </w:tcPr>
          <w:p w:rsidR="00F94D24" w:rsidRPr="001820B2" w:rsidRDefault="00F94D24" w:rsidP="004A629E">
            <w:pPr>
              <w:rPr>
                <w:rFonts w:ascii="Calibri" w:hAnsi="Calibri"/>
              </w:rPr>
            </w:pPr>
            <w:r w:rsidRPr="001820B2">
              <w:rPr>
                <w:rFonts w:ascii="宋体" w:hAnsi="宋体" w:hint="eastAsia"/>
                <w:color w:val="FF0000"/>
              </w:rPr>
              <w:t>简要介绍担保的基本情况，包括协议签署日期、地点，被担保人和债权人的名称，担保金额。</w:t>
            </w:r>
            <w:r w:rsidRPr="001820B2" w:rsidDel="00C06465">
              <w:rPr>
                <w:rFonts w:ascii="宋体" w:hAnsi="宋体" w:hint="eastAsia"/>
                <w:color w:val="FF0000"/>
              </w:rPr>
              <w:t xml:space="preserve"> </w:t>
            </w:r>
          </w:p>
        </w:tc>
      </w:tr>
    </w:tbl>
    <w:p w:rsidR="00F94D24" w:rsidRDefault="00F94D24" w:rsidP="00F94D24"/>
    <w:p w:rsidR="00F94D24" w:rsidRPr="00365C65" w:rsidRDefault="00F94D24" w:rsidP="00F94D24">
      <w:pPr>
        <w:pStyle w:val="a3"/>
        <w:numPr>
          <w:ilvl w:val="0"/>
          <w:numId w:val="7"/>
        </w:numPr>
        <w:ind w:firstLineChars="0"/>
        <w:rPr>
          <w:rFonts w:ascii="宋体" w:hAnsi="宋体"/>
        </w:rPr>
      </w:pPr>
      <w:r w:rsidRPr="00365C65">
        <w:rPr>
          <w:rFonts w:ascii="宋体" w:hAnsi="宋体" w:hint="eastAsia"/>
        </w:rPr>
        <w:t>是否</w:t>
      </w:r>
      <w:r w:rsidRPr="00365C65">
        <w:rPr>
          <w:rFonts w:ascii="宋体" w:hAnsi="宋体"/>
        </w:rPr>
        <w:t>构成关联担保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F94D24" w:rsidTr="004A629E">
        <w:tc>
          <w:tcPr>
            <w:tcW w:w="8330" w:type="dxa"/>
            <w:shd w:val="clear" w:color="auto" w:fill="auto"/>
          </w:tcPr>
          <w:p w:rsidR="00F94D24" w:rsidRPr="001820B2" w:rsidRDefault="00F94D24" w:rsidP="004A629E">
            <w:pPr>
              <w:pStyle w:val="a3"/>
              <w:ind w:firstLineChars="0" w:firstLine="0"/>
              <w:rPr>
                <w:rFonts w:ascii="宋体" w:hAnsi="宋体"/>
                <w:color w:val="FF0000"/>
              </w:rPr>
            </w:pPr>
            <w:r w:rsidRPr="001820B2">
              <w:rPr>
                <w:rFonts w:ascii="宋体" w:hAnsi="宋体" w:hint="eastAsia"/>
                <w:color w:val="FF0000"/>
              </w:rPr>
              <w:t>说明</w:t>
            </w:r>
            <w:r w:rsidRPr="001820B2">
              <w:rPr>
                <w:rFonts w:ascii="宋体" w:hAnsi="宋体"/>
                <w:color w:val="FF0000"/>
              </w:rPr>
              <w:t>是否构成关联担保</w:t>
            </w:r>
            <w:r w:rsidRPr="001820B2">
              <w:rPr>
                <w:rFonts w:ascii="宋体" w:hAnsi="宋体" w:hint="eastAsia"/>
                <w:color w:val="FF0000"/>
              </w:rPr>
              <w:t>；</w:t>
            </w:r>
            <w:proofErr w:type="gramStart"/>
            <w:r w:rsidRPr="001820B2">
              <w:rPr>
                <w:rFonts w:ascii="宋体" w:hAnsi="宋体"/>
                <w:color w:val="FF0000"/>
              </w:rPr>
              <w:t>若</w:t>
            </w:r>
            <w:r w:rsidRPr="001820B2">
              <w:rPr>
                <w:rFonts w:ascii="宋体" w:hAnsi="宋体" w:hint="eastAsia"/>
                <w:color w:val="FF0000"/>
              </w:rPr>
              <w:t>构成</w:t>
            </w:r>
            <w:proofErr w:type="gramEnd"/>
            <w:r w:rsidRPr="001820B2">
              <w:rPr>
                <w:rFonts w:ascii="宋体" w:hAnsi="宋体"/>
                <w:color w:val="FF0000"/>
              </w:rPr>
              <w:t>关联担保需简要陈述各方的关联关系</w:t>
            </w:r>
            <w:r w:rsidRPr="001820B2">
              <w:rPr>
                <w:rFonts w:ascii="宋体" w:hAnsi="宋体" w:hint="eastAsia"/>
                <w:color w:val="FF0000"/>
              </w:rPr>
              <w:t>。</w:t>
            </w:r>
          </w:p>
        </w:tc>
      </w:tr>
    </w:tbl>
    <w:p w:rsidR="00F94D24" w:rsidRPr="00365C65" w:rsidRDefault="00F94D24" w:rsidP="00F94D24">
      <w:pPr>
        <w:pStyle w:val="a3"/>
        <w:ind w:left="420" w:firstLineChars="0" w:firstLine="0"/>
        <w:rPr>
          <w:rFonts w:ascii="宋体" w:hAnsi="宋体"/>
        </w:rPr>
      </w:pPr>
    </w:p>
    <w:p w:rsidR="00F94D24" w:rsidRPr="00365C65" w:rsidRDefault="00F94D24" w:rsidP="00F94D24">
      <w:pPr>
        <w:pStyle w:val="a3"/>
        <w:numPr>
          <w:ilvl w:val="0"/>
          <w:numId w:val="7"/>
        </w:numPr>
        <w:ind w:firstLineChars="0"/>
        <w:rPr>
          <w:rFonts w:ascii="宋体" w:hAnsi="宋体"/>
        </w:rPr>
      </w:pPr>
      <w:r w:rsidRPr="00365C65">
        <w:rPr>
          <w:rFonts w:ascii="宋体" w:hAnsi="宋体" w:hint="eastAsia"/>
        </w:rPr>
        <w:t>表决</w:t>
      </w:r>
      <w:r w:rsidRPr="00365C65">
        <w:rPr>
          <w:rFonts w:ascii="宋体" w:hAnsi="宋体"/>
        </w:rPr>
        <w:t>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94D24" w:rsidTr="004A629E">
        <w:tc>
          <w:tcPr>
            <w:tcW w:w="8296" w:type="dxa"/>
            <w:shd w:val="clear" w:color="auto" w:fill="auto"/>
          </w:tcPr>
          <w:p w:rsidR="00F94D24" w:rsidRPr="001820B2" w:rsidRDefault="00F94D24" w:rsidP="004A629E">
            <w:pPr>
              <w:rPr>
                <w:rFonts w:ascii="Calibri" w:hAnsi="Calibri"/>
              </w:rPr>
            </w:pPr>
            <w:r w:rsidRPr="001820B2">
              <w:rPr>
                <w:rFonts w:ascii="宋体" w:hAnsi="宋体" w:hint="eastAsia"/>
                <w:color w:val="FF0000"/>
              </w:rPr>
              <w:t>董事会审议担保议案的表决情况、是否</w:t>
            </w:r>
            <w:r w:rsidRPr="001820B2">
              <w:rPr>
                <w:rFonts w:ascii="宋体" w:hAnsi="宋体"/>
                <w:color w:val="FF0000"/>
              </w:rPr>
              <w:t>需要提交股东大会</w:t>
            </w:r>
            <w:r w:rsidRPr="001820B2">
              <w:rPr>
                <w:rFonts w:ascii="宋体" w:hAnsi="宋体" w:hint="eastAsia"/>
                <w:color w:val="FF0000"/>
              </w:rPr>
              <w:t>审议；</w:t>
            </w:r>
            <w:proofErr w:type="gramStart"/>
            <w:r w:rsidRPr="001820B2">
              <w:rPr>
                <w:rFonts w:ascii="宋体" w:hAnsi="宋体"/>
                <w:color w:val="FF0000"/>
              </w:rPr>
              <w:t>若</w:t>
            </w:r>
            <w:r w:rsidRPr="001820B2">
              <w:rPr>
                <w:rFonts w:ascii="宋体" w:hAnsi="宋体" w:hint="eastAsia"/>
                <w:color w:val="FF0000"/>
              </w:rPr>
              <w:t>构成</w:t>
            </w:r>
            <w:proofErr w:type="gramEnd"/>
            <w:r w:rsidRPr="001820B2">
              <w:rPr>
                <w:rFonts w:ascii="宋体" w:hAnsi="宋体"/>
                <w:color w:val="FF0000"/>
              </w:rPr>
              <w:t>关联担保还需披露回避表决情况。</w:t>
            </w:r>
          </w:p>
        </w:tc>
      </w:tr>
    </w:tbl>
    <w:p w:rsidR="00F94D24" w:rsidRPr="00365C65" w:rsidRDefault="00F94D24" w:rsidP="00F94D24">
      <w:pPr>
        <w:rPr>
          <w:rFonts w:ascii="宋体" w:hAnsi="宋体"/>
        </w:rPr>
      </w:pPr>
    </w:p>
    <w:p w:rsidR="00F94D24" w:rsidRPr="00365C65" w:rsidRDefault="00F94D24" w:rsidP="00F94D24">
      <w:pPr>
        <w:pStyle w:val="a3"/>
        <w:numPr>
          <w:ilvl w:val="0"/>
          <w:numId w:val="7"/>
        </w:numPr>
        <w:ind w:firstLineChars="0"/>
        <w:rPr>
          <w:rFonts w:ascii="宋体" w:hAnsi="宋体"/>
          <w:color w:val="FF0000"/>
        </w:rPr>
      </w:pPr>
      <w:r w:rsidRPr="00365C65">
        <w:rPr>
          <w:rFonts w:ascii="宋体" w:hAnsi="宋体" w:hint="eastAsia"/>
          <w:color w:val="FF0000"/>
        </w:rPr>
        <w:t>部门审批</w:t>
      </w:r>
      <w:r w:rsidRPr="00365C65">
        <w:rPr>
          <w:rFonts w:ascii="宋体" w:hAnsi="宋体"/>
          <w:color w:val="FF0000"/>
        </w:rPr>
        <w:t>情况</w:t>
      </w:r>
      <w:r w:rsidRPr="00365C65">
        <w:rPr>
          <w:rFonts w:ascii="宋体" w:hAnsi="宋体" w:hint="eastAsia"/>
          <w:color w:val="FF0000"/>
        </w:rPr>
        <w:t>（</w:t>
      </w:r>
      <w:r w:rsidRPr="00365C65">
        <w:rPr>
          <w:rFonts w:ascii="宋体" w:hAnsi="宋体"/>
          <w:color w:val="FF0000"/>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94D24" w:rsidTr="004A629E">
        <w:tc>
          <w:tcPr>
            <w:tcW w:w="8296" w:type="dxa"/>
            <w:shd w:val="clear" w:color="auto" w:fill="auto"/>
          </w:tcPr>
          <w:p w:rsidR="00F94D24" w:rsidRPr="001820B2" w:rsidRDefault="00F94D24" w:rsidP="004A629E">
            <w:pPr>
              <w:rPr>
                <w:rFonts w:ascii="Calibri" w:hAnsi="Calibri"/>
              </w:rPr>
            </w:pPr>
            <w:r w:rsidRPr="001820B2">
              <w:rPr>
                <w:rFonts w:ascii="宋体" w:hAnsi="宋体" w:hint="eastAsia"/>
                <w:color w:val="FF0000"/>
              </w:rPr>
              <w:t>明确说明本次</w:t>
            </w:r>
            <w:r w:rsidRPr="001820B2">
              <w:rPr>
                <w:rFonts w:ascii="宋体" w:hAnsi="宋体"/>
                <w:color w:val="FF0000"/>
              </w:rPr>
              <w:t>对外担保</w:t>
            </w:r>
            <w:r w:rsidRPr="001820B2">
              <w:rPr>
                <w:rFonts w:ascii="宋体" w:hAnsi="宋体" w:hint="eastAsia"/>
                <w:color w:val="FF0000"/>
              </w:rPr>
              <w:t>是否需要经有关部门批准，</w:t>
            </w:r>
            <w:r w:rsidRPr="001820B2">
              <w:rPr>
                <w:rFonts w:ascii="宋体" w:hAnsi="宋体"/>
                <w:color w:val="FF0000"/>
              </w:rPr>
              <w:t>是否已经</w:t>
            </w:r>
            <w:r w:rsidRPr="001820B2">
              <w:rPr>
                <w:rFonts w:ascii="宋体" w:hAnsi="宋体" w:hint="eastAsia"/>
                <w:color w:val="FF0000"/>
              </w:rPr>
              <w:t>过批准</w:t>
            </w:r>
            <w:r w:rsidRPr="001820B2">
              <w:rPr>
                <w:rFonts w:ascii="宋体" w:hAnsi="宋体"/>
                <w:color w:val="FF0000"/>
              </w:rPr>
              <w:t>以及</w:t>
            </w:r>
            <w:r w:rsidRPr="001820B2">
              <w:rPr>
                <w:rFonts w:ascii="宋体" w:hAnsi="宋体" w:hint="eastAsia"/>
                <w:color w:val="FF0000"/>
              </w:rPr>
              <w:t>相关审批</w:t>
            </w:r>
            <w:r w:rsidRPr="001820B2">
              <w:rPr>
                <w:rFonts w:ascii="宋体" w:hAnsi="宋体"/>
                <w:color w:val="FF0000"/>
              </w:rPr>
              <w:t>部门或者机关等</w:t>
            </w:r>
          </w:p>
        </w:tc>
      </w:tr>
    </w:tbl>
    <w:p w:rsidR="00F94D24" w:rsidRDefault="00F94D24" w:rsidP="00F94D24"/>
    <w:p w:rsidR="00F94D24" w:rsidRDefault="00F94D24" w:rsidP="00F94D24"/>
    <w:p w:rsidR="00F94D24" w:rsidRDefault="00F94D24" w:rsidP="00F94D24">
      <w:pPr>
        <w:pStyle w:val="a3"/>
        <w:numPr>
          <w:ilvl w:val="0"/>
          <w:numId w:val="6"/>
        </w:numPr>
        <w:ind w:firstLineChars="0"/>
        <w:rPr>
          <w:b/>
        </w:rPr>
      </w:pPr>
      <w:r>
        <w:rPr>
          <w:rFonts w:hint="eastAsia"/>
          <w:b/>
        </w:rPr>
        <w:t>被担保人基本情况</w:t>
      </w:r>
    </w:p>
    <w:p w:rsidR="00F94D24" w:rsidRPr="00365C65" w:rsidRDefault="00F94D24" w:rsidP="00F94D24">
      <w:pPr>
        <w:pStyle w:val="a3"/>
        <w:numPr>
          <w:ilvl w:val="0"/>
          <w:numId w:val="8"/>
        </w:numPr>
        <w:ind w:firstLineChars="0"/>
        <w:rPr>
          <w:rFonts w:ascii="宋体" w:hAnsi="宋体"/>
        </w:rPr>
      </w:pPr>
      <w:r w:rsidRPr="00365C65">
        <w:rPr>
          <w:rFonts w:ascii="宋体" w:hAnsi="宋体" w:hint="eastAsia"/>
        </w:rPr>
        <w:t>被担保人</w:t>
      </w:r>
      <w:r w:rsidRPr="00365C65">
        <w:rPr>
          <w:rFonts w:ascii="宋体" w:hAnsi="宋体"/>
        </w:rPr>
        <w:t>基本情况</w:t>
      </w:r>
    </w:p>
    <w:p w:rsidR="00F94D24" w:rsidRPr="00D966D8" w:rsidRDefault="00F94D24" w:rsidP="00F94D24">
      <w:r w:rsidRPr="00D966D8">
        <w:rPr>
          <w:rFonts w:hint="eastAsia"/>
        </w:rPr>
        <w:t>被担保人</w:t>
      </w:r>
      <w:r w:rsidRPr="00D966D8">
        <w:rPr>
          <w:rFonts w:hint="eastAsia"/>
          <w:color w:val="FF0000"/>
        </w:rPr>
        <w:t>（</w:t>
      </w:r>
      <w:r w:rsidRPr="00D966D8">
        <w:rPr>
          <w:color w:val="FF0000"/>
        </w:rPr>
        <w:t>姓名</w:t>
      </w:r>
      <w:r>
        <w:rPr>
          <w:rFonts w:hint="eastAsia"/>
          <w:color w:val="FF0000"/>
        </w:rPr>
        <w:t>/</w:t>
      </w:r>
      <w:r>
        <w:rPr>
          <w:rFonts w:hint="eastAsia"/>
          <w:color w:val="FF0000"/>
        </w:rPr>
        <w:t>名称）</w:t>
      </w:r>
      <w:r w:rsidRPr="00D966D8">
        <w:rPr>
          <w:rFonts w:hint="eastAsia"/>
        </w:rPr>
        <w:t>：</w:t>
      </w:r>
    </w:p>
    <w:p w:rsidR="00F94D24" w:rsidRPr="00D966D8" w:rsidRDefault="00F94D24" w:rsidP="00F94D24">
      <w:r>
        <w:rPr>
          <w:rFonts w:hint="eastAsia"/>
        </w:rPr>
        <w:t>被担保人</w:t>
      </w:r>
      <w:r>
        <w:t>住所：</w:t>
      </w:r>
    </w:p>
    <w:p w:rsidR="00F94D24" w:rsidRPr="00D966D8" w:rsidRDefault="00F94D24" w:rsidP="00F94D24">
      <w:pPr>
        <w:ind w:firstLineChars="100" w:firstLine="210"/>
        <w:rPr>
          <w:color w:val="FF0000"/>
        </w:rPr>
      </w:pPr>
      <w:r w:rsidRPr="00D966D8">
        <w:rPr>
          <w:rFonts w:hint="eastAsia"/>
          <w:color w:val="FF0000"/>
        </w:rPr>
        <w:t>法定</w:t>
      </w:r>
      <w:r w:rsidRPr="00D966D8">
        <w:rPr>
          <w:color w:val="FF0000"/>
        </w:rPr>
        <w:t>代表人</w:t>
      </w:r>
      <w:r w:rsidRPr="00D966D8">
        <w:rPr>
          <w:rFonts w:hint="eastAsia"/>
          <w:color w:val="FF0000"/>
        </w:rPr>
        <w:t>：（如</w:t>
      </w:r>
      <w:r w:rsidRPr="00D966D8">
        <w:rPr>
          <w:color w:val="FF0000"/>
        </w:rPr>
        <w:t>适用）</w:t>
      </w:r>
    </w:p>
    <w:p w:rsidR="00F94D24" w:rsidRPr="00EC5F2A" w:rsidRDefault="00F94D24" w:rsidP="00F94D24">
      <w:pPr>
        <w:ind w:firstLine="420"/>
        <w:rPr>
          <w:color w:val="FF0000"/>
        </w:rPr>
      </w:pPr>
      <w:r w:rsidRPr="00EC5F2A">
        <w:rPr>
          <w:rFonts w:hint="eastAsia"/>
          <w:color w:val="FF0000"/>
        </w:rPr>
        <w:t>注册资本：（如</w:t>
      </w:r>
      <w:r w:rsidRPr="00EC5F2A">
        <w:rPr>
          <w:color w:val="FF0000"/>
        </w:rPr>
        <w:t>适用）</w:t>
      </w:r>
    </w:p>
    <w:p w:rsidR="00F94D24" w:rsidRPr="00EC5F2A" w:rsidRDefault="00F94D24" w:rsidP="00F94D24">
      <w:pPr>
        <w:ind w:firstLine="420"/>
        <w:rPr>
          <w:color w:val="FF0000"/>
        </w:rPr>
      </w:pPr>
      <w:r w:rsidRPr="00EC5F2A">
        <w:rPr>
          <w:rFonts w:hint="eastAsia"/>
          <w:color w:val="FF0000"/>
        </w:rPr>
        <w:t>主营业务</w:t>
      </w:r>
      <w:r w:rsidRPr="00EC5F2A">
        <w:rPr>
          <w:color w:val="FF0000"/>
        </w:rPr>
        <w:t>：</w:t>
      </w:r>
      <w:r w:rsidRPr="00EC5F2A">
        <w:rPr>
          <w:rFonts w:hint="eastAsia"/>
          <w:color w:val="FF0000"/>
        </w:rPr>
        <w:t>（如</w:t>
      </w:r>
      <w:r w:rsidRPr="00EC5F2A">
        <w:rPr>
          <w:color w:val="FF0000"/>
        </w:rPr>
        <w:t>适用）</w:t>
      </w:r>
    </w:p>
    <w:p w:rsidR="00F94D24" w:rsidRPr="00EC5F2A" w:rsidRDefault="00F94D24" w:rsidP="00F94D24">
      <w:pPr>
        <w:ind w:firstLine="420"/>
        <w:rPr>
          <w:color w:val="FF0000"/>
        </w:rPr>
      </w:pPr>
      <w:r w:rsidRPr="00EC5F2A">
        <w:rPr>
          <w:rFonts w:hint="eastAsia"/>
          <w:color w:val="FF0000"/>
        </w:rPr>
        <w:t>成立日期</w:t>
      </w:r>
      <w:r>
        <w:rPr>
          <w:rFonts w:hint="eastAsia"/>
          <w:color w:val="FF0000"/>
        </w:rPr>
        <w:t>:</w:t>
      </w:r>
      <w:r w:rsidRPr="00EC5F2A">
        <w:rPr>
          <w:rFonts w:hint="eastAsia"/>
          <w:color w:val="FF0000"/>
        </w:rPr>
        <w:t>（如</w:t>
      </w:r>
      <w:r w:rsidRPr="00EC5F2A">
        <w:rPr>
          <w:color w:val="FF0000"/>
        </w:rPr>
        <w:t>适用）</w:t>
      </w:r>
    </w:p>
    <w:p w:rsidR="00F94D24" w:rsidRPr="00EC5F2A" w:rsidRDefault="00F94D24" w:rsidP="00F94D24">
      <w:pPr>
        <w:ind w:firstLine="420"/>
        <w:rPr>
          <w:color w:val="FF0000"/>
        </w:rPr>
      </w:pPr>
      <w:r w:rsidRPr="00EC5F2A">
        <w:rPr>
          <w:rFonts w:hint="eastAsia"/>
          <w:color w:val="FF0000"/>
        </w:rPr>
        <w:t>注册</w:t>
      </w:r>
      <w:r w:rsidRPr="00EC5F2A">
        <w:rPr>
          <w:color w:val="FF0000"/>
        </w:rPr>
        <w:t>地址：</w:t>
      </w:r>
      <w:r w:rsidRPr="00EC5F2A">
        <w:rPr>
          <w:rFonts w:hint="eastAsia"/>
          <w:color w:val="FF0000"/>
        </w:rPr>
        <w:t>（如</w:t>
      </w:r>
      <w:r w:rsidRPr="00EC5F2A">
        <w:rPr>
          <w:color w:val="FF0000"/>
        </w:rPr>
        <w:t>适用）</w:t>
      </w:r>
    </w:p>
    <w:p w:rsidR="00F94D24" w:rsidRPr="00EC5F2A" w:rsidRDefault="00F94D24" w:rsidP="00F94D24">
      <w:pPr>
        <w:ind w:firstLine="420"/>
      </w:pPr>
    </w:p>
    <w:p w:rsidR="00F94D24" w:rsidRPr="00365C65" w:rsidRDefault="00F94D24" w:rsidP="00F94D24">
      <w:pPr>
        <w:pStyle w:val="a3"/>
        <w:numPr>
          <w:ilvl w:val="0"/>
          <w:numId w:val="8"/>
        </w:numPr>
        <w:ind w:firstLineChars="0"/>
        <w:rPr>
          <w:rFonts w:ascii="宋体" w:hAnsi="宋体"/>
          <w:color w:val="FF0000"/>
        </w:rPr>
      </w:pPr>
      <w:r w:rsidRPr="00365C65">
        <w:rPr>
          <w:rFonts w:ascii="宋体" w:hAnsi="宋体" w:hint="eastAsia"/>
          <w:color w:val="FF0000"/>
        </w:rPr>
        <w:t>被担保人</w:t>
      </w:r>
      <w:r w:rsidRPr="00365C65">
        <w:rPr>
          <w:rFonts w:ascii="宋体" w:hAnsi="宋体"/>
          <w:color w:val="FF0000"/>
        </w:rPr>
        <w:t>信用状况</w:t>
      </w:r>
      <w:r w:rsidRPr="00365C65">
        <w:rPr>
          <w:rFonts w:ascii="宋体" w:hAnsi="宋体" w:hint="eastAsia"/>
          <w:color w:val="FF0000"/>
        </w:rPr>
        <w:t>(法人</w:t>
      </w:r>
      <w:r w:rsidRPr="00365C65">
        <w:rPr>
          <w:rFonts w:ascii="宋体" w:hAnsi="宋体"/>
          <w:color w:val="FF0000"/>
        </w:rPr>
        <w:t>机构适用</w:t>
      </w:r>
      <w:r w:rsidRPr="00365C65">
        <w:rPr>
          <w:rFonts w:ascii="宋体" w:hAnsi="宋体" w:hint="eastAsia"/>
          <w:color w:val="FF0000"/>
        </w:rPr>
        <w:t>)</w:t>
      </w:r>
    </w:p>
    <w:p w:rsidR="00F94D24" w:rsidRPr="00902037" w:rsidRDefault="00F94D24" w:rsidP="00F94D24">
      <w:pPr>
        <w:spacing w:line="240" w:lineRule="atLeast"/>
        <w:ind w:firstLineChars="200" w:firstLine="420"/>
        <w:rPr>
          <w:color w:val="FF0000"/>
        </w:rPr>
      </w:pPr>
      <w:r w:rsidRPr="00902037">
        <w:rPr>
          <w:rFonts w:hint="eastAsia"/>
          <w:color w:val="FF0000"/>
        </w:rPr>
        <w:t>信用等级</w:t>
      </w:r>
      <w:r w:rsidRPr="00902037">
        <w:rPr>
          <w:color w:val="FF0000"/>
        </w:rPr>
        <w:t>：</w:t>
      </w:r>
    </w:p>
    <w:p w:rsidR="00F94D24" w:rsidRPr="00902037" w:rsidRDefault="00F94D24" w:rsidP="00F94D24">
      <w:pPr>
        <w:spacing w:line="240" w:lineRule="atLeast"/>
        <w:ind w:firstLineChars="200" w:firstLine="420"/>
        <w:rPr>
          <w:color w:val="FF0000"/>
        </w:rPr>
      </w:pPr>
      <w:r w:rsidRPr="00902037">
        <w:rPr>
          <w:rFonts w:hint="eastAsia"/>
          <w:color w:val="FF0000"/>
        </w:rPr>
        <w:t>资产</w:t>
      </w:r>
      <w:r w:rsidRPr="00902037">
        <w:rPr>
          <w:color w:val="FF0000"/>
        </w:rPr>
        <w:t>总额：</w:t>
      </w:r>
      <w:r w:rsidRPr="00902037">
        <w:rPr>
          <w:rFonts w:hint="eastAsia"/>
          <w:color w:val="FF0000"/>
        </w:rPr>
        <w:t>（最近</w:t>
      </w:r>
      <w:r w:rsidRPr="00902037">
        <w:rPr>
          <w:color w:val="FF0000"/>
        </w:rPr>
        <w:t>一期财务</w:t>
      </w:r>
      <w:r w:rsidRPr="00902037">
        <w:rPr>
          <w:rFonts w:hint="eastAsia"/>
          <w:color w:val="FF0000"/>
        </w:rPr>
        <w:t>报</w:t>
      </w:r>
      <w:r w:rsidRPr="00902037">
        <w:rPr>
          <w:color w:val="FF0000"/>
        </w:rPr>
        <w:t>表）</w:t>
      </w:r>
    </w:p>
    <w:p w:rsidR="00F94D24" w:rsidRPr="00902037" w:rsidRDefault="00F94D24" w:rsidP="00F94D24">
      <w:pPr>
        <w:spacing w:line="240" w:lineRule="atLeast"/>
        <w:ind w:firstLineChars="200" w:firstLine="420"/>
        <w:rPr>
          <w:color w:val="FF0000"/>
        </w:rPr>
      </w:pPr>
      <w:r w:rsidRPr="00902037">
        <w:rPr>
          <w:rFonts w:hint="eastAsia"/>
          <w:color w:val="FF0000"/>
        </w:rPr>
        <w:t>负债总额</w:t>
      </w:r>
      <w:r w:rsidRPr="00902037">
        <w:rPr>
          <w:color w:val="FF0000"/>
        </w:rPr>
        <w:t>：（其中包括</w:t>
      </w:r>
      <w:r w:rsidRPr="00902037">
        <w:rPr>
          <w:rFonts w:hint="eastAsia"/>
          <w:color w:val="FF0000"/>
        </w:rPr>
        <w:t>银行</w:t>
      </w:r>
      <w:r w:rsidRPr="00902037">
        <w:rPr>
          <w:color w:val="FF0000"/>
        </w:rPr>
        <w:t>贷款总额、一年内到期的负债总额）</w:t>
      </w:r>
    </w:p>
    <w:p w:rsidR="00F94D24" w:rsidRPr="00902037" w:rsidRDefault="00F94D24" w:rsidP="00F94D24">
      <w:pPr>
        <w:spacing w:line="240" w:lineRule="atLeast"/>
        <w:ind w:firstLineChars="200" w:firstLine="420"/>
        <w:rPr>
          <w:color w:val="FF0000"/>
        </w:rPr>
      </w:pPr>
      <w:r w:rsidRPr="00902037">
        <w:rPr>
          <w:color w:val="FF0000"/>
        </w:rPr>
        <w:t>净资产</w:t>
      </w:r>
      <w:r w:rsidRPr="00902037">
        <w:rPr>
          <w:rFonts w:hint="eastAsia"/>
          <w:color w:val="FF0000"/>
        </w:rPr>
        <w:t>：（）</w:t>
      </w:r>
    </w:p>
    <w:p w:rsidR="00F94D24" w:rsidRPr="00902037" w:rsidRDefault="00F94D24" w:rsidP="00F94D24">
      <w:pPr>
        <w:spacing w:line="240" w:lineRule="atLeast"/>
        <w:ind w:firstLineChars="200" w:firstLine="420"/>
        <w:rPr>
          <w:color w:val="FF0000"/>
        </w:rPr>
      </w:pPr>
      <w:r w:rsidRPr="00902037">
        <w:rPr>
          <w:rFonts w:hint="eastAsia"/>
          <w:color w:val="FF0000"/>
        </w:rPr>
        <w:t>营业收入</w:t>
      </w:r>
      <w:r w:rsidRPr="00902037">
        <w:rPr>
          <w:color w:val="FF0000"/>
        </w:rPr>
        <w:t>：</w:t>
      </w:r>
      <w:r w:rsidRPr="00902037">
        <w:rPr>
          <w:rFonts w:hint="eastAsia"/>
          <w:color w:val="FF0000"/>
        </w:rPr>
        <w:t>（）</w:t>
      </w:r>
    </w:p>
    <w:p w:rsidR="00F94D24" w:rsidRPr="00902037" w:rsidRDefault="00F94D24" w:rsidP="00F94D24">
      <w:pPr>
        <w:spacing w:line="240" w:lineRule="atLeast"/>
        <w:ind w:firstLineChars="200" w:firstLine="420"/>
        <w:rPr>
          <w:color w:val="FF0000"/>
        </w:rPr>
      </w:pPr>
      <w:r w:rsidRPr="00902037">
        <w:rPr>
          <w:rFonts w:hint="eastAsia"/>
          <w:color w:val="FF0000"/>
        </w:rPr>
        <w:lastRenderedPageBreak/>
        <w:t>税前</w:t>
      </w:r>
      <w:r w:rsidRPr="00902037">
        <w:rPr>
          <w:color w:val="FF0000"/>
        </w:rPr>
        <w:t>利润：</w:t>
      </w:r>
      <w:r w:rsidRPr="00902037">
        <w:rPr>
          <w:rFonts w:hint="eastAsia"/>
          <w:color w:val="FF0000"/>
        </w:rPr>
        <w:t>（）</w:t>
      </w:r>
    </w:p>
    <w:p w:rsidR="00F94D24" w:rsidRPr="00902037" w:rsidRDefault="00F94D24" w:rsidP="00F94D24">
      <w:pPr>
        <w:spacing w:line="240" w:lineRule="atLeast"/>
        <w:ind w:firstLineChars="200" w:firstLine="420"/>
        <w:rPr>
          <w:color w:val="FF0000"/>
        </w:rPr>
      </w:pPr>
      <w:r w:rsidRPr="00902037">
        <w:rPr>
          <w:rFonts w:hint="eastAsia"/>
          <w:color w:val="FF0000"/>
        </w:rPr>
        <w:t>净利润</w:t>
      </w:r>
      <w:r w:rsidRPr="00902037">
        <w:rPr>
          <w:color w:val="FF0000"/>
        </w:rPr>
        <w:t>：</w:t>
      </w:r>
      <w:r w:rsidRPr="00902037">
        <w:rPr>
          <w:rFonts w:hint="eastAsia"/>
          <w:color w:val="FF0000"/>
        </w:rPr>
        <w:t>（）</w:t>
      </w:r>
    </w:p>
    <w:p w:rsidR="00F94D24" w:rsidRPr="00902037" w:rsidRDefault="00F94D24" w:rsidP="00F94D24">
      <w:pPr>
        <w:spacing w:line="240" w:lineRule="atLeast"/>
        <w:ind w:firstLineChars="200" w:firstLine="420"/>
        <w:rPr>
          <w:color w:val="FF0000"/>
        </w:rPr>
      </w:pPr>
      <w:r w:rsidRPr="00902037">
        <w:rPr>
          <w:rFonts w:hint="eastAsia"/>
          <w:color w:val="FF0000"/>
        </w:rPr>
        <w:t>其它状况（</w:t>
      </w:r>
      <w:r w:rsidRPr="00902037">
        <w:rPr>
          <w:color w:val="FF0000"/>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94D24" w:rsidTr="004A629E">
        <w:tc>
          <w:tcPr>
            <w:tcW w:w="8296" w:type="dxa"/>
            <w:shd w:val="clear" w:color="auto" w:fill="auto"/>
          </w:tcPr>
          <w:p w:rsidR="00F94D24" w:rsidRPr="001820B2" w:rsidRDefault="00F94D24" w:rsidP="004A629E">
            <w:pPr>
              <w:jc w:val="left"/>
              <w:rPr>
                <w:rFonts w:ascii="Calibri" w:hAnsi="Calibri"/>
                <w:color w:val="FF0000"/>
              </w:rPr>
            </w:pPr>
          </w:p>
        </w:tc>
      </w:tr>
    </w:tbl>
    <w:p w:rsidR="00F94D24" w:rsidRDefault="00F94D24" w:rsidP="00F94D24"/>
    <w:p w:rsidR="00F94D24" w:rsidRDefault="00F94D24" w:rsidP="00F94D24"/>
    <w:p w:rsidR="00F94D24" w:rsidRDefault="00F94D24" w:rsidP="00F94D24">
      <w:pPr>
        <w:pStyle w:val="a3"/>
        <w:numPr>
          <w:ilvl w:val="0"/>
          <w:numId w:val="6"/>
        </w:numPr>
        <w:ind w:firstLineChars="0"/>
        <w:rPr>
          <w:b/>
        </w:rPr>
      </w:pPr>
      <w:r>
        <w:rPr>
          <w:rFonts w:hint="eastAsia"/>
          <w:b/>
        </w:rPr>
        <w:t>担保</w:t>
      </w:r>
      <w:r>
        <w:rPr>
          <w:b/>
        </w:rPr>
        <w:t>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94D24" w:rsidTr="004A629E">
        <w:tc>
          <w:tcPr>
            <w:tcW w:w="8296" w:type="dxa"/>
            <w:shd w:val="clear" w:color="auto" w:fill="auto"/>
          </w:tcPr>
          <w:p w:rsidR="00F94D24" w:rsidRPr="001820B2" w:rsidRDefault="00F94D24" w:rsidP="004A629E">
            <w:pPr>
              <w:pStyle w:val="21"/>
              <w:snapToGrid w:val="0"/>
              <w:spacing w:line="360" w:lineRule="auto"/>
              <w:ind w:firstLineChars="0" w:firstLine="0"/>
              <w:jc w:val="left"/>
              <w:rPr>
                <w:rFonts w:ascii="仿宋" w:eastAsia="仿宋" w:hAnsi="仿宋"/>
                <w:sz w:val="32"/>
                <w:szCs w:val="32"/>
              </w:rPr>
            </w:pPr>
            <w:r w:rsidRPr="001820B2">
              <w:rPr>
                <w:rFonts w:ascii="宋体" w:eastAsia="宋体" w:hint="eastAsia"/>
                <w:color w:val="FF0000"/>
                <w:sz w:val="21"/>
                <w:szCs w:val="22"/>
              </w:rPr>
              <w:t>主要介绍担保的方式、期限、金额和担保协议中的其他重要条款。如有反担保的，说明反担保的具体内容。</w:t>
            </w:r>
          </w:p>
        </w:tc>
      </w:tr>
    </w:tbl>
    <w:p w:rsidR="00F94D24" w:rsidRPr="00365C65" w:rsidRDefault="00F94D24" w:rsidP="00F94D24">
      <w:pPr>
        <w:rPr>
          <w:rFonts w:ascii="宋体" w:hAnsi="宋体"/>
        </w:rPr>
      </w:pPr>
    </w:p>
    <w:p w:rsidR="00F94D24" w:rsidRDefault="00F94D24" w:rsidP="00F94D24">
      <w:pPr>
        <w:rPr>
          <w:b/>
        </w:rPr>
      </w:pPr>
    </w:p>
    <w:p w:rsidR="00F94D24" w:rsidRDefault="00F94D24" w:rsidP="00F94D24">
      <w:pPr>
        <w:pStyle w:val="a3"/>
        <w:numPr>
          <w:ilvl w:val="0"/>
          <w:numId w:val="6"/>
        </w:numPr>
        <w:ind w:firstLineChars="0"/>
        <w:rPr>
          <w:b/>
        </w:rPr>
      </w:pPr>
      <w:r>
        <w:rPr>
          <w:rFonts w:hint="eastAsia"/>
          <w:b/>
        </w:rPr>
        <w:t>董事会意见</w:t>
      </w:r>
    </w:p>
    <w:p w:rsidR="00F94D24" w:rsidRPr="00D228D0" w:rsidRDefault="00F94D24" w:rsidP="00F94D24">
      <w:pPr>
        <w:pStyle w:val="a3"/>
        <w:numPr>
          <w:ilvl w:val="0"/>
          <w:numId w:val="9"/>
        </w:numPr>
        <w:ind w:firstLineChars="0"/>
      </w:pPr>
      <w:r w:rsidRPr="00D228D0">
        <w:rPr>
          <w:rFonts w:hint="eastAsia"/>
        </w:rPr>
        <w:t>担保</w:t>
      </w:r>
      <w:r w:rsidRPr="00D228D0">
        <w:t>原因</w:t>
      </w:r>
    </w:p>
    <w:p w:rsidR="00F94D24" w:rsidRDefault="00F94D24" w:rsidP="00F94D24">
      <w:r>
        <w:rPr>
          <w:rFonts w:hint="eastAsia"/>
        </w:rPr>
        <w:t>公司</w:t>
      </w:r>
      <w:r>
        <w:t>对</w:t>
      </w:r>
      <w:r w:rsidRPr="00A431D6">
        <w:rPr>
          <w:color w:val="FF0000"/>
        </w:rPr>
        <w:t>（</w:t>
      </w:r>
      <w:r w:rsidRPr="00A431D6">
        <w:rPr>
          <w:rFonts w:hint="eastAsia"/>
          <w:color w:val="FF0000"/>
        </w:rPr>
        <w:t>被担保人</w:t>
      </w:r>
      <w:r w:rsidRPr="00A431D6">
        <w:rPr>
          <w:color w:val="FF0000"/>
        </w:rPr>
        <w:t>姓名或者名称</w:t>
      </w:r>
      <w:r w:rsidRPr="00A431D6">
        <w:rPr>
          <w:rFonts w:hint="eastAsia"/>
          <w:color w:val="FF0000"/>
        </w:rPr>
        <w:t>）</w:t>
      </w:r>
      <w:r>
        <w:rPr>
          <w:rFonts w:hint="eastAsia"/>
        </w:rPr>
        <w:t>提供</w:t>
      </w:r>
      <w:r>
        <w:t>担保的原因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94D24" w:rsidTr="004A629E">
        <w:tc>
          <w:tcPr>
            <w:tcW w:w="8296" w:type="dxa"/>
            <w:shd w:val="clear" w:color="auto" w:fill="auto"/>
          </w:tcPr>
          <w:p w:rsidR="00F94D24" w:rsidRPr="001820B2" w:rsidRDefault="00F94D24" w:rsidP="004A629E">
            <w:pPr>
              <w:jc w:val="left"/>
              <w:rPr>
                <w:rFonts w:ascii="Calibri" w:hAnsi="Calibri"/>
              </w:rPr>
            </w:pPr>
          </w:p>
        </w:tc>
      </w:tr>
    </w:tbl>
    <w:p w:rsidR="00F94D24" w:rsidRDefault="00F94D24" w:rsidP="00F94D24"/>
    <w:p w:rsidR="00F94D24" w:rsidRDefault="00F94D24" w:rsidP="00F94D24">
      <w:pPr>
        <w:pStyle w:val="a3"/>
        <w:numPr>
          <w:ilvl w:val="0"/>
          <w:numId w:val="9"/>
        </w:numPr>
        <w:ind w:firstLineChars="0"/>
      </w:pPr>
      <w:r>
        <w:rPr>
          <w:rFonts w:hint="eastAsia"/>
        </w:rPr>
        <w:t>担保</w:t>
      </w:r>
      <w:r>
        <w:t>事项的利益与</w:t>
      </w:r>
      <w:r>
        <w:rPr>
          <w:rFonts w:hint="eastAsia"/>
        </w:rPr>
        <w:t>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94D24" w:rsidTr="004A629E">
        <w:tc>
          <w:tcPr>
            <w:tcW w:w="8296" w:type="dxa"/>
            <w:shd w:val="clear" w:color="auto" w:fill="auto"/>
          </w:tcPr>
          <w:p w:rsidR="00F94D24" w:rsidRPr="001820B2" w:rsidRDefault="00F94D24" w:rsidP="004A629E">
            <w:pPr>
              <w:jc w:val="left"/>
              <w:rPr>
                <w:rFonts w:ascii="Calibri" w:hAnsi="Calibri"/>
              </w:rPr>
            </w:pPr>
            <w:r w:rsidRPr="001820B2">
              <w:rPr>
                <w:rFonts w:ascii="Calibri" w:hAnsi="Calibri"/>
                <w:color w:val="FF0000"/>
              </w:rPr>
              <w:t>披露该担保事项的利益和风险，包括董事会对被担保方偿还债务能力的判断。如有反担保的，说明反担保是否足以保障挂牌公司的利益。</w:t>
            </w:r>
          </w:p>
        </w:tc>
      </w:tr>
    </w:tbl>
    <w:p w:rsidR="00F94D24" w:rsidRDefault="00F94D24" w:rsidP="00F94D24"/>
    <w:p w:rsidR="00F94D24" w:rsidRPr="00084DD5" w:rsidRDefault="00F94D24" w:rsidP="00F94D24">
      <w:pPr>
        <w:pStyle w:val="a3"/>
        <w:numPr>
          <w:ilvl w:val="0"/>
          <w:numId w:val="9"/>
        </w:numPr>
        <w:ind w:firstLineChars="0"/>
        <w:rPr>
          <w:color w:val="FF0000"/>
        </w:rPr>
      </w:pPr>
      <w:r w:rsidRPr="00084DD5">
        <w:rPr>
          <w:color w:val="FF0000"/>
        </w:rPr>
        <w:t>其它意见（如有）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94D24" w:rsidTr="004A629E">
        <w:tc>
          <w:tcPr>
            <w:tcW w:w="8296" w:type="dxa"/>
            <w:shd w:val="clear" w:color="auto" w:fill="auto"/>
          </w:tcPr>
          <w:p w:rsidR="00F94D24" w:rsidRPr="001820B2" w:rsidRDefault="00F94D24" w:rsidP="004A629E">
            <w:pPr>
              <w:jc w:val="left"/>
              <w:rPr>
                <w:rFonts w:ascii="Calibri" w:hAnsi="Calibri"/>
              </w:rPr>
            </w:pPr>
          </w:p>
        </w:tc>
      </w:tr>
    </w:tbl>
    <w:p w:rsidR="00F94D24" w:rsidRDefault="00F94D24" w:rsidP="00F94D24"/>
    <w:p w:rsidR="00F94D24" w:rsidRDefault="00F94D24" w:rsidP="00F94D24"/>
    <w:p w:rsidR="00F94D24" w:rsidRDefault="00F94D24" w:rsidP="00F94D24">
      <w:pPr>
        <w:pStyle w:val="a3"/>
        <w:numPr>
          <w:ilvl w:val="0"/>
          <w:numId w:val="6"/>
        </w:numPr>
        <w:ind w:firstLineChars="0"/>
        <w:rPr>
          <w:b/>
        </w:rPr>
      </w:pPr>
      <w:r>
        <w:rPr>
          <w:rFonts w:hint="eastAsia"/>
          <w:b/>
        </w:rPr>
        <w:t>对外担保累计金额</w:t>
      </w:r>
      <w:r>
        <w:rPr>
          <w:rStyle w:val="a5"/>
          <w:b/>
        </w:rPr>
        <w:footnoteReference w:id="1"/>
      </w:r>
    </w:p>
    <w:p w:rsidR="00F94D24" w:rsidRPr="00D228D0" w:rsidRDefault="00F94D24" w:rsidP="00F94D24">
      <w:pPr>
        <w:pStyle w:val="a3"/>
        <w:ind w:left="420" w:firstLineChars="0" w:firstLine="0"/>
        <w:rPr>
          <w:b/>
        </w:rPr>
      </w:pPr>
    </w:p>
    <w:tbl>
      <w:tblPr>
        <w:tblW w:w="0" w:type="auto"/>
        <w:jc w:val="center"/>
        <w:tblLayout w:type="fixed"/>
        <w:tblLook w:val="0000" w:firstRow="0" w:lastRow="0" w:firstColumn="0" w:lastColumn="0" w:noHBand="0" w:noVBand="0"/>
      </w:tblPr>
      <w:tblGrid>
        <w:gridCol w:w="421"/>
        <w:gridCol w:w="5244"/>
        <w:gridCol w:w="1418"/>
        <w:gridCol w:w="803"/>
      </w:tblGrid>
      <w:tr w:rsidR="00F94D24" w:rsidRPr="0026249D" w:rsidTr="004A629E">
        <w:trPr>
          <w:trHeight w:val="285"/>
          <w:jc w:val="center"/>
        </w:trPr>
        <w:tc>
          <w:tcPr>
            <w:tcW w:w="5665" w:type="dxa"/>
            <w:gridSpan w:val="2"/>
            <w:tcBorders>
              <w:top w:val="single" w:sz="4" w:space="0" w:color="auto"/>
              <w:left w:val="single" w:sz="4" w:space="0" w:color="auto"/>
              <w:bottom w:val="single" w:sz="4" w:space="0" w:color="auto"/>
              <w:right w:val="single" w:sz="4" w:space="0" w:color="000000"/>
            </w:tcBorders>
            <w:vAlign w:val="center"/>
          </w:tcPr>
          <w:p w:rsidR="00F94D24" w:rsidRPr="00365C65" w:rsidRDefault="00F94D24" w:rsidP="004A629E">
            <w:pPr>
              <w:jc w:val="center"/>
              <w:rPr>
                <w:rFonts w:ascii="宋体" w:hAnsi="宋体"/>
                <w:bCs/>
                <w:szCs w:val="21"/>
              </w:rPr>
            </w:pPr>
            <w:r w:rsidRPr="00365C65">
              <w:rPr>
                <w:rFonts w:ascii="宋体" w:hAnsi="宋体" w:hint="eastAsia"/>
                <w:bCs/>
                <w:szCs w:val="21"/>
              </w:rPr>
              <w:t>项目</w:t>
            </w:r>
          </w:p>
        </w:tc>
        <w:tc>
          <w:tcPr>
            <w:tcW w:w="1418" w:type="dxa"/>
            <w:tcBorders>
              <w:top w:val="single" w:sz="4" w:space="0" w:color="auto"/>
              <w:left w:val="nil"/>
              <w:bottom w:val="single" w:sz="4" w:space="0" w:color="auto"/>
              <w:right w:val="single" w:sz="4" w:space="0" w:color="auto"/>
            </w:tcBorders>
            <w:vAlign w:val="center"/>
          </w:tcPr>
          <w:p w:rsidR="00F94D24" w:rsidRPr="00365C65" w:rsidRDefault="00F94D24" w:rsidP="004A629E">
            <w:pPr>
              <w:rPr>
                <w:rFonts w:ascii="宋体" w:hAnsi="宋体"/>
                <w:bCs/>
                <w:szCs w:val="21"/>
              </w:rPr>
            </w:pPr>
            <w:r w:rsidRPr="00365C65">
              <w:rPr>
                <w:rFonts w:ascii="宋体" w:hAnsi="宋体" w:hint="eastAsia"/>
                <w:bCs/>
                <w:szCs w:val="21"/>
              </w:rPr>
              <w:t>金额/万元</w:t>
            </w:r>
          </w:p>
        </w:tc>
        <w:tc>
          <w:tcPr>
            <w:tcW w:w="803" w:type="dxa"/>
            <w:tcBorders>
              <w:top w:val="single" w:sz="4" w:space="0" w:color="auto"/>
              <w:left w:val="nil"/>
              <w:bottom w:val="single" w:sz="4" w:space="0" w:color="auto"/>
              <w:right w:val="single" w:sz="4" w:space="0" w:color="auto"/>
            </w:tcBorders>
            <w:vAlign w:val="center"/>
          </w:tcPr>
          <w:p w:rsidR="00F94D24" w:rsidRPr="00365C65" w:rsidRDefault="00F94D24" w:rsidP="004A629E">
            <w:pPr>
              <w:rPr>
                <w:rFonts w:ascii="宋体" w:hAnsi="宋体"/>
                <w:bCs/>
                <w:szCs w:val="21"/>
              </w:rPr>
            </w:pPr>
            <w:r w:rsidRPr="00365C65">
              <w:rPr>
                <w:rFonts w:ascii="宋体" w:hAnsi="宋体" w:hint="eastAsia"/>
                <w:bCs/>
                <w:szCs w:val="21"/>
              </w:rPr>
              <w:t>比例</w:t>
            </w:r>
          </w:p>
        </w:tc>
      </w:tr>
      <w:tr w:rsidR="00F94D24" w:rsidRPr="0026249D" w:rsidTr="004A629E">
        <w:trPr>
          <w:trHeight w:val="285"/>
          <w:jc w:val="center"/>
        </w:trPr>
        <w:tc>
          <w:tcPr>
            <w:tcW w:w="5665" w:type="dxa"/>
            <w:gridSpan w:val="2"/>
            <w:tcBorders>
              <w:top w:val="single" w:sz="4" w:space="0" w:color="auto"/>
              <w:left w:val="single" w:sz="4" w:space="0" w:color="auto"/>
              <w:bottom w:val="single" w:sz="4" w:space="0" w:color="auto"/>
              <w:right w:val="single" w:sz="4" w:space="0" w:color="000000"/>
            </w:tcBorders>
            <w:vAlign w:val="center"/>
          </w:tcPr>
          <w:p w:rsidR="00F94D24" w:rsidRPr="00365C65" w:rsidRDefault="00F94D24" w:rsidP="004A629E">
            <w:pPr>
              <w:jc w:val="left"/>
              <w:rPr>
                <w:rFonts w:ascii="宋体" w:hAnsi="宋体"/>
                <w:bCs/>
                <w:szCs w:val="21"/>
              </w:rPr>
            </w:pPr>
            <w:r w:rsidRPr="00365C65">
              <w:rPr>
                <w:rFonts w:ascii="宋体" w:hAnsi="宋体" w:hint="eastAsia"/>
                <w:bCs/>
                <w:szCs w:val="21"/>
              </w:rPr>
              <w:t>对外</w:t>
            </w:r>
            <w:r w:rsidRPr="00365C65">
              <w:rPr>
                <w:rFonts w:ascii="宋体" w:hAnsi="宋体"/>
                <w:bCs/>
                <w:szCs w:val="21"/>
              </w:rPr>
              <w:t>担保累计金额</w:t>
            </w:r>
          </w:p>
        </w:tc>
        <w:tc>
          <w:tcPr>
            <w:tcW w:w="1418" w:type="dxa"/>
            <w:tcBorders>
              <w:top w:val="single" w:sz="4" w:space="0" w:color="auto"/>
              <w:left w:val="nil"/>
              <w:bottom w:val="single" w:sz="4" w:space="0" w:color="auto"/>
              <w:right w:val="single" w:sz="4" w:space="0" w:color="auto"/>
            </w:tcBorders>
            <w:vAlign w:val="center"/>
          </w:tcPr>
          <w:p w:rsidR="00F94D24" w:rsidRPr="00365C65" w:rsidRDefault="00F94D24" w:rsidP="004A629E">
            <w:pPr>
              <w:rPr>
                <w:rFonts w:ascii="宋体" w:hAnsi="宋体"/>
                <w:bCs/>
                <w:szCs w:val="21"/>
              </w:rPr>
            </w:pPr>
          </w:p>
        </w:tc>
        <w:tc>
          <w:tcPr>
            <w:tcW w:w="803" w:type="dxa"/>
            <w:tcBorders>
              <w:top w:val="single" w:sz="4" w:space="0" w:color="auto"/>
              <w:left w:val="nil"/>
              <w:bottom w:val="single" w:sz="4" w:space="0" w:color="auto"/>
              <w:right w:val="single" w:sz="4" w:space="0" w:color="auto"/>
            </w:tcBorders>
            <w:vAlign w:val="center"/>
          </w:tcPr>
          <w:p w:rsidR="00F94D24" w:rsidRPr="00365C65" w:rsidRDefault="00F94D24" w:rsidP="004A629E">
            <w:pPr>
              <w:rPr>
                <w:rFonts w:ascii="宋体" w:hAnsi="宋体"/>
                <w:bCs/>
                <w:szCs w:val="21"/>
              </w:rPr>
            </w:pPr>
            <w:r w:rsidRPr="00365C65">
              <w:rPr>
                <w:rFonts w:ascii="宋体" w:hAnsi="宋体" w:hint="eastAsia"/>
                <w:bCs/>
                <w:szCs w:val="21"/>
              </w:rPr>
              <w:t>100</w:t>
            </w:r>
            <w:r w:rsidRPr="00365C65">
              <w:rPr>
                <w:rFonts w:ascii="宋体" w:hAnsi="宋体"/>
                <w:bCs/>
                <w:szCs w:val="21"/>
              </w:rPr>
              <w:t>%</w:t>
            </w:r>
          </w:p>
        </w:tc>
      </w:tr>
      <w:tr w:rsidR="00F94D24" w:rsidRPr="0026249D" w:rsidTr="004A629E">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rsidR="00F94D24" w:rsidRPr="00365C65" w:rsidRDefault="00F94D24" w:rsidP="004A629E">
            <w:pPr>
              <w:jc w:val="center"/>
              <w:rPr>
                <w:rFonts w:ascii="宋体" w:hAnsi="宋体" w:cs="宋体"/>
                <w:bCs/>
                <w:szCs w:val="21"/>
              </w:rPr>
            </w:pPr>
            <w:r w:rsidRPr="00365C65">
              <w:rPr>
                <w:rFonts w:ascii="宋体" w:hAnsi="宋体" w:hint="eastAsia"/>
                <w:bCs/>
                <w:szCs w:val="21"/>
              </w:rPr>
              <w:t>其中</w:t>
            </w:r>
          </w:p>
        </w:tc>
        <w:tc>
          <w:tcPr>
            <w:tcW w:w="5244" w:type="dxa"/>
            <w:tcBorders>
              <w:top w:val="nil"/>
              <w:left w:val="nil"/>
              <w:bottom w:val="single" w:sz="4" w:space="0" w:color="auto"/>
              <w:right w:val="single" w:sz="4" w:space="0" w:color="auto"/>
            </w:tcBorders>
            <w:vAlign w:val="center"/>
          </w:tcPr>
          <w:p w:rsidR="00F94D24" w:rsidRPr="00365C65" w:rsidRDefault="00F94D24" w:rsidP="004A629E">
            <w:pPr>
              <w:rPr>
                <w:rFonts w:ascii="宋体" w:hAnsi="宋体" w:cs="宋体"/>
                <w:bCs/>
                <w:szCs w:val="21"/>
              </w:rPr>
            </w:pPr>
            <w:r w:rsidRPr="00365C65">
              <w:rPr>
                <w:rFonts w:ascii="宋体" w:hAnsi="宋体" w:hint="eastAsia"/>
                <w:bCs/>
                <w:szCs w:val="21"/>
              </w:rPr>
              <w:t>逾期担保累计金额</w:t>
            </w:r>
          </w:p>
        </w:tc>
        <w:tc>
          <w:tcPr>
            <w:tcW w:w="1418" w:type="dxa"/>
            <w:tcBorders>
              <w:top w:val="nil"/>
              <w:left w:val="nil"/>
              <w:bottom w:val="single" w:sz="4" w:space="0" w:color="auto"/>
              <w:right w:val="single" w:sz="4" w:space="0" w:color="auto"/>
            </w:tcBorders>
            <w:vAlign w:val="center"/>
          </w:tcPr>
          <w:p w:rsidR="00F94D24" w:rsidRPr="00365C65" w:rsidRDefault="00F94D24" w:rsidP="004A629E">
            <w:pPr>
              <w:rPr>
                <w:rFonts w:ascii="宋体" w:hAnsi="宋体" w:cs="宋体"/>
                <w:bCs/>
                <w:szCs w:val="21"/>
              </w:rPr>
            </w:pPr>
          </w:p>
        </w:tc>
        <w:tc>
          <w:tcPr>
            <w:tcW w:w="803" w:type="dxa"/>
            <w:tcBorders>
              <w:top w:val="nil"/>
              <w:left w:val="nil"/>
              <w:bottom w:val="single" w:sz="4" w:space="0" w:color="auto"/>
              <w:right w:val="single" w:sz="4" w:space="0" w:color="auto"/>
            </w:tcBorders>
            <w:vAlign w:val="center"/>
          </w:tcPr>
          <w:p w:rsidR="00F94D24" w:rsidRPr="00365C65" w:rsidRDefault="00F94D24" w:rsidP="004A629E">
            <w:pPr>
              <w:rPr>
                <w:rFonts w:ascii="宋体" w:hAnsi="宋体" w:cs="宋体"/>
                <w:szCs w:val="21"/>
              </w:rPr>
            </w:pPr>
          </w:p>
        </w:tc>
      </w:tr>
      <w:tr w:rsidR="00F94D24" w:rsidRPr="0026249D" w:rsidTr="004A629E">
        <w:trPr>
          <w:trHeight w:val="285"/>
          <w:jc w:val="center"/>
        </w:trPr>
        <w:tc>
          <w:tcPr>
            <w:tcW w:w="421" w:type="dxa"/>
            <w:vMerge/>
            <w:tcBorders>
              <w:top w:val="nil"/>
              <w:left w:val="single" w:sz="4" w:space="0" w:color="auto"/>
              <w:bottom w:val="single" w:sz="4" w:space="0" w:color="auto"/>
              <w:right w:val="single" w:sz="4" w:space="0" w:color="auto"/>
            </w:tcBorders>
            <w:vAlign w:val="center"/>
          </w:tcPr>
          <w:p w:rsidR="00F94D24" w:rsidRPr="00365C65" w:rsidRDefault="00F94D24" w:rsidP="004A629E">
            <w:pPr>
              <w:rPr>
                <w:rFonts w:ascii="宋体" w:hAnsi="宋体" w:cs="宋体"/>
                <w:bCs/>
                <w:szCs w:val="21"/>
              </w:rPr>
            </w:pPr>
          </w:p>
        </w:tc>
        <w:tc>
          <w:tcPr>
            <w:tcW w:w="5244" w:type="dxa"/>
            <w:tcBorders>
              <w:top w:val="nil"/>
              <w:left w:val="nil"/>
              <w:bottom w:val="single" w:sz="4" w:space="0" w:color="auto"/>
              <w:right w:val="single" w:sz="4" w:space="0" w:color="auto"/>
            </w:tcBorders>
            <w:vAlign w:val="center"/>
          </w:tcPr>
          <w:p w:rsidR="00F94D24" w:rsidRPr="00365C65" w:rsidRDefault="00F94D24" w:rsidP="004A629E">
            <w:pPr>
              <w:rPr>
                <w:rFonts w:ascii="宋体" w:hAnsi="宋体" w:cs="宋体"/>
                <w:bCs/>
                <w:szCs w:val="21"/>
              </w:rPr>
            </w:pPr>
            <w:r w:rsidRPr="00365C65">
              <w:rPr>
                <w:rFonts w:ascii="宋体" w:hAnsi="宋体" w:hint="eastAsia"/>
                <w:bCs/>
                <w:szCs w:val="21"/>
              </w:rPr>
              <w:t>超过本身最近一期经审计净资产50%的担保金额</w:t>
            </w:r>
          </w:p>
        </w:tc>
        <w:tc>
          <w:tcPr>
            <w:tcW w:w="1418" w:type="dxa"/>
            <w:tcBorders>
              <w:top w:val="nil"/>
              <w:left w:val="nil"/>
              <w:bottom w:val="single" w:sz="4" w:space="0" w:color="auto"/>
              <w:right w:val="single" w:sz="4" w:space="0" w:color="auto"/>
            </w:tcBorders>
            <w:vAlign w:val="center"/>
          </w:tcPr>
          <w:p w:rsidR="00F94D24" w:rsidRPr="00365C65" w:rsidRDefault="00F94D24" w:rsidP="004A629E">
            <w:pPr>
              <w:rPr>
                <w:rFonts w:ascii="宋体" w:hAnsi="宋体" w:cs="宋体"/>
                <w:bCs/>
                <w:szCs w:val="21"/>
              </w:rPr>
            </w:pPr>
          </w:p>
        </w:tc>
        <w:tc>
          <w:tcPr>
            <w:tcW w:w="803" w:type="dxa"/>
            <w:tcBorders>
              <w:top w:val="nil"/>
              <w:left w:val="nil"/>
              <w:bottom w:val="single" w:sz="4" w:space="0" w:color="auto"/>
              <w:right w:val="single" w:sz="4" w:space="0" w:color="auto"/>
            </w:tcBorders>
            <w:vAlign w:val="center"/>
          </w:tcPr>
          <w:p w:rsidR="00F94D24" w:rsidRPr="00365C65" w:rsidRDefault="00F94D24" w:rsidP="004A629E">
            <w:pPr>
              <w:rPr>
                <w:rFonts w:ascii="宋体" w:hAnsi="宋体" w:cs="宋体"/>
                <w:szCs w:val="21"/>
              </w:rPr>
            </w:pPr>
          </w:p>
        </w:tc>
      </w:tr>
      <w:tr w:rsidR="00F94D24" w:rsidRPr="0026249D" w:rsidTr="004A629E">
        <w:trPr>
          <w:trHeight w:val="270"/>
          <w:jc w:val="center"/>
        </w:trPr>
        <w:tc>
          <w:tcPr>
            <w:tcW w:w="421" w:type="dxa"/>
            <w:vMerge/>
            <w:tcBorders>
              <w:top w:val="nil"/>
              <w:left w:val="single" w:sz="4" w:space="0" w:color="auto"/>
              <w:bottom w:val="single" w:sz="4" w:space="0" w:color="auto"/>
              <w:right w:val="single" w:sz="4" w:space="0" w:color="auto"/>
            </w:tcBorders>
            <w:vAlign w:val="center"/>
          </w:tcPr>
          <w:p w:rsidR="00F94D24" w:rsidRPr="00365C65" w:rsidRDefault="00F94D24" w:rsidP="004A629E">
            <w:pPr>
              <w:rPr>
                <w:rFonts w:ascii="宋体" w:hAnsi="宋体" w:cs="宋体"/>
                <w:bCs/>
                <w:szCs w:val="21"/>
              </w:rPr>
            </w:pPr>
          </w:p>
        </w:tc>
        <w:tc>
          <w:tcPr>
            <w:tcW w:w="5244" w:type="dxa"/>
            <w:tcBorders>
              <w:top w:val="nil"/>
              <w:left w:val="nil"/>
              <w:bottom w:val="single" w:sz="4" w:space="0" w:color="auto"/>
              <w:right w:val="single" w:sz="4" w:space="0" w:color="auto"/>
            </w:tcBorders>
            <w:vAlign w:val="center"/>
          </w:tcPr>
          <w:p w:rsidR="00F94D24" w:rsidRPr="00365C65" w:rsidRDefault="00F94D24" w:rsidP="004A629E">
            <w:pPr>
              <w:rPr>
                <w:rFonts w:ascii="宋体" w:hAnsi="宋体" w:cs="宋体"/>
                <w:bCs/>
                <w:szCs w:val="21"/>
              </w:rPr>
            </w:pPr>
            <w:r w:rsidRPr="00365C65">
              <w:rPr>
                <w:rFonts w:ascii="宋体" w:hAnsi="宋体" w:hint="eastAsia"/>
                <w:bCs/>
                <w:szCs w:val="21"/>
              </w:rPr>
              <w:t>为资产负债率超过70%担保对象提供的担保金额</w:t>
            </w:r>
          </w:p>
        </w:tc>
        <w:tc>
          <w:tcPr>
            <w:tcW w:w="1418" w:type="dxa"/>
            <w:tcBorders>
              <w:top w:val="nil"/>
              <w:left w:val="nil"/>
              <w:bottom w:val="single" w:sz="4" w:space="0" w:color="auto"/>
              <w:right w:val="single" w:sz="4" w:space="0" w:color="auto"/>
            </w:tcBorders>
            <w:vAlign w:val="center"/>
          </w:tcPr>
          <w:p w:rsidR="00F94D24" w:rsidRPr="00365C65" w:rsidRDefault="00F94D24" w:rsidP="004A629E">
            <w:pPr>
              <w:rPr>
                <w:rFonts w:ascii="宋体" w:hAnsi="宋体" w:cs="宋体"/>
                <w:bCs/>
                <w:szCs w:val="21"/>
              </w:rPr>
            </w:pPr>
          </w:p>
        </w:tc>
        <w:tc>
          <w:tcPr>
            <w:tcW w:w="803" w:type="dxa"/>
            <w:tcBorders>
              <w:top w:val="nil"/>
              <w:left w:val="nil"/>
              <w:bottom w:val="single" w:sz="4" w:space="0" w:color="auto"/>
              <w:right w:val="single" w:sz="4" w:space="0" w:color="auto"/>
            </w:tcBorders>
            <w:vAlign w:val="center"/>
          </w:tcPr>
          <w:p w:rsidR="00F94D24" w:rsidRPr="00365C65" w:rsidRDefault="00F94D24" w:rsidP="004A629E">
            <w:pPr>
              <w:rPr>
                <w:rFonts w:ascii="宋体" w:hAnsi="宋体" w:cs="宋体"/>
                <w:szCs w:val="21"/>
              </w:rPr>
            </w:pPr>
          </w:p>
        </w:tc>
      </w:tr>
    </w:tbl>
    <w:p w:rsidR="00F94D24" w:rsidRDefault="00F94D24" w:rsidP="00F94D24">
      <w:pPr>
        <w:ind w:firstLineChars="200" w:firstLine="420"/>
      </w:pPr>
    </w:p>
    <w:p w:rsidR="00F94D24" w:rsidRDefault="00F94D24" w:rsidP="00F94D24">
      <w:pPr>
        <w:ind w:firstLineChars="200" w:firstLine="420"/>
      </w:pPr>
      <w:r>
        <w:rPr>
          <w:rFonts w:hint="eastAsia"/>
        </w:rPr>
        <w:t>其中，</w:t>
      </w:r>
      <w:r>
        <w:t>对外担保累计金额占</w:t>
      </w:r>
      <w:r>
        <w:rPr>
          <w:rFonts w:hint="eastAsia"/>
        </w:rPr>
        <w:t>公司最近</w:t>
      </w:r>
      <w:r>
        <w:t>一期审计净资产的比例为</w:t>
      </w:r>
      <w:r w:rsidRPr="0026249D">
        <w:rPr>
          <w:color w:val="FF0000"/>
        </w:rPr>
        <w:t>（）</w:t>
      </w:r>
      <w:r w:rsidRPr="0026249D">
        <w:rPr>
          <w:rFonts w:hint="eastAsia"/>
        </w:rPr>
        <w:t>。</w:t>
      </w:r>
    </w:p>
    <w:p w:rsidR="00F94D24" w:rsidRDefault="00F94D24" w:rsidP="00F94D24">
      <w:pPr>
        <w:ind w:firstLineChars="200" w:firstLine="420"/>
        <w:rPr>
          <w:color w:val="FF0000"/>
        </w:rPr>
      </w:pPr>
      <w:r w:rsidRPr="0026249D">
        <w:rPr>
          <w:rFonts w:hint="eastAsia"/>
          <w:color w:val="FF0000"/>
        </w:rPr>
        <w:t>涉及</w:t>
      </w:r>
      <w:r w:rsidRPr="0026249D">
        <w:rPr>
          <w:color w:val="FF0000"/>
        </w:rPr>
        <w:t>诉讼的担保金额</w:t>
      </w:r>
      <w:r w:rsidRPr="0026249D">
        <w:rPr>
          <w:rFonts w:hint="eastAsia"/>
          <w:color w:val="FF0000"/>
        </w:rPr>
        <w:t>为</w:t>
      </w:r>
      <w:r w:rsidRPr="0026249D">
        <w:rPr>
          <w:color w:val="FF0000"/>
        </w:rPr>
        <w:t>（）</w:t>
      </w:r>
      <w:r w:rsidRPr="0026249D">
        <w:rPr>
          <w:rFonts w:hint="eastAsia"/>
          <w:color w:val="FF0000"/>
        </w:rPr>
        <w:t>，因担保被判决败诉可能承担的损失金额为</w:t>
      </w:r>
      <w:r w:rsidRPr="0026249D">
        <w:rPr>
          <w:color w:val="FF0000"/>
        </w:rPr>
        <w:t>（）。（</w:t>
      </w:r>
      <w:r w:rsidRPr="0026249D">
        <w:rPr>
          <w:rFonts w:hint="eastAsia"/>
          <w:color w:val="FF0000"/>
        </w:rPr>
        <w:t>如适用）</w:t>
      </w:r>
    </w:p>
    <w:p w:rsidR="00F94D24" w:rsidRPr="0026249D" w:rsidRDefault="00F94D24" w:rsidP="00F94D24"/>
    <w:p w:rsidR="00F94D24" w:rsidRDefault="00F94D24" w:rsidP="00F94D24"/>
    <w:p w:rsidR="00F94D24" w:rsidRDefault="00F94D24" w:rsidP="00F94D24">
      <w:pPr>
        <w:pStyle w:val="a3"/>
        <w:numPr>
          <w:ilvl w:val="0"/>
          <w:numId w:val="6"/>
        </w:numPr>
        <w:ind w:firstLineChars="0"/>
        <w:rPr>
          <w:b/>
        </w:rPr>
      </w:pPr>
      <w:r>
        <w:rPr>
          <w:rFonts w:hint="eastAsia"/>
          <w:b/>
        </w:rPr>
        <w:t>备查</w:t>
      </w:r>
      <w:r>
        <w:rPr>
          <w:b/>
        </w:rPr>
        <w:t>文件</w:t>
      </w:r>
      <w:r>
        <w:rPr>
          <w:rFonts w:hint="eastAsia"/>
          <w:b/>
        </w:rPr>
        <w:t>目录</w:t>
      </w:r>
    </w:p>
    <w:p w:rsidR="00F94D24" w:rsidRDefault="00F94D24" w:rsidP="00F94D24">
      <w:pPr>
        <w:pStyle w:val="a3"/>
        <w:numPr>
          <w:ilvl w:val="0"/>
          <w:numId w:val="10"/>
        </w:numPr>
        <w:ind w:firstLineChars="0"/>
      </w:pPr>
      <w:r w:rsidRPr="009543E5">
        <w:t>担保协议；</w:t>
      </w:r>
    </w:p>
    <w:p w:rsidR="00F94D24" w:rsidRDefault="00F94D24" w:rsidP="00F94D24">
      <w:pPr>
        <w:pStyle w:val="a3"/>
        <w:numPr>
          <w:ilvl w:val="0"/>
          <w:numId w:val="10"/>
        </w:numPr>
        <w:ind w:firstLineChars="0"/>
      </w:pPr>
      <w:r w:rsidRPr="009543E5">
        <w:t>董事会决</w:t>
      </w:r>
      <w:r w:rsidRPr="00454850">
        <w:t>议；</w:t>
      </w:r>
    </w:p>
    <w:p w:rsidR="00F94D24" w:rsidRDefault="00F94D24" w:rsidP="00F94D24">
      <w:pPr>
        <w:pStyle w:val="a3"/>
        <w:numPr>
          <w:ilvl w:val="0"/>
          <w:numId w:val="10"/>
        </w:numPr>
        <w:ind w:firstLineChars="0"/>
      </w:pPr>
      <w:r w:rsidRPr="009543E5">
        <w:t>被担保人营业执照复印件；</w:t>
      </w:r>
    </w:p>
    <w:p w:rsidR="00F94D24" w:rsidRPr="002A4A25" w:rsidRDefault="00F94D24" w:rsidP="00F94D24">
      <w:pPr>
        <w:pStyle w:val="a3"/>
        <w:numPr>
          <w:ilvl w:val="0"/>
          <w:numId w:val="10"/>
        </w:numPr>
        <w:ind w:firstLineChars="0"/>
        <w:rPr>
          <w:color w:val="FF0000"/>
        </w:rPr>
      </w:pPr>
      <w:r w:rsidRPr="002A4A25">
        <w:rPr>
          <w:color w:val="FF0000"/>
        </w:rPr>
        <w:lastRenderedPageBreak/>
        <w:t>其他文件</w:t>
      </w:r>
      <w:r w:rsidRPr="002A4A25">
        <w:rPr>
          <w:rFonts w:hint="eastAsia"/>
          <w:color w:val="FF0000"/>
        </w:rPr>
        <w:t>（如</w:t>
      </w:r>
      <w:r>
        <w:rPr>
          <w:rFonts w:hint="eastAsia"/>
          <w:color w:val="FF0000"/>
        </w:rPr>
        <w:t>有</w:t>
      </w:r>
      <w:r>
        <w:rPr>
          <w:color w:val="FF0000"/>
        </w:rPr>
        <w:t>）</w:t>
      </w:r>
      <w:r w:rsidRPr="00365C65">
        <w:rPr>
          <w:rFonts w:hint="eastAsia"/>
          <w:color w:val="000000"/>
        </w:rPr>
        <w:t>。</w:t>
      </w:r>
    </w:p>
    <w:p w:rsidR="00F94D24" w:rsidRDefault="00F94D24" w:rsidP="00F94D24">
      <w:pPr>
        <w:rPr>
          <w:b/>
        </w:rPr>
      </w:pPr>
    </w:p>
    <w:p w:rsidR="00F94D24" w:rsidRDefault="00F94D24" w:rsidP="00F94D24">
      <w:pPr>
        <w:rPr>
          <w:b/>
        </w:rPr>
      </w:pPr>
    </w:p>
    <w:p w:rsidR="00F94D24" w:rsidRPr="00212227" w:rsidRDefault="00F94D24" w:rsidP="00F94D24">
      <w:pPr>
        <w:rPr>
          <w:b/>
        </w:rPr>
      </w:pPr>
    </w:p>
    <w:p w:rsidR="00F94D24" w:rsidRPr="00365C65" w:rsidRDefault="00F94D24" w:rsidP="00F94D24">
      <w:pPr>
        <w:rPr>
          <w:rFonts w:ascii="宋体" w:hAnsi="宋体"/>
          <w:color w:val="000000"/>
        </w:rPr>
      </w:pPr>
    </w:p>
    <w:p w:rsidR="00F94D24" w:rsidRPr="00365C65" w:rsidRDefault="00F94D24" w:rsidP="00F94D24">
      <w:pPr>
        <w:ind w:firstLineChars="2700" w:firstLine="5670"/>
        <w:rPr>
          <w:rFonts w:ascii="宋体" w:hAnsi="宋体"/>
          <w:color w:val="000000"/>
        </w:rPr>
      </w:pPr>
      <w:r w:rsidRPr="00365C65">
        <w:rPr>
          <w:rFonts w:ascii="宋体" w:hAnsi="宋体" w:hint="eastAsia"/>
          <w:color w:val="FF0000"/>
        </w:rPr>
        <w:t xml:space="preserve">（ </w:t>
      </w:r>
      <w:r w:rsidRPr="00365C65">
        <w:rPr>
          <w:rFonts w:ascii="宋体" w:hAnsi="宋体"/>
          <w:color w:val="FF0000"/>
        </w:rPr>
        <w:t>）</w:t>
      </w:r>
      <w:r w:rsidRPr="00365C65">
        <w:rPr>
          <w:rFonts w:ascii="宋体" w:hAnsi="宋体"/>
          <w:color w:val="000000"/>
        </w:rPr>
        <w:t>股份有限公司董事会</w:t>
      </w:r>
    </w:p>
    <w:p w:rsidR="00F94D24" w:rsidRPr="00365C65" w:rsidRDefault="00F94D24" w:rsidP="00F94D24">
      <w:pPr>
        <w:rPr>
          <w:rFonts w:ascii="宋体" w:hAnsi="宋体"/>
          <w:color w:val="FF0000"/>
        </w:rPr>
      </w:pPr>
      <w:r w:rsidRPr="00365C65">
        <w:rPr>
          <w:rFonts w:ascii="宋体" w:hAnsi="宋体"/>
          <w:color w:val="000000"/>
        </w:rPr>
        <w:t xml:space="preserve">                                                           </w:t>
      </w:r>
      <w:r w:rsidRPr="00365C65">
        <w:rPr>
          <w:rFonts w:ascii="宋体" w:hAnsi="宋体"/>
          <w:color w:val="FF0000"/>
        </w:rPr>
        <w:t xml:space="preserve"> </w:t>
      </w:r>
      <w:r w:rsidRPr="00365C65">
        <w:rPr>
          <w:rFonts w:ascii="宋体" w:hAnsi="宋体" w:hint="eastAsia"/>
          <w:color w:val="FF0000"/>
        </w:rPr>
        <w:t>（年/月</w:t>
      </w:r>
      <w:r w:rsidRPr="00365C65">
        <w:rPr>
          <w:rFonts w:ascii="宋体" w:hAnsi="宋体"/>
          <w:color w:val="FF0000"/>
        </w:rPr>
        <w:t>/</w:t>
      </w:r>
      <w:r w:rsidRPr="00365C65">
        <w:rPr>
          <w:rFonts w:ascii="宋体" w:hAnsi="宋体" w:hint="eastAsia"/>
          <w:color w:val="FF0000"/>
        </w:rPr>
        <w:t>日</w:t>
      </w:r>
      <w:r w:rsidRPr="00365C65">
        <w:rPr>
          <w:rFonts w:ascii="宋体" w:hAnsi="宋体"/>
          <w:color w:val="FF0000"/>
        </w:rPr>
        <w:t xml:space="preserve">） </w:t>
      </w:r>
    </w:p>
    <w:p w:rsidR="000C7854" w:rsidRPr="00F94D24" w:rsidRDefault="000C7854" w:rsidP="00F94D24"/>
    <w:sectPr w:rsidR="000C7854" w:rsidRPr="00F94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10" w:rsidRDefault="00235D10" w:rsidP="00F94D24">
      <w:r>
        <w:separator/>
      </w:r>
    </w:p>
  </w:endnote>
  <w:endnote w:type="continuationSeparator" w:id="0">
    <w:p w:rsidR="00235D10" w:rsidRDefault="00235D10" w:rsidP="00F9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_GB2312,Bold">
    <w:altName w:val="方正舒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10" w:rsidRDefault="00235D10" w:rsidP="00F94D24">
      <w:r>
        <w:separator/>
      </w:r>
    </w:p>
  </w:footnote>
  <w:footnote w:type="continuationSeparator" w:id="0">
    <w:p w:rsidR="00235D10" w:rsidRDefault="00235D10" w:rsidP="00F94D24">
      <w:r>
        <w:continuationSeparator/>
      </w:r>
    </w:p>
  </w:footnote>
  <w:footnote w:id="1">
    <w:p w:rsidR="00F94D24" w:rsidRPr="00A431D6" w:rsidRDefault="00F94D24" w:rsidP="00F94D24">
      <w:pPr>
        <w:rPr>
          <w:rFonts w:ascii="仿宋" w:eastAsia="仿宋" w:hAnsi="仿宋"/>
          <w:sz w:val="18"/>
          <w:szCs w:val="18"/>
        </w:rPr>
      </w:pPr>
      <w:r>
        <w:rPr>
          <w:rStyle w:val="a5"/>
        </w:rPr>
        <w:footnoteRef/>
      </w:r>
      <w:r>
        <w:t xml:space="preserve"> </w:t>
      </w:r>
      <w:r w:rsidRPr="00A431D6">
        <w:rPr>
          <w:rFonts w:ascii="仿宋" w:eastAsia="仿宋" w:hAnsi="仿宋" w:hint="eastAsia"/>
          <w:sz w:val="18"/>
          <w:szCs w:val="18"/>
        </w:rPr>
        <w:t>1.上述</w:t>
      </w:r>
      <w:r w:rsidRPr="00A431D6">
        <w:rPr>
          <w:rFonts w:ascii="仿宋" w:eastAsia="仿宋" w:hAnsi="仿宋"/>
          <w:sz w:val="18"/>
          <w:szCs w:val="18"/>
        </w:rPr>
        <w:t>数据</w:t>
      </w:r>
      <w:r w:rsidRPr="00A431D6">
        <w:rPr>
          <w:rFonts w:ascii="仿宋" w:eastAsia="仿宋" w:hAnsi="仿宋" w:hint="eastAsia"/>
          <w:sz w:val="18"/>
          <w:szCs w:val="18"/>
        </w:rPr>
        <w:t>的</w:t>
      </w:r>
      <w:r w:rsidRPr="00A431D6">
        <w:rPr>
          <w:rFonts w:ascii="仿宋" w:eastAsia="仿宋" w:hAnsi="仿宋"/>
          <w:sz w:val="18"/>
          <w:szCs w:val="18"/>
        </w:rPr>
        <w:t>统计对象为挂牌公司及其控股子公司；</w:t>
      </w:r>
    </w:p>
    <w:p w:rsidR="00F94D24" w:rsidRPr="00A431D6" w:rsidRDefault="00F94D24" w:rsidP="00F94D24">
      <w:pPr>
        <w:rPr>
          <w:rFonts w:ascii="仿宋" w:eastAsia="仿宋" w:hAnsi="仿宋"/>
          <w:sz w:val="18"/>
          <w:szCs w:val="18"/>
        </w:rPr>
      </w:pPr>
      <w:r w:rsidRPr="00A431D6">
        <w:rPr>
          <w:rFonts w:ascii="仿宋" w:eastAsia="仿宋" w:hAnsi="仿宋"/>
          <w:sz w:val="18"/>
          <w:szCs w:val="18"/>
        </w:rPr>
        <w:t xml:space="preserve">  2.</w:t>
      </w:r>
      <w:r w:rsidRPr="00A431D6">
        <w:rPr>
          <w:rFonts w:ascii="仿宋" w:eastAsia="仿宋" w:hAnsi="仿宋" w:hint="eastAsia"/>
          <w:sz w:val="18"/>
          <w:szCs w:val="18"/>
        </w:rPr>
        <w:t>担保金额是指</w:t>
      </w:r>
      <w:r w:rsidRPr="00A431D6">
        <w:rPr>
          <w:rFonts w:ascii="仿宋" w:eastAsia="仿宋" w:hAnsi="仿宋"/>
          <w:sz w:val="18"/>
          <w:szCs w:val="18"/>
        </w:rPr>
        <w:t>，</w:t>
      </w:r>
      <w:r w:rsidRPr="00A431D6">
        <w:rPr>
          <w:rFonts w:ascii="仿宋" w:eastAsia="仿宋" w:hAnsi="仿宋" w:hint="eastAsia"/>
          <w:sz w:val="18"/>
          <w:szCs w:val="18"/>
        </w:rPr>
        <w:t>担保</w:t>
      </w:r>
      <w:r w:rsidRPr="00A431D6">
        <w:rPr>
          <w:rFonts w:ascii="仿宋" w:eastAsia="仿宋" w:hAnsi="仿宋"/>
          <w:sz w:val="18"/>
          <w:szCs w:val="18"/>
        </w:rPr>
        <w:t>仍然有效，</w:t>
      </w:r>
      <w:r w:rsidRPr="00A431D6">
        <w:rPr>
          <w:rFonts w:ascii="仿宋" w:eastAsia="仿宋" w:hAnsi="仿宋" w:hint="eastAsia"/>
          <w:sz w:val="18"/>
          <w:szCs w:val="18"/>
        </w:rPr>
        <w:t>挂牌</w:t>
      </w:r>
      <w:r w:rsidRPr="00A431D6">
        <w:rPr>
          <w:rFonts w:ascii="仿宋" w:eastAsia="仿宋" w:hAnsi="仿宋"/>
          <w:sz w:val="18"/>
          <w:szCs w:val="18"/>
        </w:rPr>
        <w:t>公司</w:t>
      </w:r>
      <w:r w:rsidRPr="00A431D6">
        <w:rPr>
          <w:rFonts w:ascii="仿宋" w:eastAsia="仿宋" w:hAnsi="仿宋" w:hint="eastAsia"/>
          <w:sz w:val="18"/>
          <w:szCs w:val="18"/>
        </w:rPr>
        <w:t>或者</w:t>
      </w:r>
      <w:r w:rsidRPr="00A431D6">
        <w:rPr>
          <w:rFonts w:ascii="仿宋" w:eastAsia="仿宋" w:hAnsi="仿宋"/>
          <w:sz w:val="18"/>
          <w:szCs w:val="18"/>
        </w:rPr>
        <w:t>控股子公司可能承担担保责任的担保</w:t>
      </w:r>
      <w:r w:rsidRPr="00A431D6">
        <w:rPr>
          <w:rFonts w:ascii="仿宋" w:eastAsia="仿宋" w:hAnsi="仿宋" w:hint="eastAsia"/>
          <w:sz w:val="18"/>
          <w:szCs w:val="18"/>
        </w:rPr>
        <w:t>金额。</w:t>
      </w:r>
    </w:p>
    <w:p w:rsidR="00F94D24" w:rsidRPr="00A431D6" w:rsidRDefault="00F94D24" w:rsidP="00F94D24">
      <w:pPr>
        <w:pStyle w:val="a4"/>
        <w:rPr>
          <w:rFonts w:ascii="仿宋" w:eastAsia="仿宋" w:hAnsi="仿宋"/>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52"/>
    <w:multiLevelType w:val="hybridMultilevel"/>
    <w:tmpl w:val="DBEA1C7C"/>
    <w:lvl w:ilvl="0" w:tplc="0AA234B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196AD1"/>
    <w:multiLevelType w:val="hybridMultilevel"/>
    <w:tmpl w:val="27EAAED0"/>
    <w:lvl w:ilvl="0" w:tplc="CD42F6B2">
      <w:start w:val="1"/>
      <w:numFmt w:val="chineseCountingThousand"/>
      <w:lvlText w:val="(%1)"/>
      <w:lvlJc w:val="left"/>
      <w:pPr>
        <w:ind w:left="420" w:hanging="42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19486C"/>
    <w:multiLevelType w:val="hybridMultilevel"/>
    <w:tmpl w:val="27EAAED0"/>
    <w:lvl w:ilvl="0" w:tplc="CD42F6B2">
      <w:start w:val="1"/>
      <w:numFmt w:val="chineseCountingThousand"/>
      <w:lvlText w:val="(%1)"/>
      <w:lvlJc w:val="left"/>
      <w:pPr>
        <w:ind w:left="420" w:hanging="42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5E76BF"/>
    <w:multiLevelType w:val="hybridMultilevel"/>
    <w:tmpl w:val="786E941A"/>
    <w:lvl w:ilvl="0" w:tplc="04090017">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8F321C"/>
    <w:multiLevelType w:val="hybridMultilevel"/>
    <w:tmpl w:val="2626DAE2"/>
    <w:lvl w:ilvl="0" w:tplc="89AAA1B0">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462BA1"/>
    <w:multiLevelType w:val="hybridMultilevel"/>
    <w:tmpl w:val="A1AE1E7A"/>
    <w:lvl w:ilvl="0" w:tplc="AC0CC312">
      <w:start w:val="1"/>
      <w:numFmt w:val="chineseCountingThousand"/>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4067C2"/>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4B4615"/>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9B172C"/>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42146F"/>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8"/>
  </w:num>
  <w:num w:numId="4">
    <w:abstractNumId w:val="6"/>
  </w:num>
  <w:num w:numId="5">
    <w:abstractNumId w:val="9"/>
  </w:num>
  <w:num w:numId="6">
    <w:abstractNumId w:val="4"/>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A3"/>
    <w:rsid w:val="000C7854"/>
    <w:rsid w:val="00235D10"/>
    <w:rsid w:val="002D3CA3"/>
    <w:rsid w:val="00F9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CA3"/>
    <w:pPr>
      <w:ind w:firstLineChars="200" w:firstLine="420"/>
    </w:pPr>
  </w:style>
  <w:style w:type="character" w:customStyle="1" w:styleId="2Char">
    <w:name w:val="正文文本缩进 2 Char"/>
    <w:link w:val="BodyTextIndent2"/>
    <w:rsid w:val="00F94D24"/>
    <w:rPr>
      <w:rFonts w:ascii="仿宋_GB2312" w:eastAsia="仿宋_GB2312" w:hAnsi="宋体" w:cs="Times New Roman"/>
      <w:sz w:val="30"/>
      <w:szCs w:val="30"/>
    </w:rPr>
  </w:style>
  <w:style w:type="character" w:customStyle="1" w:styleId="Char">
    <w:name w:val="脚注文本 Char"/>
    <w:link w:val="a4"/>
    <w:uiPriority w:val="99"/>
    <w:rsid w:val="00F94D24"/>
    <w:rPr>
      <w:rFonts w:ascii="Times New Roman" w:eastAsia="宋体" w:hAnsi="Times New Roman" w:cs="Times New Roman"/>
      <w:sz w:val="18"/>
      <w:szCs w:val="18"/>
    </w:rPr>
  </w:style>
  <w:style w:type="character" w:styleId="a5">
    <w:name w:val="footnote reference"/>
    <w:uiPriority w:val="99"/>
    <w:rsid w:val="00F94D24"/>
    <w:rPr>
      <w:vertAlign w:val="superscript"/>
    </w:rPr>
  </w:style>
  <w:style w:type="paragraph" w:customStyle="1" w:styleId="BodyTextIndent2">
    <w:name w:val="Body Text Indent 2"/>
    <w:basedOn w:val="a"/>
    <w:link w:val="2Char"/>
    <w:rsid w:val="00F94D24"/>
    <w:pPr>
      <w:spacing w:line="600" w:lineRule="exact"/>
      <w:ind w:firstLineChars="200" w:firstLine="600"/>
    </w:pPr>
    <w:rPr>
      <w:rFonts w:ascii="仿宋_GB2312" w:eastAsia="仿宋_GB2312" w:hAnsi="宋体"/>
      <w:sz w:val="30"/>
      <w:szCs w:val="30"/>
    </w:rPr>
  </w:style>
  <w:style w:type="paragraph" w:styleId="a4">
    <w:name w:val="footnote text"/>
    <w:basedOn w:val="a"/>
    <w:link w:val="Char"/>
    <w:uiPriority w:val="99"/>
    <w:rsid w:val="00F94D24"/>
    <w:pPr>
      <w:snapToGrid w:val="0"/>
      <w:jc w:val="left"/>
    </w:pPr>
    <w:rPr>
      <w:sz w:val="18"/>
      <w:szCs w:val="18"/>
    </w:rPr>
  </w:style>
  <w:style w:type="character" w:customStyle="1" w:styleId="Char1">
    <w:name w:val="脚注文本 Char1"/>
    <w:basedOn w:val="a0"/>
    <w:uiPriority w:val="99"/>
    <w:semiHidden/>
    <w:rsid w:val="00F94D24"/>
    <w:rPr>
      <w:rFonts w:ascii="Times New Roman" w:eastAsia="宋体" w:hAnsi="Times New Roman" w:cs="Times New Roman"/>
      <w:sz w:val="18"/>
      <w:szCs w:val="18"/>
    </w:rPr>
  </w:style>
  <w:style w:type="paragraph" w:customStyle="1" w:styleId="21">
    <w:name w:val="正文文本缩进 21"/>
    <w:basedOn w:val="a"/>
    <w:rsid w:val="00F94D24"/>
    <w:pPr>
      <w:spacing w:line="600" w:lineRule="exact"/>
      <w:ind w:firstLineChars="200" w:firstLine="600"/>
    </w:pPr>
    <w:rPr>
      <w:rFonts w:ascii="仿宋_GB2312" w:eastAsia="仿宋_GB2312" w:hAnsi="宋体"/>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CA3"/>
    <w:pPr>
      <w:ind w:firstLineChars="200" w:firstLine="420"/>
    </w:pPr>
  </w:style>
  <w:style w:type="character" w:customStyle="1" w:styleId="2Char">
    <w:name w:val="正文文本缩进 2 Char"/>
    <w:link w:val="BodyTextIndent2"/>
    <w:rsid w:val="00F94D24"/>
    <w:rPr>
      <w:rFonts w:ascii="仿宋_GB2312" w:eastAsia="仿宋_GB2312" w:hAnsi="宋体" w:cs="Times New Roman"/>
      <w:sz w:val="30"/>
      <w:szCs w:val="30"/>
    </w:rPr>
  </w:style>
  <w:style w:type="character" w:customStyle="1" w:styleId="Char">
    <w:name w:val="脚注文本 Char"/>
    <w:link w:val="a4"/>
    <w:uiPriority w:val="99"/>
    <w:rsid w:val="00F94D24"/>
    <w:rPr>
      <w:rFonts w:ascii="Times New Roman" w:eastAsia="宋体" w:hAnsi="Times New Roman" w:cs="Times New Roman"/>
      <w:sz w:val="18"/>
      <w:szCs w:val="18"/>
    </w:rPr>
  </w:style>
  <w:style w:type="character" w:styleId="a5">
    <w:name w:val="footnote reference"/>
    <w:uiPriority w:val="99"/>
    <w:rsid w:val="00F94D24"/>
    <w:rPr>
      <w:vertAlign w:val="superscript"/>
    </w:rPr>
  </w:style>
  <w:style w:type="paragraph" w:customStyle="1" w:styleId="BodyTextIndent2">
    <w:name w:val="Body Text Indent 2"/>
    <w:basedOn w:val="a"/>
    <w:link w:val="2Char"/>
    <w:rsid w:val="00F94D24"/>
    <w:pPr>
      <w:spacing w:line="600" w:lineRule="exact"/>
      <w:ind w:firstLineChars="200" w:firstLine="600"/>
    </w:pPr>
    <w:rPr>
      <w:rFonts w:ascii="仿宋_GB2312" w:eastAsia="仿宋_GB2312" w:hAnsi="宋体"/>
      <w:sz w:val="30"/>
      <w:szCs w:val="30"/>
    </w:rPr>
  </w:style>
  <w:style w:type="paragraph" w:styleId="a4">
    <w:name w:val="footnote text"/>
    <w:basedOn w:val="a"/>
    <w:link w:val="Char"/>
    <w:uiPriority w:val="99"/>
    <w:rsid w:val="00F94D24"/>
    <w:pPr>
      <w:snapToGrid w:val="0"/>
      <w:jc w:val="left"/>
    </w:pPr>
    <w:rPr>
      <w:sz w:val="18"/>
      <w:szCs w:val="18"/>
    </w:rPr>
  </w:style>
  <w:style w:type="character" w:customStyle="1" w:styleId="Char1">
    <w:name w:val="脚注文本 Char1"/>
    <w:basedOn w:val="a0"/>
    <w:uiPriority w:val="99"/>
    <w:semiHidden/>
    <w:rsid w:val="00F94D24"/>
    <w:rPr>
      <w:rFonts w:ascii="Times New Roman" w:eastAsia="宋体" w:hAnsi="Times New Roman" w:cs="Times New Roman"/>
      <w:sz w:val="18"/>
      <w:szCs w:val="18"/>
    </w:rPr>
  </w:style>
  <w:style w:type="paragraph" w:customStyle="1" w:styleId="21">
    <w:name w:val="正文文本缩进 21"/>
    <w:basedOn w:val="a"/>
    <w:rsid w:val="00F94D24"/>
    <w:pPr>
      <w:spacing w:line="600" w:lineRule="exact"/>
      <w:ind w:firstLineChars="200" w:firstLine="600"/>
    </w:pPr>
    <w:rPr>
      <w:rFonts w:ascii="仿宋_GB2312" w:eastAsia="仿宋_GB2312" w:hAnsi="宋体"/>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2017-09-26T07:37:00Z</dcterms:created>
  <dcterms:modified xsi:type="dcterms:W3CDTF">2017-09-26T07:37:00Z</dcterms:modified>
</cp:coreProperties>
</file>