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30"/>
        <w:tblOverlap w:val="never"/>
        <w:tblW w:w="137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4"/>
        <w:gridCol w:w="9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7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val="en-US" w:eastAsia="zh" w:bidi="ar"/>
              </w:rPr>
              <w:t>5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Cs w:val="32"/>
                <w:lang w:bidi="ar"/>
              </w:rPr>
              <w:t>境外高端人才和紧缺人才的身份证明材料一览表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类别</w:t>
            </w:r>
          </w:p>
        </w:tc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所需材料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外国国籍人士</w:t>
            </w:r>
          </w:p>
        </w:tc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护照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香港、澳门永久性居民</w:t>
            </w:r>
          </w:p>
        </w:tc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港澳居民身份证、《港澳居民来往内地通行证》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台湾地区居民</w:t>
            </w:r>
          </w:p>
        </w:tc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台湾居民身份证、《台湾居民来往大陆通行证》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取得香港入境计划（优才、专业人士及企业家）的香港居民</w:t>
            </w:r>
          </w:p>
        </w:tc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香港居民身份证、香港入境事务处签发的相关签证</w:t>
            </w:r>
          </w:p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取得国外长期居留权的海外华侨和留学回国人才</w:t>
            </w:r>
          </w:p>
        </w:tc>
        <w:tc>
          <w:tcPr>
            <w:tcW w:w="9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中国护照、中国身份证、国外长期（或永久）居留凭证</w:t>
            </w:r>
            <w:r>
              <w:rPr>
                <w:rFonts w:hint="eastAsia"/>
                <w:color w:val="000000"/>
                <w:kern w:val="0"/>
                <w:sz w:val="30"/>
                <w:szCs w:val="30"/>
                <w:lang w:eastAsia="zh-CN" w:bidi="ar"/>
              </w:rPr>
              <w:t>（</w:t>
            </w:r>
            <w:r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  <w:t>其中，留学回国人才还应当提交教育部留学服务中心开具的《国外学历学位认证书》</w:t>
            </w:r>
            <w:r>
              <w:rPr>
                <w:rFonts w:hint="eastAsia"/>
                <w:color w:val="000000"/>
                <w:kern w:val="0"/>
                <w:sz w:val="30"/>
                <w:szCs w:val="30"/>
                <w:lang w:eastAsia="zh-CN" w:bidi="ar"/>
              </w:rPr>
              <w:t>）</w:t>
            </w:r>
          </w:p>
          <w:p>
            <w:pPr>
              <w:widowControl/>
              <w:textAlignment w:val="center"/>
              <w:rPr>
                <w:rFonts w:hint="eastAsia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52065"/>
    <w:rsid w:val="1EB44423"/>
    <w:rsid w:val="43552065"/>
    <w:rsid w:val="6674032E"/>
    <w:rsid w:val="FC6F6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2021-07-01T15:26:00Z</dcterms:created>
  <dc:creator>陈曼</dc:creator>
  <cp:lastModifiedBy>陈曼</cp:lastModifiedBy>
  <dcterms:modified xsi:type="dcterms:W3CDTF">2023-11-06T17:06:33Z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