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BD8" w:rsidRDefault="00403FCC">
      <w:pPr>
        <w:rPr>
          <w:rFonts w:ascii="Times New Roman" w:eastAsia="方正仿宋简体" w:hAnsi="Times New Roman"/>
          <w:sz w:val="28"/>
          <w:szCs w:val="28"/>
        </w:rPr>
      </w:pPr>
      <w:r w:rsidRPr="00CB6EF4">
        <w:rPr>
          <w:rFonts w:ascii="Times New Roman" w:eastAsia="方正仿宋简体" w:hAnsi="Times New Roman"/>
          <w:sz w:val="28"/>
          <w:szCs w:val="28"/>
        </w:rPr>
        <w:t>附件</w:t>
      </w:r>
      <w:r w:rsidR="003D3506">
        <w:rPr>
          <w:rFonts w:ascii="Times New Roman" w:eastAsia="方正仿宋简体" w:hAnsi="Times New Roman" w:hint="eastAsia"/>
          <w:sz w:val="28"/>
          <w:szCs w:val="28"/>
        </w:rPr>
        <w:t>2</w:t>
      </w:r>
    </w:p>
    <w:p w:rsidR="00403FCC" w:rsidRDefault="00403FCC">
      <w:pPr>
        <w:rPr>
          <w:rFonts w:ascii="方正大标宋简体" w:eastAsia="方正大标宋简体" w:hAnsi="宋体"/>
          <w:b/>
          <w:sz w:val="42"/>
          <w:szCs w:val="42"/>
        </w:rPr>
      </w:pPr>
    </w:p>
    <w:p w:rsidR="003D3506" w:rsidRDefault="003D3506" w:rsidP="003D3506">
      <w:pPr>
        <w:jc w:val="center"/>
        <w:rPr>
          <w:rFonts w:ascii="方正大标宋简体" w:eastAsia="方正大标宋简体" w:hAnsi="宋体"/>
          <w:sz w:val="42"/>
          <w:szCs w:val="42"/>
        </w:rPr>
      </w:pPr>
      <w:r w:rsidRPr="003D3506">
        <w:rPr>
          <w:rFonts w:ascii="方正大标宋简体" w:eastAsia="方正大标宋简体" w:hAnsi="宋体" w:hint="eastAsia"/>
          <w:sz w:val="42"/>
          <w:szCs w:val="42"/>
        </w:rPr>
        <w:t>主办券商解除持续督导协议</w:t>
      </w:r>
    </w:p>
    <w:p w:rsidR="00E9644F" w:rsidRPr="003D3506" w:rsidRDefault="003D3506" w:rsidP="003D3506">
      <w:pPr>
        <w:jc w:val="center"/>
        <w:rPr>
          <w:rFonts w:ascii="方正大标宋简体" w:eastAsia="方正大标宋简体" w:hAnsi="宋体"/>
          <w:sz w:val="42"/>
          <w:szCs w:val="42"/>
        </w:rPr>
      </w:pPr>
      <w:r w:rsidRPr="003D3506">
        <w:rPr>
          <w:rFonts w:ascii="方正大标宋简体" w:eastAsia="方正大标宋简体" w:hAnsi="宋体" w:hint="eastAsia"/>
          <w:sz w:val="42"/>
          <w:szCs w:val="42"/>
        </w:rPr>
        <w:t>公告格式模板</w:t>
      </w:r>
    </w:p>
    <w:p w:rsidR="00E9644F" w:rsidRDefault="00E9644F">
      <w:pPr>
        <w:rPr>
          <w:rFonts w:ascii="方正仿宋简体" w:eastAsia="方正仿宋简体" w:hAnsi="宋体"/>
          <w:sz w:val="30"/>
          <w:szCs w:val="30"/>
        </w:rPr>
      </w:pPr>
    </w:p>
    <w:p w:rsidR="003D3506" w:rsidRPr="003D3506" w:rsidRDefault="003D3506" w:rsidP="003D3506">
      <w:pPr>
        <w:autoSpaceDE w:val="0"/>
        <w:autoSpaceDN w:val="0"/>
        <w:adjustRightInd w:val="0"/>
        <w:jc w:val="center"/>
        <w:outlineLvl w:val="0"/>
        <w:rPr>
          <w:rFonts w:ascii="Times New Roman" w:eastAsia="方正仿宋简体" w:hAnsi="Times New Roman" w:cs="Times New Roman"/>
          <w:b/>
          <w:kern w:val="0"/>
          <w:sz w:val="32"/>
          <w:szCs w:val="32"/>
        </w:rPr>
      </w:pPr>
      <w:r w:rsidRPr="003D3506">
        <w:rPr>
          <w:rFonts w:ascii="Times New Roman" w:eastAsia="方正仿宋简体" w:hAnsi="Times New Roman" w:cs="Times New Roman"/>
          <w:b/>
          <w:kern w:val="0"/>
          <w:sz w:val="32"/>
          <w:szCs w:val="32"/>
        </w:rPr>
        <w:t>XX</w:t>
      </w:r>
      <w:r w:rsidRPr="003D3506">
        <w:rPr>
          <w:rFonts w:ascii="Times New Roman" w:eastAsia="方正仿宋简体" w:hAnsi="Times New Roman" w:cs="Times New Roman"/>
          <w:b/>
          <w:kern w:val="0"/>
          <w:sz w:val="32"/>
          <w:szCs w:val="32"/>
        </w:rPr>
        <w:t>证券股份有限（有限责任）公司</w:t>
      </w:r>
      <w:r w:rsidRPr="003D3506">
        <w:rPr>
          <w:rFonts w:ascii="Times New Roman" w:eastAsia="方正仿宋简体" w:hAnsi="Times New Roman" w:cs="Times New Roman"/>
          <w:b/>
          <w:bCs/>
          <w:kern w:val="0"/>
          <w:sz w:val="32"/>
          <w:szCs w:val="32"/>
        </w:rPr>
        <w:t>解除</w:t>
      </w:r>
      <w:bookmarkStart w:id="0" w:name="_GoBack"/>
      <w:bookmarkEnd w:id="0"/>
      <w:r w:rsidRPr="003D3506">
        <w:rPr>
          <w:rFonts w:ascii="Times New Roman" w:eastAsia="方正仿宋简体" w:hAnsi="Times New Roman" w:cs="Times New Roman"/>
          <w:b/>
          <w:bCs/>
          <w:kern w:val="0"/>
          <w:sz w:val="32"/>
          <w:szCs w:val="32"/>
        </w:rPr>
        <w:t>持续督导协议</w:t>
      </w:r>
      <w:r w:rsidRPr="003D3506">
        <w:rPr>
          <w:rFonts w:ascii="Times New Roman" w:eastAsia="方正仿宋简体" w:hAnsi="Times New Roman" w:cs="Times New Roman"/>
          <w:b/>
          <w:kern w:val="0"/>
          <w:sz w:val="32"/>
          <w:szCs w:val="32"/>
        </w:rPr>
        <w:t>公告</w:t>
      </w:r>
    </w:p>
    <w:p w:rsidR="003D3506" w:rsidRPr="003D3506" w:rsidRDefault="003D3506" w:rsidP="003D3506">
      <w:pPr>
        <w:autoSpaceDE w:val="0"/>
        <w:autoSpaceDN w:val="0"/>
        <w:adjustRightInd w:val="0"/>
        <w:ind w:firstLineChars="550" w:firstLine="1767"/>
        <w:jc w:val="center"/>
        <w:rPr>
          <w:rFonts w:ascii="Times New Roman" w:eastAsia="方正仿宋简体" w:hAnsi="Times New Roman" w:cs="Times New Roman"/>
          <w:b/>
          <w:kern w:val="0"/>
          <w:sz w:val="32"/>
          <w:szCs w:val="32"/>
        </w:rPr>
      </w:pPr>
    </w:p>
    <w:p w:rsidR="003D3506" w:rsidRPr="003D3506" w:rsidRDefault="003D3506" w:rsidP="003D3506">
      <w:pPr>
        <w:snapToGrid w:val="0"/>
        <w:spacing w:line="560" w:lineRule="exact"/>
        <w:ind w:firstLineChars="200" w:firstLine="600"/>
        <w:rPr>
          <w:rFonts w:ascii="Times New Roman" w:eastAsia="方正仿宋简体" w:hAnsi="Times New Roman" w:cs="Times New Roman"/>
          <w:sz w:val="32"/>
          <w:szCs w:val="32"/>
        </w:rPr>
      </w:pPr>
      <w:r w:rsidRPr="003D3506">
        <w:rPr>
          <w:rFonts w:ascii="Times New Roman" w:eastAsia="方正仿宋简体" w:hAnsi="Times New Roman" w:cs="Times New Roman"/>
          <w:sz w:val="30"/>
          <w:szCs w:val="30"/>
        </w:rPr>
        <w:t>说明持续督导期间，对持续督导工作进行总结，说明双方解除持续督导协议的原因和协商一致解除持续督导协议的情况，并作出声明：</w:t>
      </w:r>
      <w:r w:rsidRPr="003D3506">
        <w:rPr>
          <w:rFonts w:ascii="Times New Roman" w:eastAsia="方正仿宋简体" w:hAnsi="Times New Roman" w:cs="Times New Roman"/>
          <w:sz w:val="30"/>
          <w:szCs w:val="30"/>
        </w:rPr>
        <w:t>“</w:t>
      </w:r>
      <w:r w:rsidRPr="003D3506">
        <w:rPr>
          <w:rFonts w:ascii="Times New Roman" w:eastAsia="方正仿宋简体" w:hAnsi="Times New Roman" w:cs="Times New Roman"/>
          <w:sz w:val="30"/>
          <w:szCs w:val="30"/>
        </w:rPr>
        <w:t>本公司在履行持续督导职责期间未勤勉尽责的，相应的持续督导责任不因解除持续督导协议而免除。</w:t>
      </w:r>
      <w:r w:rsidRPr="003D3506">
        <w:rPr>
          <w:rFonts w:ascii="Times New Roman" w:eastAsia="方正仿宋简体" w:hAnsi="Times New Roman" w:cs="Times New Roman"/>
          <w:sz w:val="30"/>
          <w:szCs w:val="30"/>
        </w:rPr>
        <w:t>”</w:t>
      </w:r>
    </w:p>
    <w:p w:rsidR="003D3506" w:rsidRDefault="003D3506" w:rsidP="003D3506">
      <w:pPr>
        <w:autoSpaceDE w:val="0"/>
        <w:autoSpaceDN w:val="0"/>
        <w:adjustRightInd w:val="0"/>
        <w:snapToGrid w:val="0"/>
        <w:spacing w:line="560" w:lineRule="exact"/>
        <w:ind w:firstLineChars="1450" w:firstLine="4658"/>
        <w:jc w:val="right"/>
        <w:rPr>
          <w:rFonts w:ascii="Times New Roman" w:eastAsia="方正仿宋简体" w:hAnsi="Times New Roman" w:cs="Times New Roman"/>
          <w:b/>
          <w:sz w:val="32"/>
          <w:szCs w:val="32"/>
        </w:rPr>
      </w:pPr>
    </w:p>
    <w:p w:rsidR="003D3506" w:rsidRDefault="003D3506" w:rsidP="003D3506">
      <w:pPr>
        <w:autoSpaceDE w:val="0"/>
        <w:autoSpaceDN w:val="0"/>
        <w:adjustRightInd w:val="0"/>
        <w:snapToGrid w:val="0"/>
        <w:spacing w:line="560" w:lineRule="exact"/>
        <w:ind w:firstLineChars="1450" w:firstLine="4658"/>
        <w:jc w:val="right"/>
        <w:rPr>
          <w:rFonts w:ascii="Times New Roman" w:eastAsia="方正仿宋简体" w:hAnsi="Times New Roman" w:cs="Times New Roman"/>
          <w:b/>
          <w:sz w:val="32"/>
          <w:szCs w:val="32"/>
        </w:rPr>
      </w:pPr>
    </w:p>
    <w:p w:rsidR="00383D7A" w:rsidRDefault="00383D7A" w:rsidP="003D3506">
      <w:pPr>
        <w:autoSpaceDE w:val="0"/>
        <w:autoSpaceDN w:val="0"/>
        <w:adjustRightInd w:val="0"/>
        <w:snapToGrid w:val="0"/>
        <w:spacing w:line="560" w:lineRule="exact"/>
        <w:ind w:firstLineChars="1450" w:firstLine="4658"/>
        <w:jc w:val="right"/>
        <w:rPr>
          <w:rFonts w:ascii="Times New Roman" w:eastAsia="方正仿宋简体" w:hAnsi="Times New Roman" w:cs="Times New Roman"/>
          <w:b/>
          <w:sz w:val="32"/>
          <w:szCs w:val="32"/>
        </w:rPr>
      </w:pPr>
    </w:p>
    <w:p w:rsidR="00383D7A" w:rsidRPr="003D3506" w:rsidRDefault="00383D7A" w:rsidP="003D3506">
      <w:pPr>
        <w:autoSpaceDE w:val="0"/>
        <w:autoSpaceDN w:val="0"/>
        <w:adjustRightInd w:val="0"/>
        <w:snapToGrid w:val="0"/>
        <w:spacing w:line="560" w:lineRule="exact"/>
        <w:ind w:firstLineChars="1450" w:firstLine="4658"/>
        <w:jc w:val="right"/>
        <w:rPr>
          <w:rFonts w:ascii="Times New Roman" w:eastAsia="方正仿宋简体" w:hAnsi="Times New Roman" w:cs="Times New Roman" w:hint="eastAsia"/>
          <w:b/>
          <w:sz w:val="32"/>
          <w:szCs w:val="32"/>
        </w:rPr>
      </w:pPr>
    </w:p>
    <w:p w:rsidR="003D3506" w:rsidRPr="003D3506" w:rsidRDefault="003D3506" w:rsidP="003D3506">
      <w:pPr>
        <w:snapToGrid w:val="0"/>
        <w:spacing w:line="560" w:lineRule="exact"/>
        <w:ind w:right="160"/>
        <w:jc w:val="right"/>
        <w:outlineLvl w:val="0"/>
        <w:rPr>
          <w:rFonts w:ascii="Times New Roman" w:eastAsia="方正仿宋简体" w:hAnsi="Times New Roman" w:cs="Times New Roman"/>
          <w:kern w:val="0"/>
          <w:sz w:val="32"/>
          <w:szCs w:val="32"/>
        </w:rPr>
      </w:pPr>
      <w:r w:rsidRPr="003D3506">
        <w:rPr>
          <w:rFonts w:ascii="Times New Roman" w:eastAsia="方正仿宋简体" w:hAnsi="Times New Roman" w:cs="Times New Roman"/>
          <w:kern w:val="0"/>
          <w:sz w:val="32"/>
          <w:szCs w:val="32"/>
        </w:rPr>
        <w:t>XX</w:t>
      </w:r>
      <w:r w:rsidRPr="003D3506">
        <w:rPr>
          <w:rFonts w:ascii="Times New Roman" w:eastAsia="方正仿宋简体" w:hAnsi="Times New Roman" w:cs="Times New Roman"/>
          <w:kern w:val="0"/>
          <w:sz w:val="32"/>
          <w:szCs w:val="32"/>
        </w:rPr>
        <w:t>证券股份有限（有限责任）公司</w:t>
      </w:r>
    </w:p>
    <w:p w:rsidR="003D3506" w:rsidRPr="003D3506" w:rsidRDefault="003D3506" w:rsidP="003D3506">
      <w:pPr>
        <w:snapToGrid w:val="0"/>
        <w:spacing w:line="560" w:lineRule="exact"/>
        <w:ind w:right="960"/>
        <w:jc w:val="right"/>
        <w:rPr>
          <w:rFonts w:ascii="Times New Roman" w:eastAsia="方正仿宋简体" w:hAnsi="Times New Roman" w:cs="Times New Roman"/>
          <w:sz w:val="32"/>
          <w:szCs w:val="32"/>
        </w:rPr>
      </w:pPr>
      <w:r w:rsidRPr="003D3506">
        <w:rPr>
          <w:rFonts w:ascii="Times New Roman" w:eastAsia="方正仿宋简体" w:hAnsi="Times New Roman" w:cs="Times New Roman"/>
          <w:kern w:val="0"/>
          <w:sz w:val="32"/>
          <w:szCs w:val="32"/>
        </w:rPr>
        <w:t>XXXX</w:t>
      </w:r>
      <w:r w:rsidRPr="003D3506">
        <w:rPr>
          <w:rFonts w:ascii="Times New Roman" w:eastAsia="方正仿宋简体" w:hAnsi="Times New Roman" w:cs="Times New Roman"/>
          <w:kern w:val="0"/>
          <w:sz w:val="32"/>
          <w:szCs w:val="32"/>
        </w:rPr>
        <w:t>年</w:t>
      </w:r>
      <w:r w:rsidRPr="003D3506">
        <w:rPr>
          <w:rFonts w:ascii="Times New Roman" w:eastAsia="方正仿宋简体" w:hAnsi="Times New Roman" w:cs="Times New Roman"/>
          <w:kern w:val="0"/>
          <w:sz w:val="32"/>
          <w:szCs w:val="32"/>
        </w:rPr>
        <w:t>XX</w:t>
      </w:r>
      <w:r w:rsidRPr="003D3506">
        <w:rPr>
          <w:rFonts w:ascii="Times New Roman" w:eastAsia="方正仿宋简体" w:hAnsi="Times New Roman" w:cs="Times New Roman"/>
          <w:kern w:val="0"/>
          <w:sz w:val="32"/>
          <w:szCs w:val="32"/>
        </w:rPr>
        <w:t>月</w:t>
      </w:r>
      <w:r w:rsidRPr="003D3506">
        <w:rPr>
          <w:rFonts w:ascii="Times New Roman" w:eastAsia="方正仿宋简体" w:hAnsi="Times New Roman" w:cs="Times New Roman"/>
          <w:kern w:val="0"/>
          <w:sz w:val="32"/>
          <w:szCs w:val="32"/>
        </w:rPr>
        <w:t>XX</w:t>
      </w:r>
      <w:r w:rsidRPr="003D3506">
        <w:rPr>
          <w:rFonts w:ascii="Times New Roman" w:eastAsia="方正仿宋简体" w:hAnsi="Times New Roman" w:cs="Times New Roman"/>
          <w:kern w:val="0"/>
          <w:sz w:val="32"/>
          <w:szCs w:val="32"/>
        </w:rPr>
        <w:t>日</w:t>
      </w:r>
    </w:p>
    <w:p w:rsidR="003D3506" w:rsidRPr="003D3506" w:rsidRDefault="003D3506">
      <w:pPr>
        <w:rPr>
          <w:rFonts w:ascii="Times New Roman" w:eastAsia="方正仿宋简体" w:hAnsi="Times New Roman" w:cs="Times New Roman"/>
        </w:rPr>
      </w:pPr>
    </w:p>
    <w:sectPr w:rsidR="003D3506" w:rsidRPr="003D35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070" w:rsidRDefault="00FB7070" w:rsidP="003D3506">
      <w:r>
        <w:separator/>
      </w:r>
    </w:p>
  </w:endnote>
  <w:endnote w:type="continuationSeparator" w:id="0">
    <w:p w:rsidR="00FB7070" w:rsidRDefault="00FB7070" w:rsidP="003D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070" w:rsidRDefault="00FB7070" w:rsidP="003D3506">
      <w:r>
        <w:separator/>
      </w:r>
    </w:p>
  </w:footnote>
  <w:footnote w:type="continuationSeparator" w:id="0">
    <w:p w:rsidR="00FB7070" w:rsidRDefault="00FB7070" w:rsidP="003D3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CC"/>
    <w:rsid w:val="00000BD8"/>
    <w:rsid w:val="00383D7A"/>
    <w:rsid w:val="003D3506"/>
    <w:rsid w:val="00403FCC"/>
    <w:rsid w:val="00A06D58"/>
    <w:rsid w:val="00E9644F"/>
    <w:rsid w:val="00FB7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5BC018-1BFE-4733-BA78-B553A99D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35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3506"/>
    <w:rPr>
      <w:sz w:val="18"/>
      <w:szCs w:val="18"/>
    </w:rPr>
  </w:style>
  <w:style w:type="paragraph" w:styleId="a4">
    <w:name w:val="footer"/>
    <w:basedOn w:val="a"/>
    <w:link w:val="Char0"/>
    <w:uiPriority w:val="99"/>
    <w:unhideWhenUsed/>
    <w:rsid w:val="003D3506"/>
    <w:pPr>
      <w:tabs>
        <w:tab w:val="center" w:pos="4153"/>
        <w:tab w:val="right" w:pos="8306"/>
      </w:tabs>
      <w:snapToGrid w:val="0"/>
      <w:jc w:val="left"/>
    </w:pPr>
    <w:rPr>
      <w:sz w:val="18"/>
      <w:szCs w:val="18"/>
    </w:rPr>
  </w:style>
  <w:style w:type="character" w:customStyle="1" w:styleId="Char0">
    <w:name w:val="页脚 Char"/>
    <w:basedOn w:val="a0"/>
    <w:link w:val="a4"/>
    <w:uiPriority w:val="99"/>
    <w:rsid w:val="003D35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Words>
  <Characters>166</Characters>
  <Application>Microsoft Office Word</Application>
  <DocSecurity>0</DocSecurity>
  <Lines>1</Lines>
  <Paragraphs>1</Paragraphs>
  <ScaleCrop>false</ScaleCrop>
  <Company/>
  <LinksUpToDate>false</LinksUpToDate>
  <CharactersWithSpaces>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文印室wys</dc:creator>
  <cp:keywords/>
  <dc:description/>
  <cp:lastModifiedBy>王超云wcy</cp:lastModifiedBy>
  <cp:revision>5</cp:revision>
  <dcterms:created xsi:type="dcterms:W3CDTF">2014-03-31T06:09:00Z</dcterms:created>
  <dcterms:modified xsi:type="dcterms:W3CDTF">2014-03-31T06:27:00Z</dcterms:modified>
</cp:coreProperties>
</file>