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jc w:val="center"/>
        <w:rPr>
          <w:rFonts w:hint="default" w:ascii="Times New Roman" w:hAnsi="Times New Roman" w:eastAsia="方正小标宋_GBK" w:cs="Times New Roman"/>
          <w:b w:val="0"/>
          <w:bCs w:val="0"/>
          <w:sz w:val="44"/>
          <w:szCs w:val="44"/>
          <w:highlight w:val="none"/>
        </w:rPr>
      </w:pPr>
      <w:bookmarkStart w:id="0" w:name="_GoBack"/>
      <w:bookmarkEnd w:id="0"/>
      <w:r>
        <w:rPr>
          <w:rFonts w:hint="default" w:ascii="Times New Roman" w:hAnsi="Times New Roman" w:eastAsia="方正小标宋_GBK" w:cs="Times New Roman"/>
          <w:b w:val="0"/>
          <w:bCs w:val="0"/>
          <w:sz w:val="44"/>
          <w:szCs w:val="44"/>
          <w:highlight w:val="none"/>
        </w:rPr>
        <w:t>关于</w:t>
      </w:r>
      <w:r>
        <w:rPr>
          <w:rFonts w:hint="eastAsia" w:ascii="Times New Roman" w:hAnsi="Times New Roman" w:eastAsia="方正小标宋_GBK" w:cs="Times New Roman"/>
          <w:b w:val="0"/>
          <w:bCs w:val="0"/>
          <w:sz w:val="44"/>
          <w:szCs w:val="44"/>
          <w:highlight w:val="none"/>
          <w:lang w:eastAsia="zh-CN"/>
        </w:rPr>
        <w:t>南昌农村商业银行股份有限公司</w:t>
      </w:r>
      <w:r>
        <w:rPr>
          <w:rFonts w:hint="default" w:ascii="Times New Roman" w:hAnsi="Times New Roman" w:eastAsia="方正小标宋_GBK" w:cs="Times New Roman"/>
          <w:b w:val="0"/>
          <w:bCs w:val="0"/>
          <w:sz w:val="44"/>
          <w:szCs w:val="44"/>
          <w:highlight w:val="none"/>
        </w:rPr>
        <w:t>申请向特定对象发行股票的反馈意见</w:t>
      </w:r>
    </w:p>
    <w:p>
      <w:pPr>
        <w:spacing w:beforeLines="0" w:afterLines="0" w:line="560" w:lineRule="exact"/>
        <w:jc w:val="center"/>
        <w:rPr>
          <w:rFonts w:hint="default" w:ascii="Times New Roman" w:hAnsi="Times New Roman" w:eastAsia="仿宋_GB2312" w:cs="Times New Roman"/>
          <w:b/>
          <w:bCs/>
          <w:sz w:val="36"/>
          <w:szCs w:val="36"/>
          <w:highlight w:val="none"/>
        </w:rPr>
      </w:pPr>
    </w:p>
    <w:p>
      <w:pPr>
        <w:numPr>
          <w:ilvl w:val="0"/>
          <w:numId w:val="0"/>
        </w:numPr>
        <w:pBdr>
          <w:top w:val="none" w:color="auto" w:sz="0" w:space="1"/>
          <w:left w:val="none" w:color="auto" w:sz="0" w:space="4"/>
          <w:bottom w:val="none" w:color="auto" w:sz="0" w:space="1"/>
          <w:right w:val="none" w:color="auto" w:sz="0" w:space="4"/>
          <w:between w:val="none" w:color="auto" w:sz="0" w:space="0"/>
        </w:pBdr>
        <w:spacing w:line="560" w:lineRule="exact"/>
        <w:ind w:firstLine="640" w:firstLineChars="200"/>
        <w:outlineLvl w:val="9"/>
        <w:rPr>
          <w:rFonts w:hint="eastAsia" w:ascii="Times New Roman" w:hAnsi="Times New Roman" w:eastAsia="仿宋_GB2312" w:cs="仿宋_GB2312"/>
          <w:color w:val="auto"/>
          <w:kern w:val="2"/>
          <w:sz w:val="32"/>
          <w:szCs w:val="32"/>
        </w:rPr>
      </w:pPr>
      <w:r>
        <w:rPr>
          <w:rFonts w:hint="eastAsia" w:ascii="Times New Roman" w:hAnsi="Times New Roman" w:eastAsia="仿宋_GB2312" w:cs="仿宋_GB2312"/>
          <w:b w:val="0"/>
          <w:bCs w:val="0"/>
          <w:color w:val="auto"/>
          <w:kern w:val="2"/>
          <w:sz w:val="32"/>
          <w:szCs w:val="32"/>
          <w:lang w:val="en-US" w:eastAsia="zh-CN"/>
        </w:rPr>
        <w:t>1.</w:t>
      </w:r>
      <w:r>
        <w:rPr>
          <w:rFonts w:hint="eastAsia" w:ascii="Times New Roman" w:hAnsi="Times New Roman" w:eastAsia="仿宋_GB2312" w:cs="仿宋_GB2312"/>
          <w:color w:val="auto"/>
          <w:kern w:val="2"/>
          <w:sz w:val="32"/>
          <w:szCs w:val="32"/>
        </w:rPr>
        <w:t>根据申请材料，报告期内，申请人成本收入比、资产利润率、资本利润率等多项监管指标存在不达标的情形。请申请人补充披露报告期内监管指标不达标对申请人持续经营能力的影响，是否存在被监管机构采取监管措施或者行政处罚的风险，并在定向发行说明书显要位置作重大事项提示。请申报会计师、申请人律师核查并发表明确意见。</w:t>
      </w:r>
    </w:p>
    <w:p>
      <w:pPr>
        <w:numPr>
          <w:ilvl w:val="0"/>
          <w:numId w:val="0"/>
        </w:numPr>
        <w:pBdr>
          <w:top w:val="none" w:color="auto" w:sz="0" w:space="1"/>
          <w:left w:val="none" w:color="auto" w:sz="0" w:space="4"/>
          <w:bottom w:val="none" w:color="auto" w:sz="0" w:space="1"/>
          <w:right w:val="none" w:color="auto" w:sz="0" w:space="4"/>
          <w:between w:val="none" w:color="auto" w:sz="0" w:space="0"/>
        </w:pBdr>
        <w:spacing w:line="560" w:lineRule="exact"/>
        <w:ind w:firstLine="640" w:firstLineChars="200"/>
        <w:outlineLvl w:val="9"/>
        <w:rPr>
          <w:rFonts w:hint="default" w:ascii="Times New Roman" w:hAnsi="Times New Roman" w:eastAsia="仿宋_GB2312" w:cs="仿宋_GB2312"/>
          <w:b w:val="0"/>
          <w:bCs w:val="0"/>
          <w:color w:val="auto"/>
          <w:kern w:val="2"/>
          <w:sz w:val="32"/>
          <w:szCs w:val="32"/>
          <w:lang w:val="en-US" w:eastAsia="zh-CN"/>
        </w:rPr>
      </w:pPr>
      <w:r>
        <w:rPr>
          <w:rFonts w:hint="eastAsia" w:ascii="Times New Roman" w:hAnsi="Times New Roman" w:eastAsia="仿宋_GB2312" w:cs="仿宋_GB2312"/>
          <w:b w:val="0"/>
          <w:bCs w:val="0"/>
          <w:color w:val="auto"/>
          <w:kern w:val="2"/>
          <w:sz w:val="32"/>
          <w:szCs w:val="32"/>
          <w:lang w:val="en-US" w:eastAsia="zh-CN"/>
        </w:rPr>
        <w:t>2.根据申请材料，申请人本次发行金额为每股2.1元人民币，发行价格每股1.0元人民币计入实收资本，认购人每认购1股，需另行出资1.10元购买不良资产作为有条件入股对价。申请人本次募集资金用途除补充资本之外，还用于置换不良资产，请补充披露相关会计处理是否准确。请会计师核查并发表明确意见。</w:t>
      </w:r>
    </w:p>
    <w:p>
      <w:pPr>
        <w:numPr>
          <w:ilvl w:val="0"/>
          <w:numId w:val="0"/>
        </w:numPr>
        <w:pBdr>
          <w:top w:val="none" w:color="auto" w:sz="0" w:space="1"/>
          <w:left w:val="none" w:color="auto" w:sz="0" w:space="4"/>
          <w:bottom w:val="none" w:color="auto" w:sz="0" w:space="1"/>
          <w:right w:val="none" w:color="auto" w:sz="0" w:space="4"/>
          <w:between w:val="none" w:color="auto" w:sz="0" w:space="0"/>
        </w:pBdr>
        <w:spacing w:line="560" w:lineRule="exact"/>
        <w:ind w:firstLine="640" w:firstLineChars="200"/>
        <w:outlineLvl w:val="9"/>
        <w:rPr>
          <w:rFonts w:hint="eastAsia" w:ascii="Times New Roman" w:hAnsi="Times New Roman" w:eastAsia="仿宋_GB2312" w:cs="仿宋_GB2312"/>
          <w:b w:val="0"/>
          <w:bCs w:val="0"/>
          <w:color w:val="auto"/>
          <w:kern w:val="2"/>
          <w:sz w:val="32"/>
          <w:szCs w:val="32"/>
          <w:lang w:val="en-US" w:eastAsia="zh-CN"/>
        </w:rPr>
      </w:pPr>
      <w:r>
        <w:rPr>
          <w:rFonts w:hint="eastAsia" w:ascii="Times New Roman" w:hAnsi="Times New Roman" w:eastAsia="仿宋_GB2312" w:cs="仿宋_GB2312"/>
          <w:b w:val="0"/>
          <w:bCs w:val="0"/>
          <w:color w:val="auto"/>
          <w:kern w:val="2"/>
          <w:sz w:val="32"/>
          <w:szCs w:val="32"/>
          <w:lang w:val="en-US" w:eastAsia="zh-CN"/>
        </w:rPr>
        <w:t>3.根据申请材料，申请人未确定本次发行的发行对象。对此，请申请人补充披露截至目前发行工作的进展情况；本次发行对象是否已经确定，是否已签订附生效条件的股票认购协议，若确定，请披露发行对象的相关情况、认购情况及认购资金来源。请申请人律师核查并发表明确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val="0"/>
          <w:bCs w:val="0"/>
          <w:color w:val="auto"/>
          <w:kern w:val="2"/>
          <w:sz w:val="32"/>
          <w:szCs w:val="32"/>
          <w:lang w:val="en-US" w:eastAsia="zh-CN"/>
        </w:rPr>
        <w:t>4.</w:t>
      </w:r>
      <w:r>
        <w:rPr>
          <w:rFonts w:hint="eastAsia" w:ascii="Times New Roman" w:hAnsi="Times New Roman" w:eastAsia="仿宋_GB2312" w:cs="仿宋_GB2312"/>
          <w:sz w:val="32"/>
          <w:szCs w:val="32"/>
          <w:lang w:eastAsia="zh-CN"/>
        </w:rPr>
        <w:t>定向发行说明书和其他文件披露显示，2023年11月10日，国家金融监督管理总局江西监管局出具赣金监复〔202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lang w:eastAsia="zh-CN"/>
        </w:rPr>
        <w:t>〕84号《国家金融监督管理总局江西监管局关于南昌农村商业银行股份有限公司2023年定向募股方案的批复》；律师法律意见书披露，2022年12月16日，中国银保监会江西监管局出具赣银保监复〔202</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eastAsia="zh-CN"/>
        </w:rPr>
        <w:t>〕254号《江西银保监局关于南昌农村商业银行股份有限公司2022年定向募股方案的批复》。请申请人补充披露以上披露事项前后不一致的原因，本次发行的相关审批是否合法合规，并修改相关表述。请律师核查并发表明确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定向发行说明书和法律意见书中披露显示，本次发行有关的公司召开第五届董事会第十五次会议，会议应到董事10名，实到董事6名。申请人提交的董事会决议显示，实际参加会议的董事5人，10名董事在议案上签字。请申请人补充披露以上披露事项前后不一致的原因，本次董事会决议是否有效，程序是否合法合规，并修改相关表述。请律师核查并发表明确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6.根据申请材料，律师未就优先认购安排的合法合规性、投资者适当性、认购资金来源、限购安排的合法合规性等问题发表明确意见。请律师围绕《非上市公众公司信息披露内容与格式准则第3号——定向发行说明书和发行情况报告书》逐条进行核查并发表明确意见。</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1" w:usb1="080E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小标宋_GBK">
    <w:altName w:val="微软雅黑"/>
    <w:panose1 w:val="03000502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810FC8"/>
    <w:rsid w:val="27F5396D"/>
    <w:rsid w:val="32EE024F"/>
    <w:rsid w:val="3B7FB825"/>
    <w:rsid w:val="4E1E0188"/>
    <w:rsid w:val="5F0FE09A"/>
    <w:rsid w:val="6FFC2E81"/>
    <w:rsid w:val="76D7F6E3"/>
    <w:rsid w:val="77E68160"/>
    <w:rsid w:val="77FFC83E"/>
    <w:rsid w:val="7B4FD999"/>
    <w:rsid w:val="7EF5E958"/>
    <w:rsid w:val="7FFF9285"/>
    <w:rsid w:val="BF2FC8EF"/>
    <w:rsid w:val="BF3EAADC"/>
    <w:rsid w:val="BFBBDD79"/>
    <w:rsid w:val="C683CFAC"/>
    <w:rsid w:val="D3ED456E"/>
    <w:rsid w:val="DFFD71B3"/>
    <w:rsid w:val="F1BB3268"/>
    <w:rsid w:val="F6FF3F1F"/>
    <w:rsid w:val="FEFBCF2D"/>
    <w:rsid w:val="FFBF60F5"/>
    <w:rsid w:val="FFEB28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0" w:beforeLines="0" w:beforeAutospacing="0" w:after="0" w:afterLines="0" w:afterAutospacing="0" w:line="560" w:lineRule="exact"/>
      <w:jc w:val="center"/>
      <w:outlineLvl w:val="0"/>
    </w:pPr>
    <w:rPr>
      <w:rFonts w:ascii="Times New Roman" w:hAnsi="Times New Roman" w:eastAsia="方正小标宋简体"/>
      <w:kern w:val="44"/>
      <w:sz w:val="44"/>
    </w:rPr>
  </w:style>
  <w:style w:type="paragraph" w:styleId="3">
    <w:name w:val="heading 2"/>
    <w:basedOn w:val="1"/>
    <w:next w:val="1"/>
    <w:unhideWhenUsed/>
    <w:qFormat/>
    <w:uiPriority w:val="0"/>
    <w:pPr>
      <w:keepNext/>
      <w:keepLines/>
      <w:spacing w:beforeLines="0" w:beforeAutospacing="0" w:afterLines="0" w:afterAutospacing="0" w:line="560" w:lineRule="exact"/>
      <w:outlineLvl w:val="1"/>
    </w:pPr>
    <w:rPr>
      <w:rFonts w:ascii="Arial" w:hAnsi="Arial" w:eastAsia="黑体"/>
      <w:b/>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5">
    <w:name w:val="Body Text"/>
    <w:basedOn w:val="1"/>
    <w:next w:val="1"/>
    <w:qFormat/>
    <w:uiPriority w:val="0"/>
    <w:pPr>
      <w:jc w:val="both"/>
    </w:pPr>
    <w:rPr>
      <w:rFonts w:ascii="方正书宋简体" w:hAnsi="方正书宋简体"/>
    </w:rPr>
  </w:style>
  <w:style w:type="paragraph" w:customStyle="1" w:styleId="8">
    <w:name w:val="保密"/>
    <w:basedOn w:val="1"/>
    <w:qFormat/>
    <w:uiPriority w:val="0"/>
    <w:rPr>
      <w:rFonts w:ascii="Calibri" w:hAnsi="Calibri" w:eastAsia="宋体"/>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2022-10-23T08:36:00Z</dcterms:created>
  <dc:creator>user</dc:creator>
  <cp:lastModifiedBy>没有人了</cp:lastModifiedBy>
  <dcterms:modified xsi:type="dcterms:W3CDTF">2023-12-13T07:48:23Z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5F1F424EE62E4DA68987064A48B388C4_13</vt:lpwstr>
  </property>
</Properties>
</file>