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EB" w:rsidRPr="0099478C" w:rsidRDefault="000335EB" w:rsidP="000335EB">
      <w:pPr>
        <w:spacing w:line="460" w:lineRule="exact"/>
        <w:rPr>
          <w:rFonts w:eastAsia="方正仿宋简体"/>
          <w:kern w:val="0"/>
          <w:sz w:val="30"/>
          <w:szCs w:val="30"/>
        </w:rPr>
      </w:pPr>
      <w:bookmarkStart w:id="0" w:name="_GoBack"/>
      <w:r w:rsidRPr="000205F6">
        <w:rPr>
          <w:rFonts w:eastAsia="方正仿宋简体" w:hint="eastAsia"/>
          <w:sz w:val="30"/>
          <w:szCs w:val="30"/>
        </w:rPr>
        <w:t>附表</w:t>
      </w:r>
      <w:r w:rsidR="003370BA">
        <w:rPr>
          <w:rFonts w:eastAsia="方正仿宋简体" w:hint="eastAsia"/>
          <w:sz w:val="30"/>
          <w:szCs w:val="30"/>
        </w:rPr>
        <w:t>2</w:t>
      </w:r>
      <w:r w:rsidRPr="000205F6">
        <w:rPr>
          <w:rFonts w:eastAsia="方正仿宋简体" w:hint="eastAsia"/>
          <w:sz w:val="30"/>
          <w:szCs w:val="30"/>
        </w:rPr>
        <w:t>：节能环保特许经营类订单信息披露格式</w:t>
      </w:r>
    </w:p>
    <w:tbl>
      <w:tblPr>
        <w:tblW w:w="5892" w:type="pct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104"/>
        <w:gridCol w:w="98"/>
        <w:gridCol w:w="243"/>
        <w:gridCol w:w="426"/>
        <w:gridCol w:w="173"/>
        <w:gridCol w:w="299"/>
        <w:gridCol w:w="337"/>
        <w:gridCol w:w="88"/>
        <w:gridCol w:w="159"/>
        <w:gridCol w:w="880"/>
        <w:gridCol w:w="412"/>
        <w:gridCol w:w="153"/>
        <w:gridCol w:w="110"/>
        <w:gridCol w:w="815"/>
        <w:gridCol w:w="161"/>
        <w:gridCol w:w="275"/>
        <w:gridCol w:w="799"/>
        <w:gridCol w:w="474"/>
        <w:gridCol w:w="137"/>
        <w:gridCol w:w="420"/>
        <w:gridCol w:w="396"/>
        <w:gridCol w:w="374"/>
        <w:gridCol w:w="625"/>
        <w:gridCol w:w="562"/>
        <w:gridCol w:w="713"/>
      </w:tblGrid>
      <w:tr w:rsidR="000335EB" w:rsidRPr="003370BA" w:rsidTr="004A115B">
        <w:trPr>
          <w:trHeight w:val="350"/>
          <w:jc w:val="center"/>
        </w:trPr>
        <w:tc>
          <w:tcPr>
            <w:tcW w:w="5000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0"/>
          <w:p w:rsidR="000335EB" w:rsidRPr="003370BA" w:rsidRDefault="000335EB" w:rsidP="004A115B">
            <w:pPr>
              <w:widowControl/>
              <w:spacing w:line="260" w:lineRule="exact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1</w:t>
            </w:r>
            <w:r w:rsidRPr="003370BA">
              <w:rPr>
                <w:rFonts w:eastAsiaTheme="minorEastAsia"/>
                <w:kern w:val="0"/>
                <w:szCs w:val="21"/>
              </w:rPr>
              <w:t>、报告期内节能环保特许经营类订单新增及执行情况</w:t>
            </w:r>
          </w:p>
        </w:tc>
      </w:tr>
      <w:tr w:rsidR="000335EB" w:rsidRPr="003370BA" w:rsidTr="004A115B">
        <w:trPr>
          <w:trHeight w:val="521"/>
          <w:jc w:val="center"/>
        </w:trPr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业务</w:t>
            </w:r>
          </w:p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类型</w:t>
            </w:r>
          </w:p>
        </w:tc>
        <w:tc>
          <w:tcPr>
            <w:tcW w:w="2139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新增订单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尚未执行订单</w:t>
            </w:r>
          </w:p>
        </w:tc>
        <w:tc>
          <w:tcPr>
            <w:tcW w:w="12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处于施工期订单</w:t>
            </w:r>
          </w:p>
        </w:tc>
        <w:tc>
          <w:tcPr>
            <w:tcW w:w="636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处于运营期订单</w:t>
            </w: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44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投资金额</w:t>
            </w:r>
          </w:p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7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已签订合同</w:t>
            </w:r>
          </w:p>
        </w:tc>
        <w:tc>
          <w:tcPr>
            <w:tcW w:w="74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尚未签订合同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投资金额</w:t>
            </w:r>
          </w:p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474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本期完成的投资金额</w:t>
            </w:r>
          </w:p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未完成投资金额</w:t>
            </w:r>
          </w:p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运营收入</w:t>
            </w:r>
          </w:p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（万元）</w:t>
            </w: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投资金额（万元）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投资金额（万元）</w:t>
            </w:r>
          </w:p>
        </w:tc>
        <w:tc>
          <w:tcPr>
            <w:tcW w:w="21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rPr>
          <w:trHeight w:val="507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EMC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BOT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O&amp;M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BOO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rPr>
          <w:trHeight w:val="608"/>
          <w:jc w:val="center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3370BA">
              <w:rPr>
                <w:rFonts w:eastAsiaTheme="minorEastAsia"/>
                <w:kern w:val="0"/>
                <w:szCs w:val="21"/>
              </w:rPr>
              <w:t>合计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5EB" w:rsidRPr="003370BA" w:rsidRDefault="000335EB" w:rsidP="004A115B"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2</w:t>
            </w:r>
            <w:r w:rsidRPr="003370BA">
              <w:rPr>
                <w:rFonts w:eastAsiaTheme="minorEastAsia"/>
                <w:szCs w:val="21"/>
              </w:rPr>
              <w:t>、报告期内处于施工期的节能环保特许经营类重大订单的执行情况（投资金额占公司最近一个会计年度经审计净资产</w:t>
            </w:r>
            <w:r w:rsidRPr="003370BA">
              <w:rPr>
                <w:rFonts w:eastAsiaTheme="minorEastAsia"/>
                <w:szCs w:val="21"/>
              </w:rPr>
              <w:t>30%</w:t>
            </w:r>
            <w:r w:rsidRPr="003370BA">
              <w:rPr>
                <w:rFonts w:eastAsiaTheme="minorEastAsia"/>
                <w:szCs w:val="21"/>
              </w:rPr>
              <w:t>以上且金额超过</w:t>
            </w:r>
            <w:r w:rsidRPr="003370BA">
              <w:rPr>
                <w:rFonts w:eastAsiaTheme="minorEastAsia"/>
                <w:szCs w:val="21"/>
              </w:rPr>
              <w:t>5000</w:t>
            </w:r>
            <w:r w:rsidRPr="003370BA">
              <w:rPr>
                <w:rFonts w:eastAsiaTheme="minorEastAsia"/>
                <w:szCs w:val="21"/>
              </w:rPr>
              <w:t>万元）</w:t>
            </w: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jc w:val="center"/>
        </w:trPr>
        <w:tc>
          <w:tcPr>
            <w:tcW w:w="455" w:type="pct"/>
            <w:gridSpan w:val="2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项目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名称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业务类型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执行进度</w:t>
            </w:r>
          </w:p>
        </w:tc>
        <w:tc>
          <w:tcPr>
            <w:tcW w:w="897" w:type="pct"/>
            <w:gridSpan w:val="6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报告内投资金额（万元）</w:t>
            </w:r>
          </w:p>
        </w:tc>
        <w:tc>
          <w:tcPr>
            <w:tcW w:w="62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累计投资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金额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（万元）</w:t>
            </w:r>
          </w:p>
        </w:tc>
        <w:tc>
          <w:tcPr>
            <w:tcW w:w="70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未完成投资金额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（万元）</w:t>
            </w:r>
          </w:p>
        </w:tc>
        <w:tc>
          <w:tcPr>
            <w:tcW w:w="59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确认收入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（万元）</w:t>
            </w: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left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进度是否达预期，如未达到披露原因</w:t>
            </w: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  <w:jc w:val="center"/>
        </w:trPr>
        <w:tc>
          <w:tcPr>
            <w:tcW w:w="455" w:type="pct"/>
            <w:gridSpan w:val="2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7" w:type="pct"/>
            <w:gridSpan w:val="6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2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455" w:type="pct"/>
            <w:gridSpan w:val="2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97" w:type="pct"/>
            <w:gridSpan w:val="6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2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2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jc w:val="center"/>
        </w:trPr>
        <w:tc>
          <w:tcPr>
            <w:tcW w:w="5000" w:type="pct"/>
            <w:gridSpan w:val="26"/>
            <w:shd w:val="clear" w:color="auto" w:fill="auto"/>
          </w:tcPr>
          <w:p w:rsidR="000335EB" w:rsidRPr="003370BA" w:rsidRDefault="000335EB" w:rsidP="004A115B">
            <w:pPr>
              <w:spacing w:line="260" w:lineRule="exact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3</w:t>
            </w:r>
            <w:r w:rsidRPr="003370BA">
              <w:rPr>
                <w:rFonts w:eastAsiaTheme="minorEastAsia"/>
                <w:szCs w:val="21"/>
              </w:rPr>
              <w:t>、报告期内处于运营期的节能环保特许经营类重大订单的执行情况（运营收入占公司最近一个会计年度经审计营业收入</w:t>
            </w:r>
            <w:r w:rsidRPr="003370BA">
              <w:rPr>
                <w:rFonts w:eastAsiaTheme="minorEastAsia"/>
                <w:szCs w:val="21"/>
              </w:rPr>
              <w:t>10%</w:t>
            </w:r>
            <w:r w:rsidRPr="003370BA">
              <w:rPr>
                <w:rFonts w:eastAsiaTheme="minorEastAsia"/>
                <w:szCs w:val="21"/>
              </w:rPr>
              <w:t>以上且金额超过</w:t>
            </w:r>
            <w:r w:rsidRPr="003370BA">
              <w:rPr>
                <w:rFonts w:eastAsiaTheme="minorEastAsia"/>
                <w:szCs w:val="21"/>
              </w:rPr>
              <w:t>1000</w:t>
            </w:r>
            <w:r w:rsidRPr="003370BA">
              <w:rPr>
                <w:rFonts w:eastAsiaTheme="minorEastAsia"/>
                <w:szCs w:val="21"/>
              </w:rPr>
              <w:t>万元，或营业利润占公司最近一个会计年度经审计营业利润</w:t>
            </w:r>
            <w:r w:rsidRPr="003370BA">
              <w:rPr>
                <w:rFonts w:eastAsiaTheme="minorEastAsia"/>
                <w:szCs w:val="21"/>
              </w:rPr>
              <w:t>10%</w:t>
            </w:r>
            <w:r w:rsidRPr="003370BA">
              <w:rPr>
                <w:rFonts w:eastAsiaTheme="minorEastAsia"/>
                <w:szCs w:val="21"/>
              </w:rPr>
              <w:t>以上且金额超过</w:t>
            </w:r>
            <w:r w:rsidRPr="003370BA">
              <w:rPr>
                <w:rFonts w:eastAsiaTheme="minorEastAsia"/>
                <w:szCs w:val="21"/>
              </w:rPr>
              <w:t>100</w:t>
            </w:r>
            <w:r w:rsidRPr="003370BA">
              <w:rPr>
                <w:rFonts w:eastAsiaTheme="minorEastAsia"/>
                <w:szCs w:val="21"/>
              </w:rPr>
              <w:t>万）</w:t>
            </w: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jc w:val="center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项目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名称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业务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类型</w:t>
            </w:r>
          </w:p>
        </w:tc>
        <w:tc>
          <w:tcPr>
            <w:tcW w:w="440" w:type="pct"/>
            <w:gridSpan w:val="4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产能</w:t>
            </w:r>
          </w:p>
        </w:tc>
        <w:tc>
          <w:tcPr>
            <w:tcW w:w="719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定价依据</w:t>
            </w:r>
          </w:p>
        </w:tc>
        <w:tc>
          <w:tcPr>
            <w:tcW w:w="541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营业收入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（万元）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营业利润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（万元）</w:t>
            </w: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回款金额</w:t>
            </w:r>
          </w:p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（万元）</w:t>
            </w:r>
          </w:p>
        </w:tc>
        <w:tc>
          <w:tcPr>
            <w:tcW w:w="1329" w:type="pct"/>
            <w:gridSpan w:val="5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 w:rsidRPr="003370BA">
              <w:rPr>
                <w:rFonts w:eastAsiaTheme="minorEastAsia"/>
                <w:szCs w:val="21"/>
              </w:rPr>
              <w:t>是否存在不能正常履约的情形，如</w:t>
            </w:r>
            <w:proofErr w:type="gramStart"/>
            <w:r w:rsidRPr="003370BA">
              <w:rPr>
                <w:rFonts w:eastAsiaTheme="minorEastAsia"/>
                <w:szCs w:val="21"/>
              </w:rPr>
              <w:t>存在请</w:t>
            </w:r>
            <w:proofErr w:type="gramEnd"/>
            <w:r w:rsidRPr="003370BA">
              <w:rPr>
                <w:rFonts w:eastAsiaTheme="minorEastAsia"/>
                <w:szCs w:val="21"/>
              </w:rPr>
              <w:t>详细披露原因</w:t>
            </w: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0" w:type="pct"/>
            <w:gridSpan w:val="4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9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1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9" w:type="pct"/>
            <w:gridSpan w:val="5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0335EB" w:rsidRPr="003370BA" w:rsidTr="004A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504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40" w:type="pct"/>
            <w:gridSpan w:val="4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9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1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9" w:type="pct"/>
            <w:gridSpan w:val="5"/>
            <w:shd w:val="clear" w:color="auto" w:fill="auto"/>
            <w:vAlign w:val="center"/>
          </w:tcPr>
          <w:p w:rsidR="000335EB" w:rsidRPr="003370BA" w:rsidRDefault="000335EB" w:rsidP="004A115B"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0335EB" w:rsidRPr="003370BA" w:rsidRDefault="000335EB" w:rsidP="003370BA">
      <w:pPr>
        <w:spacing w:line="400" w:lineRule="exact"/>
        <w:rPr>
          <w:rFonts w:eastAsiaTheme="minorEastAsia"/>
          <w:szCs w:val="21"/>
        </w:rPr>
      </w:pPr>
      <w:r w:rsidRPr="003370BA">
        <w:rPr>
          <w:rFonts w:eastAsiaTheme="minorEastAsia"/>
          <w:szCs w:val="21"/>
        </w:rPr>
        <w:t>注：</w:t>
      </w:r>
      <w:r w:rsidRPr="003370BA">
        <w:rPr>
          <w:rFonts w:eastAsiaTheme="minorEastAsia"/>
          <w:szCs w:val="21"/>
        </w:rPr>
        <w:t>1</w:t>
      </w:r>
      <w:r w:rsidRPr="003370BA">
        <w:rPr>
          <w:rFonts w:eastAsiaTheme="minorEastAsia"/>
          <w:szCs w:val="21"/>
        </w:rPr>
        <w:t>适用于所有定期报告，</w:t>
      </w:r>
      <w:r w:rsidRPr="003370BA">
        <w:rPr>
          <w:rFonts w:eastAsiaTheme="minorEastAsia"/>
          <w:szCs w:val="21"/>
        </w:rPr>
        <w:t>2</w:t>
      </w:r>
      <w:r w:rsidRPr="003370BA">
        <w:rPr>
          <w:rFonts w:eastAsiaTheme="minorEastAsia"/>
          <w:szCs w:val="21"/>
        </w:rPr>
        <w:t>和</w:t>
      </w:r>
      <w:r w:rsidRPr="003370BA">
        <w:rPr>
          <w:rFonts w:eastAsiaTheme="minorEastAsia"/>
          <w:szCs w:val="21"/>
        </w:rPr>
        <w:t>3</w:t>
      </w:r>
      <w:r w:rsidRPr="003370BA">
        <w:rPr>
          <w:rFonts w:eastAsiaTheme="minorEastAsia"/>
          <w:szCs w:val="21"/>
        </w:rPr>
        <w:t>适用于年度报告和半年度报告；</w:t>
      </w:r>
    </w:p>
    <w:p w:rsidR="000335EB" w:rsidRPr="003370BA" w:rsidRDefault="000335EB" w:rsidP="000335EB">
      <w:pPr>
        <w:rPr>
          <w:rFonts w:eastAsiaTheme="minorEastAsia"/>
          <w:szCs w:val="21"/>
        </w:rPr>
      </w:pPr>
      <w:r w:rsidRPr="003370BA">
        <w:rPr>
          <w:rFonts w:eastAsiaTheme="minorEastAsia"/>
          <w:szCs w:val="21"/>
        </w:rPr>
        <w:t>尚未签订合同指的是已经收到《中标通知书》或签订《框架协议》，但未正式签订合同。</w:t>
      </w:r>
    </w:p>
    <w:p w:rsidR="00A21C60" w:rsidRPr="003370BA" w:rsidRDefault="00A21C60">
      <w:pPr>
        <w:rPr>
          <w:rFonts w:eastAsiaTheme="minorEastAsia"/>
          <w:szCs w:val="21"/>
        </w:rPr>
      </w:pPr>
    </w:p>
    <w:sectPr w:rsidR="00A21C60" w:rsidRPr="0033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A0" w:rsidRDefault="00251BA0" w:rsidP="000335EB">
      <w:r>
        <w:separator/>
      </w:r>
    </w:p>
  </w:endnote>
  <w:endnote w:type="continuationSeparator" w:id="0">
    <w:p w:rsidR="00251BA0" w:rsidRDefault="00251BA0" w:rsidP="000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A0" w:rsidRDefault="00251BA0" w:rsidP="000335EB">
      <w:r>
        <w:separator/>
      </w:r>
    </w:p>
  </w:footnote>
  <w:footnote w:type="continuationSeparator" w:id="0">
    <w:p w:rsidR="00251BA0" w:rsidRDefault="00251BA0" w:rsidP="0003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1EB"/>
    <w:multiLevelType w:val="hybridMultilevel"/>
    <w:tmpl w:val="0C0EE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F5"/>
    <w:rsid w:val="000335EB"/>
    <w:rsid w:val="00251BA0"/>
    <w:rsid w:val="003370BA"/>
    <w:rsid w:val="00A21C60"/>
    <w:rsid w:val="00E70151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5EB"/>
    <w:rPr>
      <w:sz w:val="18"/>
      <w:szCs w:val="18"/>
    </w:rPr>
  </w:style>
  <w:style w:type="paragraph" w:styleId="a5">
    <w:name w:val="List Paragraph"/>
    <w:basedOn w:val="a"/>
    <w:uiPriority w:val="34"/>
    <w:qFormat/>
    <w:rsid w:val="000335E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5EB"/>
    <w:rPr>
      <w:sz w:val="18"/>
      <w:szCs w:val="18"/>
    </w:rPr>
  </w:style>
  <w:style w:type="paragraph" w:styleId="a5">
    <w:name w:val="List Paragraph"/>
    <w:basedOn w:val="a"/>
    <w:uiPriority w:val="34"/>
    <w:qFormat/>
    <w:rsid w:val="000335E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赵怡[yzhao.oth]</dc:creator>
  <cp:lastModifiedBy>admin</cp:lastModifiedBy>
  <cp:revision>2</cp:revision>
  <dcterms:created xsi:type="dcterms:W3CDTF">2017-09-22T07:05:00Z</dcterms:created>
  <dcterms:modified xsi:type="dcterms:W3CDTF">2017-09-22T07:05:00Z</dcterms:modified>
</cp:coreProperties>
</file>