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附件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/>
          <w:color w:val="000000"/>
          <w:kern w:val="0"/>
          <w:sz w:val="24"/>
        </w:rPr>
        <w:t>：</w:t>
      </w:r>
    </w:p>
    <w:p>
      <w:pPr>
        <w:widowControl/>
        <w:adjustRightInd w:val="0"/>
        <w:snapToGrid w:val="0"/>
        <w:spacing w:before="156" w:beforeLines="50"/>
        <w:jc w:val="center"/>
        <w:rPr>
          <w:rFonts w:eastAsia="仿宋_GB2312"/>
          <w:color w:val="000000"/>
          <w:kern w:val="0"/>
          <w:sz w:val="28"/>
          <w:szCs w:val="28"/>
        </w:rPr>
      </w:pPr>
      <w:bookmarkStart w:id="0" w:name="_GoBack"/>
      <w:r>
        <w:rPr>
          <w:rFonts w:ascii="宋体" w:hAnsi="宋体"/>
          <w:b/>
          <w:color w:val="000000"/>
          <w:kern w:val="0"/>
          <w:sz w:val="36"/>
          <w:szCs w:val="36"/>
        </w:rPr>
        <w:t>大连商品交易所</w:t>
      </w:r>
      <w:r>
        <w:rPr>
          <w:rFonts w:hint="eastAsia" w:ascii="宋体" w:hAnsi="宋体"/>
          <w:b/>
          <w:sz w:val="36"/>
          <w:szCs w:val="36"/>
        </w:rPr>
        <w:t>黄大豆</w:t>
      </w:r>
      <w:r>
        <w:rPr>
          <w:rFonts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</w:rPr>
        <w:t>号</w:t>
      </w:r>
      <w:r>
        <w:rPr>
          <w:rFonts w:ascii="宋体" w:hAnsi="宋体"/>
          <w:b/>
          <w:color w:val="000000"/>
          <w:kern w:val="0"/>
          <w:sz w:val="36"/>
          <w:szCs w:val="36"/>
        </w:rPr>
        <w:t>交割质量标准</w:t>
      </w:r>
      <w:r>
        <w:rPr>
          <w:rFonts w:ascii="宋体" w:hAnsi="宋体"/>
          <w:b/>
          <w:color w:val="000000"/>
          <w:kern w:val="0"/>
          <w:sz w:val="36"/>
          <w:szCs w:val="36"/>
        </w:rPr>
        <w:br w:type="textWrapping"/>
      </w:r>
      <w:r>
        <w:rPr>
          <w:rFonts w:eastAsia="仿宋_GB2312"/>
          <w:color w:val="000000"/>
          <w:kern w:val="0"/>
          <w:sz w:val="28"/>
          <w:szCs w:val="28"/>
        </w:rPr>
        <w:t>（F/DCE B003-2017）</w:t>
      </w:r>
    </w:p>
    <w:bookmarkEnd w:id="0"/>
    <w:p>
      <w:pPr>
        <w:widowControl/>
        <w:adjustRightInd w:val="0"/>
        <w:snapToGrid w:val="0"/>
        <w:spacing w:before="156" w:beforeLines="50"/>
        <w:jc w:val="center"/>
        <w:rPr>
          <w:rFonts w:ascii="宋体" w:hAnsi="宋体"/>
          <w:kern w:val="0"/>
          <w:sz w:val="24"/>
        </w:rPr>
      </w:pPr>
    </w:p>
    <w:p>
      <w:pPr>
        <w:widowControl/>
        <w:spacing w:line="360" w:lineRule="auto"/>
        <w:ind w:firstLine="504" w:firstLineChars="21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1  范围</w:t>
      </w:r>
    </w:p>
    <w:p>
      <w:pPr>
        <w:widowControl/>
        <w:spacing w:line="360" w:lineRule="auto"/>
        <w:ind w:firstLine="504" w:firstLineChars="21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本标准规定了用于大连商品交易所黄大豆</w:t>
      </w:r>
      <w:r>
        <w:rPr>
          <w:rFonts w:ascii="宋体" w:hAnsi="宋体"/>
          <w:color w:val="000000"/>
          <w:kern w:val="0"/>
          <w:sz w:val="24"/>
        </w:rPr>
        <w:t>2</w:t>
      </w:r>
      <w:r>
        <w:rPr>
          <w:rFonts w:hint="eastAsia" w:ascii="宋体" w:hAnsi="宋体"/>
          <w:color w:val="000000"/>
          <w:kern w:val="0"/>
          <w:sz w:val="24"/>
        </w:rPr>
        <w:t>号期货合约的交割质量指标、分级标准及检验方法。</w:t>
      </w:r>
    </w:p>
    <w:p>
      <w:pPr>
        <w:widowControl/>
        <w:spacing w:line="360" w:lineRule="auto"/>
        <w:ind w:firstLine="504" w:firstLineChars="21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本标准适用于大连商品交易所黄大豆</w:t>
      </w:r>
      <w:r>
        <w:rPr>
          <w:rFonts w:ascii="宋体" w:hAnsi="宋体"/>
          <w:color w:val="000000"/>
          <w:kern w:val="0"/>
          <w:sz w:val="24"/>
        </w:rPr>
        <w:t>2</w:t>
      </w:r>
      <w:r>
        <w:rPr>
          <w:rFonts w:hint="eastAsia" w:ascii="宋体" w:hAnsi="宋体"/>
          <w:color w:val="000000"/>
          <w:kern w:val="0"/>
          <w:sz w:val="24"/>
        </w:rPr>
        <w:t>号期货合约交割标准品和替代品。</w:t>
      </w:r>
    </w:p>
    <w:p>
      <w:pPr>
        <w:widowControl/>
        <w:spacing w:line="360" w:lineRule="auto"/>
        <w:ind w:firstLine="504" w:firstLineChars="21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本标准所称黄大豆为种皮为黄色、淡黄色，脐为黄褐、淡褐、深褐色、黑色等。</w:t>
      </w:r>
    </w:p>
    <w:p>
      <w:pPr>
        <w:widowControl/>
        <w:spacing w:line="360" w:lineRule="auto"/>
        <w:ind w:firstLine="504" w:firstLineChars="21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2  引用标准</w:t>
      </w:r>
    </w:p>
    <w:p>
      <w:pPr>
        <w:widowControl/>
        <w:spacing w:line="360" w:lineRule="auto"/>
        <w:ind w:firstLine="504" w:firstLineChars="21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下列文件中的条款通过本标准的引用而成为本标准的条款。凡是注日期的引用文件，其随后所有的修改单（不包括勘误的内容）或修订版均不适用于本标准。凡是不注日期的引用文件，其最新版本适用于本标准。</w:t>
      </w:r>
    </w:p>
    <w:p>
      <w:pPr>
        <w:spacing w:line="58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GB 1352 大豆</w:t>
      </w:r>
    </w:p>
    <w:p>
      <w:pPr>
        <w:spacing w:line="58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GB/T 26631 粮油名词术语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理化特性和质量</w:t>
      </w:r>
    </w:p>
    <w:p>
      <w:pPr>
        <w:spacing w:line="58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SN/T 0798 进出口粮油、饲料检验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检验名词术语</w:t>
      </w:r>
    </w:p>
    <w:p>
      <w:pPr>
        <w:spacing w:line="580" w:lineRule="exact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sz w:val="24"/>
        </w:rPr>
        <w:t>SN/T 0800.1 进出口粮油、饲料检验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抽样和制样方法</w:t>
      </w:r>
    </w:p>
    <w:p>
      <w:pPr>
        <w:widowControl/>
        <w:spacing w:line="360" w:lineRule="auto"/>
        <w:ind w:firstLine="504" w:firstLineChars="21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3  定义</w:t>
      </w:r>
    </w:p>
    <w:p>
      <w:pPr>
        <w:widowControl/>
        <w:spacing w:line="360" w:lineRule="auto"/>
        <w:ind w:firstLine="504" w:firstLineChars="21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本标准采用下列定义。</w:t>
      </w:r>
    </w:p>
    <w:p>
      <w:pPr>
        <w:spacing w:line="58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3.1粗脂肪、粗蛋白、水分：按GB/T 26631关于粗脂肪、粗蛋白、水分的解释执行。</w:t>
      </w:r>
    </w:p>
    <w:p>
      <w:pPr>
        <w:spacing w:line="58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3.2杂质、破碎粒、损伤粒、色泽气味：按GB 1352关于杂质、破碎粒、损伤粒、色泽气味的解释执行。</w:t>
      </w:r>
    </w:p>
    <w:p>
      <w:pPr>
        <w:spacing w:line="580" w:lineRule="exact"/>
        <w:ind w:firstLine="480" w:firstLineChars="200"/>
        <w:rPr>
          <w:rFonts w:ascii="宋体" w:hAnsi="宋体"/>
          <w:sz w:val="24"/>
          <w:shd w:val="pct10" w:color="auto" w:fill="FFFFFF"/>
        </w:rPr>
      </w:pPr>
      <w:r>
        <w:rPr>
          <w:rFonts w:ascii="宋体" w:hAnsi="宋体"/>
          <w:sz w:val="24"/>
        </w:rPr>
        <w:t>3.3热损粒：按SN/T 0798关于热损粒的解释执行。</w:t>
      </w:r>
    </w:p>
    <w:p>
      <w:pPr>
        <w:widowControl/>
        <w:spacing w:line="360" w:lineRule="auto"/>
        <w:ind w:firstLine="504" w:firstLineChars="21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4  质量指标</w:t>
      </w:r>
    </w:p>
    <w:p>
      <w:pPr>
        <w:widowControl/>
        <w:spacing w:line="360" w:lineRule="auto"/>
        <w:ind w:firstLine="504" w:firstLineChars="21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 xml:space="preserve">4.1 </w:t>
      </w:r>
      <w:r>
        <w:rPr>
          <w:rFonts w:hint="eastAsia" w:ascii="宋体" w:hAnsi="宋体"/>
          <w:sz w:val="24"/>
        </w:rPr>
        <w:t>黄大豆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号</w:t>
      </w:r>
      <w:r>
        <w:rPr>
          <w:rFonts w:ascii="宋体" w:hAnsi="宋体"/>
          <w:color w:val="000000"/>
          <w:kern w:val="0"/>
          <w:sz w:val="24"/>
        </w:rPr>
        <w:t>期货合约交割标准品品质技术要求：</w:t>
      </w:r>
    </w:p>
    <w:tbl>
      <w:tblPr>
        <w:tblStyle w:val="4"/>
        <w:tblW w:w="9790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27"/>
        <w:gridCol w:w="816"/>
        <w:gridCol w:w="1040"/>
        <w:gridCol w:w="1809"/>
        <w:gridCol w:w="1553"/>
        <w:gridCol w:w="1560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72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粗脂肪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（湿基）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27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粗蛋白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（湿基）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6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水分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40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杂质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09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破碎粒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113" w:type="dxa"/>
            <w:gridSpan w:val="2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损伤粒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色泽气味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72" w:type="dxa"/>
            <w:vMerge w:val="continue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7" w:type="dxa"/>
            <w:vMerge w:val="continue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总量</w:t>
            </w:r>
          </w:p>
        </w:tc>
        <w:tc>
          <w:tcPr>
            <w:tcW w:w="1560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其中：热损粒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3" w:type="dxa"/>
            <w:vMerge w:val="continue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≥18.5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≥34.5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≤13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≤1.0</w:t>
            </w:r>
          </w:p>
        </w:tc>
        <w:tc>
          <w:tcPr>
            <w:tcW w:w="18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≤15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.0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（入库）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≤20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.0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（出库）</w:t>
            </w:r>
          </w:p>
        </w:tc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≤4.0（入库）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≤8.0（出库）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≤1.5（入库）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≤3.0（出库）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正常</w:t>
            </w:r>
          </w:p>
        </w:tc>
      </w:tr>
    </w:tbl>
    <w:p>
      <w:pPr>
        <w:widowControl/>
        <w:spacing w:line="360" w:lineRule="auto"/>
        <w:ind w:firstLine="491" w:firstLineChars="205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 xml:space="preserve">4.2 </w:t>
      </w:r>
      <w:r>
        <w:rPr>
          <w:rFonts w:hint="eastAsia" w:ascii="宋体" w:hAnsi="宋体"/>
          <w:sz w:val="24"/>
        </w:rPr>
        <w:t>黄大豆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号</w:t>
      </w:r>
      <w:r>
        <w:rPr>
          <w:rFonts w:ascii="宋体" w:hAnsi="宋体"/>
          <w:color w:val="000000"/>
          <w:kern w:val="0"/>
          <w:sz w:val="24"/>
        </w:rPr>
        <w:t>期货合约质量</w:t>
      </w:r>
      <w:r>
        <w:rPr>
          <w:rFonts w:hint="eastAsia" w:ascii="宋体" w:hAnsi="宋体"/>
          <w:color w:val="000000"/>
          <w:kern w:val="0"/>
          <w:sz w:val="24"/>
        </w:rPr>
        <w:t>升贴水</w:t>
      </w:r>
      <w:r>
        <w:rPr>
          <w:rFonts w:ascii="宋体" w:hAnsi="宋体"/>
          <w:color w:val="000000"/>
          <w:kern w:val="0"/>
          <w:sz w:val="24"/>
        </w:rPr>
        <w:t>：</w:t>
      </w:r>
    </w:p>
    <w:tbl>
      <w:tblPr>
        <w:tblStyle w:val="4"/>
        <w:tblW w:w="81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1800"/>
        <w:gridCol w:w="2235"/>
        <w:gridCol w:w="16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项    目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ECE9D8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质量标准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ECE9D8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允许范围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ECE9D8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升贴水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（元/吨）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outset" w:color="ECE9D8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粗蛋白（湿基）</w:t>
            </w:r>
          </w:p>
        </w:tc>
        <w:tc>
          <w:tcPr>
            <w:tcW w:w="1800" w:type="dxa"/>
            <w:tcBorders>
              <w:top w:val="outset" w:color="ECE9D8" w:sz="6" w:space="0"/>
              <w:left w:val="outset" w:color="ECE9D8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≥34.5</w:t>
            </w:r>
          </w:p>
        </w:tc>
        <w:tc>
          <w:tcPr>
            <w:tcW w:w="2235" w:type="dxa"/>
            <w:tcBorders>
              <w:top w:val="outset" w:color="ECE9D8" w:sz="6" w:space="0"/>
              <w:left w:val="outset" w:color="ECE9D8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≥33.5且&lt;34.5</w:t>
            </w:r>
          </w:p>
        </w:tc>
        <w:tc>
          <w:tcPr>
            <w:tcW w:w="1620" w:type="dxa"/>
            <w:tcBorders>
              <w:top w:val="outset" w:color="ECE9D8" w:sz="6" w:space="0"/>
              <w:left w:val="outset" w:color="ECE9D8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-50</w:t>
            </w:r>
          </w:p>
        </w:tc>
      </w:tr>
    </w:tbl>
    <w:p>
      <w:pPr>
        <w:spacing w:line="360" w:lineRule="auto"/>
        <w:ind w:firstLine="491" w:firstLineChars="205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4.3卫生检验和动植物检疫</w:t>
      </w:r>
      <w:r>
        <w:rPr>
          <w:rFonts w:hint="eastAsia" w:ascii="宋体" w:hAnsi="宋体"/>
          <w:color w:val="000000"/>
          <w:kern w:val="0"/>
          <w:sz w:val="24"/>
        </w:rPr>
        <w:t>按</w:t>
      </w:r>
      <w:r>
        <w:rPr>
          <w:rFonts w:ascii="宋体" w:hAnsi="宋体"/>
          <w:color w:val="000000"/>
          <w:kern w:val="0"/>
          <w:sz w:val="24"/>
        </w:rPr>
        <w:t>GB 1352执行。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5  检验方法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sz w:val="24"/>
        </w:rPr>
        <w:t>检验的一般规则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粗脂肪检验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粗蛋白检验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水分检验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杂质检验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破碎粒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损伤粒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热损粒检验及色泽气味检验按GB 1352执行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抽样和制样方法按SN/T 0800.1执行。</w:t>
      </w:r>
    </w:p>
    <w:p>
      <w:pPr>
        <w:rPr>
          <w:rFonts w:ascii="宋体" w:hAnsi="宋体"/>
          <w:sz w:val="24"/>
        </w:rPr>
      </w:pPr>
      <w:r>
        <w:rPr>
          <w:rFonts w:ascii="宋体" w:hAnsi="宋体"/>
          <w:color w:val="000000"/>
          <w:sz w:val="24"/>
        </w:rPr>
        <w:t>6  附加说明：本标准由大连商品交易所负责解释。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BA"/>
    <w:rsid w:val="00010A66"/>
    <w:rsid w:val="00017440"/>
    <w:rsid w:val="00031A15"/>
    <w:rsid w:val="00033270"/>
    <w:rsid w:val="00052CF2"/>
    <w:rsid w:val="0006245A"/>
    <w:rsid w:val="00064A8A"/>
    <w:rsid w:val="0006682D"/>
    <w:rsid w:val="000718AB"/>
    <w:rsid w:val="000737D4"/>
    <w:rsid w:val="000830FD"/>
    <w:rsid w:val="000A67AD"/>
    <w:rsid w:val="000B3941"/>
    <w:rsid w:val="000C0D8A"/>
    <w:rsid w:val="000C3806"/>
    <w:rsid w:val="000E2A33"/>
    <w:rsid w:val="000F2308"/>
    <w:rsid w:val="00103E03"/>
    <w:rsid w:val="00115AAC"/>
    <w:rsid w:val="00117854"/>
    <w:rsid w:val="00175572"/>
    <w:rsid w:val="001914CC"/>
    <w:rsid w:val="00191BBC"/>
    <w:rsid w:val="001943C7"/>
    <w:rsid w:val="001A192C"/>
    <w:rsid w:val="001A4E8E"/>
    <w:rsid w:val="001A7187"/>
    <w:rsid w:val="001A741D"/>
    <w:rsid w:val="001C5085"/>
    <w:rsid w:val="001C6D20"/>
    <w:rsid w:val="001D31C9"/>
    <w:rsid w:val="001E6426"/>
    <w:rsid w:val="001F22D5"/>
    <w:rsid w:val="001F6707"/>
    <w:rsid w:val="001F74C0"/>
    <w:rsid w:val="001F7D23"/>
    <w:rsid w:val="00202A6C"/>
    <w:rsid w:val="00222595"/>
    <w:rsid w:val="00242000"/>
    <w:rsid w:val="00243C19"/>
    <w:rsid w:val="00246582"/>
    <w:rsid w:val="002479AF"/>
    <w:rsid w:val="00257B68"/>
    <w:rsid w:val="00264368"/>
    <w:rsid w:val="00272737"/>
    <w:rsid w:val="002738B6"/>
    <w:rsid w:val="00284389"/>
    <w:rsid w:val="002A296D"/>
    <w:rsid w:val="002A370E"/>
    <w:rsid w:val="002A3857"/>
    <w:rsid w:val="002A4580"/>
    <w:rsid w:val="002B4DAF"/>
    <w:rsid w:val="002B7D23"/>
    <w:rsid w:val="002C20B2"/>
    <w:rsid w:val="002C3C51"/>
    <w:rsid w:val="002C7B73"/>
    <w:rsid w:val="002D31AF"/>
    <w:rsid w:val="002D3FC4"/>
    <w:rsid w:val="002E421D"/>
    <w:rsid w:val="002E7635"/>
    <w:rsid w:val="00302845"/>
    <w:rsid w:val="00305A89"/>
    <w:rsid w:val="003128FF"/>
    <w:rsid w:val="00314274"/>
    <w:rsid w:val="00325A36"/>
    <w:rsid w:val="0032787F"/>
    <w:rsid w:val="003353E4"/>
    <w:rsid w:val="0035171D"/>
    <w:rsid w:val="003747CC"/>
    <w:rsid w:val="0038094A"/>
    <w:rsid w:val="00382594"/>
    <w:rsid w:val="00390151"/>
    <w:rsid w:val="0039132A"/>
    <w:rsid w:val="003937FC"/>
    <w:rsid w:val="00395B72"/>
    <w:rsid w:val="0039641F"/>
    <w:rsid w:val="003C0164"/>
    <w:rsid w:val="003C4E33"/>
    <w:rsid w:val="003D5BC6"/>
    <w:rsid w:val="003D688A"/>
    <w:rsid w:val="003E2E6B"/>
    <w:rsid w:val="003E5506"/>
    <w:rsid w:val="003E74CA"/>
    <w:rsid w:val="00403C96"/>
    <w:rsid w:val="004076B3"/>
    <w:rsid w:val="00410AB5"/>
    <w:rsid w:val="00420DE7"/>
    <w:rsid w:val="0043143D"/>
    <w:rsid w:val="00436EC8"/>
    <w:rsid w:val="00451F76"/>
    <w:rsid w:val="004655B1"/>
    <w:rsid w:val="00467CD2"/>
    <w:rsid w:val="00481469"/>
    <w:rsid w:val="00481D06"/>
    <w:rsid w:val="004A2BFA"/>
    <w:rsid w:val="004A4836"/>
    <w:rsid w:val="004B590C"/>
    <w:rsid w:val="004C05B0"/>
    <w:rsid w:val="004C584B"/>
    <w:rsid w:val="004D269D"/>
    <w:rsid w:val="004D4712"/>
    <w:rsid w:val="004F1030"/>
    <w:rsid w:val="0050201A"/>
    <w:rsid w:val="005051A0"/>
    <w:rsid w:val="00515A5B"/>
    <w:rsid w:val="00520662"/>
    <w:rsid w:val="00521AFC"/>
    <w:rsid w:val="00546F27"/>
    <w:rsid w:val="00561B83"/>
    <w:rsid w:val="0057203F"/>
    <w:rsid w:val="0057700D"/>
    <w:rsid w:val="00584E05"/>
    <w:rsid w:val="005A1C1F"/>
    <w:rsid w:val="005A203A"/>
    <w:rsid w:val="005B391A"/>
    <w:rsid w:val="005B3979"/>
    <w:rsid w:val="005B7634"/>
    <w:rsid w:val="005D1405"/>
    <w:rsid w:val="00613E24"/>
    <w:rsid w:val="006207C9"/>
    <w:rsid w:val="00620B7C"/>
    <w:rsid w:val="00626756"/>
    <w:rsid w:val="00627C4F"/>
    <w:rsid w:val="006479C9"/>
    <w:rsid w:val="00650D58"/>
    <w:rsid w:val="00652633"/>
    <w:rsid w:val="006579D2"/>
    <w:rsid w:val="00661579"/>
    <w:rsid w:val="00663AC8"/>
    <w:rsid w:val="006656F0"/>
    <w:rsid w:val="00680E0C"/>
    <w:rsid w:val="00682078"/>
    <w:rsid w:val="006861EF"/>
    <w:rsid w:val="00695011"/>
    <w:rsid w:val="00697219"/>
    <w:rsid w:val="006A1E94"/>
    <w:rsid w:val="006A3248"/>
    <w:rsid w:val="006A3BA6"/>
    <w:rsid w:val="006A76AC"/>
    <w:rsid w:val="006D70C1"/>
    <w:rsid w:val="006E1616"/>
    <w:rsid w:val="006E6219"/>
    <w:rsid w:val="0071097D"/>
    <w:rsid w:val="00712F43"/>
    <w:rsid w:val="00722311"/>
    <w:rsid w:val="007246E1"/>
    <w:rsid w:val="007639FF"/>
    <w:rsid w:val="007736AD"/>
    <w:rsid w:val="00796BEE"/>
    <w:rsid w:val="007C2C73"/>
    <w:rsid w:val="007C73E5"/>
    <w:rsid w:val="007D2D16"/>
    <w:rsid w:val="007D7CD1"/>
    <w:rsid w:val="007E7DC9"/>
    <w:rsid w:val="007F1834"/>
    <w:rsid w:val="007F2386"/>
    <w:rsid w:val="0082362A"/>
    <w:rsid w:val="008338C4"/>
    <w:rsid w:val="0083722C"/>
    <w:rsid w:val="00837A62"/>
    <w:rsid w:val="008517EA"/>
    <w:rsid w:val="00852CF4"/>
    <w:rsid w:val="00853019"/>
    <w:rsid w:val="008555C7"/>
    <w:rsid w:val="008630BE"/>
    <w:rsid w:val="00872175"/>
    <w:rsid w:val="00881EEB"/>
    <w:rsid w:val="00886D98"/>
    <w:rsid w:val="008B0401"/>
    <w:rsid w:val="008B641B"/>
    <w:rsid w:val="008C1013"/>
    <w:rsid w:val="008C360B"/>
    <w:rsid w:val="008D02B9"/>
    <w:rsid w:val="008D159E"/>
    <w:rsid w:val="008D313F"/>
    <w:rsid w:val="008D5626"/>
    <w:rsid w:val="008E0032"/>
    <w:rsid w:val="008E2A3B"/>
    <w:rsid w:val="008E5C5A"/>
    <w:rsid w:val="008F60EC"/>
    <w:rsid w:val="00916650"/>
    <w:rsid w:val="00922C8F"/>
    <w:rsid w:val="00924134"/>
    <w:rsid w:val="0092472F"/>
    <w:rsid w:val="0092481E"/>
    <w:rsid w:val="0092548E"/>
    <w:rsid w:val="00943416"/>
    <w:rsid w:val="009470CC"/>
    <w:rsid w:val="00964FAF"/>
    <w:rsid w:val="00966EFC"/>
    <w:rsid w:val="0097217F"/>
    <w:rsid w:val="00986D24"/>
    <w:rsid w:val="009960E6"/>
    <w:rsid w:val="00996CDE"/>
    <w:rsid w:val="009A2CC3"/>
    <w:rsid w:val="009A33CF"/>
    <w:rsid w:val="009A63C0"/>
    <w:rsid w:val="009C1C31"/>
    <w:rsid w:val="009D7E41"/>
    <w:rsid w:val="009E5C6A"/>
    <w:rsid w:val="009F3302"/>
    <w:rsid w:val="009F629D"/>
    <w:rsid w:val="009F705E"/>
    <w:rsid w:val="00A073FA"/>
    <w:rsid w:val="00A07983"/>
    <w:rsid w:val="00A10278"/>
    <w:rsid w:val="00A11CA7"/>
    <w:rsid w:val="00A13EBD"/>
    <w:rsid w:val="00A15B96"/>
    <w:rsid w:val="00A237CF"/>
    <w:rsid w:val="00A42292"/>
    <w:rsid w:val="00A5070A"/>
    <w:rsid w:val="00A561FF"/>
    <w:rsid w:val="00A61E67"/>
    <w:rsid w:val="00A70FD7"/>
    <w:rsid w:val="00A73559"/>
    <w:rsid w:val="00A73E7B"/>
    <w:rsid w:val="00A92CC9"/>
    <w:rsid w:val="00AB2B50"/>
    <w:rsid w:val="00AB2FBA"/>
    <w:rsid w:val="00AB731D"/>
    <w:rsid w:val="00AD1A00"/>
    <w:rsid w:val="00AD6F41"/>
    <w:rsid w:val="00AF21D0"/>
    <w:rsid w:val="00AF7F8E"/>
    <w:rsid w:val="00B03B85"/>
    <w:rsid w:val="00B07C67"/>
    <w:rsid w:val="00B14F4F"/>
    <w:rsid w:val="00B17E37"/>
    <w:rsid w:val="00B258B4"/>
    <w:rsid w:val="00B3172E"/>
    <w:rsid w:val="00B3232D"/>
    <w:rsid w:val="00B46113"/>
    <w:rsid w:val="00B50796"/>
    <w:rsid w:val="00B55985"/>
    <w:rsid w:val="00B6264F"/>
    <w:rsid w:val="00B70708"/>
    <w:rsid w:val="00B70DCB"/>
    <w:rsid w:val="00B83179"/>
    <w:rsid w:val="00B90851"/>
    <w:rsid w:val="00B94574"/>
    <w:rsid w:val="00BB4EF8"/>
    <w:rsid w:val="00BB7984"/>
    <w:rsid w:val="00BC00E2"/>
    <w:rsid w:val="00BC2E0F"/>
    <w:rsid w:val="00BE6198"/>
    <w:rsid w:val="00BF6A5E"/>
    <w:rsid w:val="00C00A7F"/>
    <w:rsid w:val="00C07586"/>
    <w:rsid w:val="00C127C7"/>
    <w:rsid w:val="00C15391"/>
    <w:rsid w:val="00C166A1"/>
    <w:rsid w:val="00C21331"/>
    <w:rsid w:val="00C23AE5"/>
    <w:rsid w:val="00C2450C"/>
    <w:rsid w:val="00C315FA"/>
    <w:rsid w:val="00C32926"/>
    <w:rsid w:val="00C4135A"/>
    <w:rsid w:val="00C4368B"/>
    <w:rsid w:val="00C4711A"/>
    <w:rsid w:val="00C5551D"/>
    <w:rsid w:val="00C708D9"/>
    <w:rsid w:val="00C73BD4"/>
    <w:rsid w:val="00CB0625"/>
    <w:rsid w:val="00CC77C6"/>
    <w:rsid w:val="00CC784D"/>
    <w:rsid w:val="00CD1D2D"/>
    <w:rsid w:val="00CF5E3E"/>
    <w:rsid w:val="00D148F0"/>
    <w:rsid w:val="00D20C62"/>
    <w:rsid w:val="00D353E8"/>
    <w:rsid w:val="00D700BC"/>
    <w:rsid w:val="00D761EC"/>
    <w:rsid w:val="00D90058"/>
    <w:rsid w:val="00D90239"/>
    <w:rsid w:val="00D914EE"/>
    <w:rsid w:val="00D922F6"/>
    <w:rsid w:val="00DA16E8"/>
    <w:rsid w:val="00DA6D8C"/>
    <w:rsid w:val="00DA7D31"/>
    <w:rsid w:val="00DB625B"/>
    <w:rsid w:val="00DC2680"/>
    <w:rsid w:val="00DC7CBB"/>
    <w:rsid w:val="00DE01BB"/>
    <w:rsid w:val="00DE6941"/>
    <w:rsid w:val="00DE7113"/>
    <w:rsid w:val="00DF3437"/>
    <w:rsid w:val="00DF3A66"/>
    <w:rsid w:val="00E0074F"/>
    <w:rsid w:val="00E02196"/>
    <w:rsid w:val="00E0386C"/>
    <w:rsid w:val="00E14AD3"/>
    <w:rsid w:val="00E21D58"/>
    <w:rsid w:val="00E312C6"/>
    <w:rsid w:val="00E31ABC"/>
    <w:rsid w:val="00E45B7D"/>
    <w:rsid w:val="00E60C7C"/>
    <w:rsid w:val="00E70ADD"/>
    <w:rsid w:val="00E9727F"/>
    <w:rsid w:val="00EB5A5B"/>
    <w:rsid w:val="00EB6E23"/>
    <w:rsid w:val="00EC0469"/>
    <w:rsid w:val="00EC1579"/>
    <w:rsid w:val="00EC1FDE"/>
    <w:rsid w:val="00ED2BD3"/>
    <w:rsid w:val="00ED4211"/>
    <w:rsid w:val="00EE46CE"/>
    <w:rsid w:val="00EF23F8"/>
    <w:rsid w:val="00EF7FEC"/>
    <w:rsid w:val="00F14CDD"/>
    <w:rsid w:val="00F33E13"/>
    <w:rsid w:val="00F34BF6"/>
    <w:rsid w:val="00F44DA4"/>
    <w:rsid w:val="00F555FD"/>
    <w:rsid w:val="00F5638C"/>
    <w:rsid w:val="00F605C0"/>
    <w:rsid w:val="00F6108B"/>
    <w:rsid w:val="00F72266"/>
    <w:rsid w:val="00F74A78"/>
    <w:rsid w:val="00F80114"/>
    <w:rsid w:val="00F80442"/>
    <w:rsid w:val="00F81F74"/>
    <w:rsid w:val="00FA3499"/>
    <w:rsid w:val="00FA4222"/>
    <w:rsid w:val="00FB3082"/>
    <w:rsid w:val="00FC06D1"/>
    <w:rsid w:val="00FC6EA1"/>
    <w:rsid w:val="00FD0753"/>
    <w:rsid w:val="00FD3505"/>
    <w:rsid w:val="00FE78DC"/>
    <w:rsid w:val="6E2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291D483089A7845B55286B135BF7B00" ma:contentTypeVersion="1" ma:contentTypeDescription="新建文档。" ma:contentTypeScope="" ma:versionID="b5265edf8270c0a298af8d66fc8286a2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118eb4a22333564d440967437bb35b3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295377-6406-4AD3-BC12-3B6046AAF382}">
  <ds:schemaRefs/>
</ds:datastoreItem>
</file>

<file path=customXml/itemProps3.xml><?xml version="1.0" encoding="utf-8"?>
<ds:datastoreItem xmlns:ds="http://schemas.openxmlformats.org/officeDocument/2006/customXml" ds:itemID="{F673E08C-C4A3-4B00-90FF-A77E83938C70}">
  <ds:schemaRefs/>
</ds:datastoreItem>
</file>

<file path=customXml/itemProps4.xml><?xml version="1.0" encoding="utf-8"?>
<ds:datastoreItem xmlns:ds="http://schemas.openxmlformats.org/officeDocument/2006/customXml" ds:itemID="{22ACC9A7-FADD-4325-AE74-6585D62B48D1}">
  <ds:schemaRefs/>
</ds:datastoreItem>
</file>

<file path=customXml/itemProps5.xml><?xml version="1.0" encoding="utf-8"?>
<ds:datastoreItem xmlns:ds="http://schemas.openxmlformats.org/officeDocument/2006/customXml" ds:itemID="{00B44B3A-A2AD-4A6A-BFF6-2AF3B4F3DD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DCE</Company>
  <Pages>2</Pages>
  <Words>137</Words>
  <Characters>786</Characters>
  <Lines>6</Lines>
  <Paragraphs>1</Paragraphs>
  <TotalTime>0</TotalTime>
  <ScaleCrop>false</ScaleCrop>
  <LinksUpToDate>false</LinksUpToDate>
  <CharactersWithSpaces>922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2018-04-24T08:13:00Z</dcterms:created>
  <dc:creator>代东斌</dc:creator>
  <cp:lastModifiedBy>lenovo</cp:lastModifiedBy>
  <dcterms:modified xsi:type="dcterms:W3CDTF">2019-09-03T01:55:12Z</dcterms:modified>
  <dc:title>附件3：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