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EB" w:rsidRDefault="00AF31EB" w:rsidP="00AF31EB">
      <w:pPr>
        <w:widowControl/>
        <w:adjustRightInd w:val="0"/>
        <w:snapToGrid w:val="0"/>
        <w:spacing w:line="360" w:lineRule="auto"/>
        <w:rPr>
          <w:rFonts w:eastAsia="仿宋_GB2312"/>
          <w:color w:val="000000"/>
          <w:kern w:val="0"/>
          <w:sz w:val="32"/>
          <w:szCs w:val="32"/>
        </w:rPr>
      </w:pPr>
      <w:bookmarkStart w:id="0" w:name="_GoBack"/>
      <w:r>
        <w:rPr>
          <w:rFonts w:eastAsia="仿宋_GB2312" w:hint="eastAsia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：</w:t>
      </w:r>
    </w:p>
    <w:p w:rsidR="00AF31EB" w:rsidRDefault="00AF31EB" w:rsidP="00AF31EB">
      <w:pPr>
        <w:adjustRightInd w:val="0"/>
        <w:snapToGrid w:val="0"/>
        <w:spacing w:line="360" w:lineRule="auto"/>
        <w:ind w:left="425"/>
        <w:jc w:val="center"/>
        <w:outlineLvl w:val="0"/>
        <w:rPr>
          <w:b/>
          <w:kern w:val="44"/>
          <w:sz w:val="44"/>
          <w:szCs w:val="44"/>
        </w:rPr>
      </w:pPr>
      <w:r>
        <w:rPr>
          <w:rFonts w:hint="eastAsia"/>
          <w:b/>
          <w:kern w:val="44"/>
          <w:sz w:val="44"/>
          <w:szCs w:val="44"/>
        </w:rPr>
        <w:t>大连商品交易所鸡蛋交割质量标准</w:t>
      </w:r>
    </w:p>
    <w:p w:rsidR="00AF31EB" w:rsidRDefault="00AF31EB" w:rsidP="00AF31EB">
      <w:pPr>
        <w:adjustRightInd w:val="0"/>
        <w:snapToGrid w:val="0"/>
        <w:spacing w:after="240" w:line="360" w:lineRule="auto"/>
        <w:ind w:left="425"/>
        <w:jc w:val="center"/>
        <w:outlineLvl w:val="0"/>
        <w:rPr>
          <w:rFonts w:eastAsia="仿宋_GB2312"/>
          <w:b/>
          <w:kern w:val="44"/>
          <w:sz w:val="32"/>
          <w:szCs w:val="32"/>
        </w:rPr>
      </w:pPr>
      <w:bookmarkStart w:id="1" w:name="_Toc325452508"/>
      <w:r>
        <w:rPr>
          <w:rFonts w:eastAsia="仿宋_GB2312" w:hint="eastAsia"/>
          <w:b/>
          <w:kern w:val="44"/>
          <w:sz w:val="32"/>
          <w:szCs w:val="32"/>
        </w:rPr>
        <w:t>（</w:t>
      </w:r>
      <w:r>
        <w:rPr>
          <w:rFonts w:eastAsia="仿宋_GB2312"/>
          <w:b/>
          <w:kern w:val="44"/>
          <w:sz w:val="32"/>
          <w:szCs w:val="32"/>
        </w:rPr>
        <w:t>F/DCE JD003-2020</w:t>
      </w:r>
      <w:r>
        <w:rPr>
          <w:rFonts w:eastAsia="仿宋_GB2312" w:hint="eastAsia"/>
          <w:b/>
          <w:kern w:val="44"/>
          <w:sz w:val="32"/>
          <w:szCs w:val="32"/>
        </w:rPr>
        <w:t>）</w:t>
      </w:r>
      <w:bookmarkEnd w:id="1"/>
    </w:p>
    <w:bookmarkEnd w:id="0"/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主题内容与适用范围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</w:t>
      </w:r>
      <w:r>
        <w:rPr>
          <w:rFonts w:eastAsia="仿宋_GB2312" w:hint="eastAsia"/>
          <w:sz w:val="32"/>
          <w:szCs w:val="32"/>
        </w:rPr>
        <w:t>本标准规定了用于大连商品交易所交割的鸡蛋质量要求、试验方法、检验规则等。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1.2 </w:t>
      </w:r>
      <w:r>
        <w:rPr>
          <w:rFonts w:eastAsia="仿宋_GB2312" w:hint="eastAsia"/>
          <w:sz w:val="32"/>
          <w:szCs w:val="32"/>
        </w:rPr>
        <w:t>本标准适用于大连商品交易所鸡蛋期货合约交割标准品和替代品。</w:t>
      </w:r>
      <w:r>
        <w:rPr>
          <w:rFonts w:eastAsia="仿宋_GB2312"/>
          <w:sz w:val="32"/>
          <w:szCs w:val="32"/>
        </w:rPr>
        <w:t xml:space="preserve"> 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 </w:t>
      </w:r>
      <w:r>
        <w:rPr>
          <w:rFonts w:eastAsia="仿宋_GB2312" w:hint="eastAsia"/>
          <w:sz w:val="32"/>
          <w:szCs w:val="32"/>
        </w:rPr>
        <w:t>规范性引用文件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下列文件中的条款通过本标准的引用而成为本标准的条款。凡是注日期的引用文件，其随后所有的修改单（不包括勘误的内容）或修订版均不适用于本标准。凡是不注日期的引用文件，其最新版本适用于本标准。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GB 2748 </w:t>
      </w:r>
      <w:r>
        <w:rPr>
          <w:rFonts w:eastAsia="仿宋_GB2312" w:hint="eastAsia"/>
          <w:sz w:val="32"/>
          <w:szCs w:val="32"/>
        </w:rPr>
        <w:t>鲜蛋卫生标准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NY/T 1758-2009 </w:t>
      </w:r>
      <w:r>
        <w:rPr>
          <w:rFonts w:eastAsia="仿宋_GB2312" w:hint="eastAsia"/>
          <w:sz w:val="32"/>
          <w:szCs w:val="32"/>
        </w:rPr>
        <w:t>鲜蛋等级规格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NY/T 823-2004 </w:t>
      </w:r>
      <w:r>
        <w:rPr>
          <w:rFonts w:eastAsia="仿宋_GB2312" w:hint="eastAsia"/>
          <w:sz w:val="32"/>
          <w:szCs w:val="32"/>
        </w:rPr>
        <w:t>家禽生产性能名词术语和度量统计方法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GB/T 34262-2017 </w:t>
      </w:r>
      <w:r>
        <w:rPr>
          <w:rFonts w:eastAsia="仿宋_GB2312" w:hint="eastAsia"/>
          <w:sz w:val="32"/>
          <w:szCs w:val="32"/>
        </w:rPr>
        <w:t>蛋与蛋制品术语和分类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 </w:t>
      </w:r>
      <w:r>
        <w:rPr>
          <w:rFonts w:eastAsia="仿宋_GB2312" w:hint="eastAsia"/>
          <w:sz w:val="32"/>
          <w:szCs w:val="32"/>
        </w:rPr>
        <w:t>术语和定义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3.1 </w:t>
      </w:r>
      <w:r>
        <w:rPr>
          <w:rFonts w:eastAsia="仿宋_GB2312" w:hint="eastAsia"/>
          <w:sz w:val="32"/>
          <w:szCs w:val="32"/>
        </w:rPr>
        <w:t>鲜鸡蛋：</w:t>
      </w:r>
      <w:proofErr w:type="gramStart"/>
      <w:r>
        <w:rPr>
          <w:rFonts w:eastAsia="仿宋_GB2312" w:hint="eastAsia"/>
          <w:sz w:val="32"/>
          <w:szCs w:val="32"/>
        </w:rPr>
        <w:t>鸡生产</w:t>
      </w:r>
      <w:proofErr w:type="gramEnd"/>
      <w:r>
        <w:rPr>
          <w:rFonts w:eastAsia="仿宋_GB2312" w:hint="eastAsia"/>
          <w:sz w:val="32"/>
          <w:szCs w:val="32"/>
        </w:rPr>
        <w:t>的、未经加工或仅用贮藏方法处理的带壳蛋。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3.2 </w:t>
      </w:r>
      <w:r>
        <w:rPr>
          <w:rFonts w:eastAsia="仿宋_GB2312" w:hint="eastAsia"/>
          <w:sz w:val="32"/>
          <w:szCs w:val="32"/>
        </w:rPr>
        <w:t>硌窝：受外力作用，蛋壳局部破损向里凹陷，内蛋壳</w:t>
      </w:r>
      <w:r>
        <w:rPr>
          <w:rFonts w:eastAsia="仿宋_GB2312" w:hint="eastAsia"/>
          <w:sz w:val="32"/>
          <w:szCs w:val="32"/>
        </w:rPr>
        <w:lastRenderedPageBreak/>
        <w:t>膜未破，</w:t>
      </w:r>
      <w:proofErr w:type="gramStart"/>
      <w:r>
        <w:rPr>
          <w:rFonts w:eastAsia="仿宋_GB2312" w:hint="eastAsia"/>
          <w:sz w:val="32"/>
          <w:szCs w:val="32"/>
        </w:rPr>
        <w:t>蛋内容物尚未</w:t>
      </w:r>
      <w:proofErr w:type="gramEnd"/>
      <w:r>
        <w:rPr>
          <w:rFonts w:eastAsia="仿宋_GB2312" w:hint="eastAsia"/>
          <w:sz w:val="32"/>
          <w:szCs w:val="32"/>
        </w:rPr>
        <w:t>暴露。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3.3 </w:t>
      </w:r>
      <w:r>
        <w:rPr>
          <w:rFonts w:eastAsia="仿宋_GB2312" w:hint="eastAsia"/>
          <w:sz w:val="32"/>
          <w:szCs w:val="32"/>
        </w:rPr>
        <w:t>流清：受外力作用，蛋壳内膜破裂，内容物溢出。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3.4 </w:t>
      </w:r>
      <w:r>
        <w:rPr>
          <w:rFonts w:eastAsia="仿宋_GB2312" w:hint="eastAsia"/>
          <w:sz w:val="32"/>
          <w:szCs w:val="32"/>
        </w:rPr>
        <w:t>箱装：把鸡蛋有序排列在蛋托上整箱包装。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3.5</w:t>
      </w:r>
      <w:r>
        <w:rPr>
          <w:rFonts w:eastAsia="仿宋_GB2312" w:hint="eastAsia"/>
          <w:sz w:val="32"/>
          <w:szCs w:val="32"/>
        </w:rPr>
        <w:t>蛋重等级：根据每箱净重将鸡蛋蛋重分为三个等级：</w:t>
      </w:r>
    </w:p>
    <w:tbl>
      <w:tblPr>
        <w:tblW w:w="6577" w:type="dxa"/>
        <w:jc w:val="center"/>
        <w:tblLook w:val="04A0" w:firstRow="1" w:lastRow="0" w:firstColumn="1" w:lastColumn="0" w:noHBand="0" w:noVBand="1"/>
      </w:tblPr>
      <w:tblGrid>
        <w:gridCol w:w="2316"/>
        <w:gridCol w:w="4261"/>
      </w:tblGrid>
      <w:tr w:rsidR="00AF31EB" w:rsidTr="00AF31EB">
        <w:trPr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spacing w:line="360" w:lineRule="auto"/>
              <w:ind w:rightChars="50" w:right="105"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蛋重等级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spacing w:line="360" w:lineRule="auto"/>
              <w:ind w:rightChars="50" w:right="105"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重量范围（单位：千克）</w:t>
            </w:r>
          </w:p>
        </w:tc>
      </w:tr>
      <w:tr w:rsidR="00AF31EB" w:rsidTr="00AF31EB">
        <w:trPr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spacing w:line="360" w:lineRule="auto"/>
              <w:ind w:rightChars="50" w:right="105"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大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spacing w:line="360" w:lineRule="auto"/>
              <w:ind w:rightChars="50" w:right="105" w:firstLineChars="200" w:firstLine="64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≥23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且</w:t>
            </w:r>
            <w:r>
              <w:rPr>
                <w:rFonts w:eastAsia="仿宋_GB2312"/>
                <w:kern w:val="0"/>
                <w:sz w:val="32"/>
                <w:szCs w:val="32"/>
              </w:rPr>
              <w:t>≤24</w:t>
            </w:r>
          </w:p>
        </w:tc>
      </w:tr>
      <w:tr w:rsidR="00AF31EB" w:rsidTr="00AF31EB">
        <w:trPr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spacing w:line="360" w:lineRule="auto"/>
              <w:ind w:rightChars="50" w:right="105"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spacing w:line="360" w:lineRule="auto"/>
              <w:ind w:rightChars="50" w:right="105" w:firstLineChars="200" w:firstLine="64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≥19.5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且</w:t>
            </w:r>
            <w:r>
              <w:rPr>
                <w:rFonts w:eastAsia="仿宋_GB2312"/>
                <w:kern w:val="0"/>
                <w:sz w:val="32"/>
                <w:szCs w:val="32"/>
              </w:rPr>
              <w:t>&lt;23</w:t>
            </w:r>
          </w:p>
        </w:tc>
      </w:tr>
      <w:tr w:rsidR="00AF31EB" w:rsidTr="00AF31EB">
        <w:trPr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spacing w:line="360" w:lineRule="auto"/>
              <w:ind w:rightChars="50" w:right="105"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小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spacing w:line="360" w:lineRule="auto"/>
              <w:ind w:rightChars="50" w:right="105" w:firstLineChars="200" w:firstLine="64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≥18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且</w:t>
            </w:r>
            <w:r>
              <w:rPr>
                <w:rFonts w:eastAsia="仿宋_GB2312"/>
                <w:kern w:val="0"/>
                <w:sz w:val="32"/>
                <w:szCs w:val="32"/>
              </w:rPr>
              <w:t>&lt;19.5</w:t>
            </w:r>
          </w:p>
        </w:tc>
      </w:tr>
    </w:tbl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 </w:t>
      </w:r>
      <w:r>
        <w:rPr>
          <w:rFonts w:eastAsia="仿宋_GB2312" w:hint="eastAsia"/>
          <w:sz w:val="32"/>
          <w:szCs w:val="32"/>
        </w:rPr>
        <w:t>质量要求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4.1 </w:t>
      </w:r>
      <w:r>
        <w:rPr>
          <w:rFonts w:eastAsia="仿宋_GB2312" w:hint="eastAsia"/>
          <w:sz w:val="32"/>
          <w:szCs w:val="32"/>
        </w:rPr>
        <w:t>标准品质量要求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5980"/>
      </w:tblGrid>
      <w:tr w:rsidR="00AF31EB" w:rsidTr="00AF31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指标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允许范围</w:t>
            </w:r>
          </w:p>
        </w:tc>
      </w:tr>
      <w:tr w:rsidR="00AF31EB" w:rsidTr="00AF31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感官要求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EB" w:rsidRDefault="00AF31EB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每批抽样样品中，蛋壳不完整、硌窝、流清的鸡蛋不超过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eastAsia="仿宋_GB2312" w:hint="eastAsia"/>
                <w:sz w:val="32"/>
                <w:szCs w:val="32"/>
              </w:rPr>
              <w:t>个；不清洁面积超过总面积</w:t>
            </w:r>
            <w:r>
              <w:rPr>
                <w:rFonts w:eastAsia="仿宋_GB2312"/>
                <w:sz w:val="32"/>
                <w:szCs w:val="32"/>
              </w:rPr>
              <w:t>1/8</w:t>
            </w:r>
            <w:r>
              <w:rPr>
                <w:rFonts w:eastAsia="仿宋_GB2312" w:hint="eastAsia"/>
                <w:sz w:val="32"/>
                <w:szCs w:val="32"/>
              </w:rPr>
              <w:t>的鸡蛋不超过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eastAsia="仿宋_GB2312" w:hint="eastAsia"/>
                <w:sz w:val="32"/>
                <w:szCs w:val="32"/>
              </w:rPr>
              <w:t>个</w:t>
            </w:r>
          </w:p>
        </w:tc>
      </w:tr>
      <w:tr w:rsidR="00AF31EB" w:rsidTr="00AF31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蛋重等级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EB" w:rsidRDefault="00AF31E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每批抽样样品中，</w:t>
            </w:r>
            <w:r>
              <w:rPr>
                <w:rFonts w:eastAsia="仿宋_GB2312"/>
                <w:sz w:val="32"/>
                <w:szCs w:val="32"/>
              </w:rPr>
              <w:t>9</w:t>
            </w:r>
            <w:r>
              <w:rPr>
                <w:rFonts w:eastAsia="仿宋_GB2312" w:hint="eastAsia"/>
                <w:sz w:val="32"/>
                <w:szCs w:val="32"/>
              </w:rPr>
              <w:t>箱及以上净重为处于同一蛋重等级的小蛋或中蛋，不得检出蛋重等级外的鸡蛋</w:t>
            </w:r>
          </w:p>
        </w:tc>
      </w:tr>
      <w:tr w:rsidR="00AF31EB" w:rsidTr="00AF31E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哈氏单位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EB" w:rsidRDefault="00AF31E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≥70</w:t>
            </w:r>
            <w:r>
              <w:rPr>
                <w:rFonts w:eastAsia="仿宋_GB2312" w:hint="eastAsia"/>
                <w:sz w:val="32"/>
                <w:szCs w:val="32"/>
              </w:rPr>
              <w:t>（仅限厂库交割和车板交割）</w:t>
            </w:r>
          </w:p>
        </w:tc>
      </w:tr>
    </w:tbl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4.2 </w:t>
      </w:r>
      <w:r>
        <w:rPr>
          <w:rFonts w:eastAsia="仿宋_GB2312" w:hint="eastAsia"/>
          <w:sz w:val="32"/>
          <w:szCs w:val="32"/>
        </w:rPr>
        <w:t>替代品质量差异与升贴水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71"/>
        <w:gridCol w:w="2052"/>
        <w:gridCol w:w="2127"/>
        <w:gridCol w:w="2346"/>
      </w:tblGrid>
      <w:tr w:rsidR="00AF31EB" w:rsidTr="00AF31EB">
        <w:trPr>
          <w:trHeight w:val="419"/>
          <w:jc w:val="center"/>
        </w:trPr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指标</w:t>
            </w:r>
          </w:p>
        </w:tc>
        <w:tc>
          <w:tcPr>
            <w:tcW w:w="251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允许范围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升贴水</w:t>
            </w:r>
          </w:p>
          <w:p w:rsidR="00AF31EB" w:rsidRDefault="00AF31E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（元</w:t>
            </w:r>
            <w:r>
              <w:rPr>
                <w:rFonts w:eastAsia="仿宋_GB2312"/>
                <w:sz w:val="32"/>
                <w:szCs w:val="32"/>
              </w:rPr>
              <w:t>/500</w:t>
            </w:r>
            <w:r>
              <w:rPr>
                <w:rFonts w:eastAsia="仿宋_GB2312" w:hint="eastAsia"/>
                <w:sz w:val="32"/>
                <w:szCs w:val="32"/>
              </w:rPr>
              <w:t>千克）</w:t>
            </w:r>
          </w:p>
        </w:tc>
      </w:tr>
      <w:tr w:rsidR="00AF31EB" w:rsidTr="00AF31EB">
        <w:trPr>
          <w:trHeight w:val="862"/>
          <w:jc w:val="center"/>
        </w:trPr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感官要求</w:t>
            </w:r>
          </w:p>
        </w:tc>
        <w:tc>
          <w:tcPr>
            <w:tcW w:w="251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每批抽样样品中，蛋壳不完整、硌窝、流清的鸡蛋超过</w:t>
            </w:r>
            <w:r>
              <w:rPr>
                <w:rFonts w:eastAsia="仿宋_GB2312"/>
                <w:sz w:val="32"/>
                <w:szCs w:val="32"/>
              </w:rPr>
              <w:lastRenderedPageBreak/>
              <w:t>3</w:t>
            </w:r>
            <w:r>
              <w:rPr>
                <w:rFonts w:eastAsia="仿宋_GB2312" w:hint="eastAsia"/>
                <w:sz w:val="32"/>
                <w:szCs w:val="32"/>
              </w:rPr>
              <w:t>个，但未超过</w:t>
            </w:r>
            <w:r>
              <w:rPr>
                <w:rFonts w:eastAsia="仿宋_GB2312"/>
                <w:sz w:val="32"/>
                <w:szCs w:val="32"/>
              </w:rPr>
              <w:t>6</w:t>
            </w:r>
            <w:r>
              <w:rPr>
                <w:rFonts w:eastAsia="仿宋_GB2312" w:hint="eastAsia"/>
                <w:sz w:val="32"/>
                <w:szCs w:val="32"/>
              </w:rPr>
              <w:t>个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kern w:val="0"/>
                <w:sz w:val="32"/>
                <w:szCs w:val="32"/>
              </w:rPr>
              <w:lastRenderedPageBreak/>
              <w:t>4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个扣价</w:t>
            </w:r>
            <w:proofErr w:type="gramEnd"/>
            <w:r>
              <w:rPr>
                <w:rFonts w:eastAsia="仿宋_GB2312"/>
                <w:kern w:val="0"/>
                <w:sz w:val="32"/>
                <w:szCs w:val="32"/>
              </w:rPr>
              <w:t>100</w:t>
            </w:r>
          </w:p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个扣价</w:t>
            </w:r>
            <w:proofErr w:type="gramEnd"/>
            <w:r>
              <w:rPr>
                <w:rFonts w:eastAsia="仿宋_GB2312"/>
                <w:kern w:val="0"/>
                <w:sz w:val="32"/>
                <w:szCs w:val="32"/>
              </w:rPr>
              <w:t>200</w:t>
            </w:r>
          </w:p>
          <w:p w:rsidR="00AF31EB" w:rsidRDefault="00AF31E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kern w:val="0"/>
                <w:sz w:val="32"/>
                <w:szCs w:val="32"/>
              </w:rPr>
              <w:lastRenderedPageBreak/>
              <w:t>6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个扣价</w:t>
            </w:r>
            <w:proofErr w:type="gramEnd"/>
            <w:r>
              <w:rPr>
                <w:rFonts w:eastAsia="仿宋_GB2312"/>
                <w:kern w:val="0"/>
                <w:sz w:val="32"/>
                <w:szCs w:val="32"/>
              </w:rPr>
              <w:t>400</w:t>
            </w:r>
          </w:p>
        </w:tc>
      </w:tr>
      <w:tr w:rsidR="00AF31EB" w:rsidTr="00AF31EB">
        <w:trPr>
          <w:trHeight w:val="8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1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每批抽样样品中，不清洁面积超过总面积</w:t>
            </w:r>
            <w:r>
              <w:rPr>
                <w:rFonts w:eastAsia="仿宋_GB2312"/>
                <w:sz w:val="32"/>
                <w:szCs w:val="32"/>
              </w:rPr>
              <w:t>1/8</w:t>
            </w:r>
            <w:r>
              <w:rPr>
                <w:rFonts w:eastAsia="仿宋_GB2312" w:hint="eastAsia"/>
                <w:sz w:val="32"/>
                <w:szCs w:val="32"/>
              </w:rPr>
              <w:t>的鸡蛋超过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eastAsia="仿宋_GB2312" w:hint="eastAsia"/>
                <w:sz w:val="32"/>
                <w:szCs w:val="32"/>
              </w:rPr>
              <w:t>个，但未超过</w:t>
            </w:r>
            <w:r>
              <w:rPr>
                <w:rFonts w:eastAsia="仿宋_GB2312"/>
                <w:sz w:val="32"/>
                <w:szCs w:val="32"/>
              </w:rPr>
              <w:t>10</w:t>
            </w:r>
            <w:r>
              <w:rPr>
                <w:rFonts w:eastAsia="仿宋_GB2312" w:hint="eastAsia"/>
                <w:sz w:val="32"/>
                <w:szCs w:val="32"/>
              </w:rPr>
              <w:t>个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每多</w:t>
            </w:r>
            <w:proofErr w:type="gramStart"/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个扣价</w:t>
            </w:r>
            <w:proofErr w:type="gramEnd"/>
            <w:r>
              <w:rPr>
                <w:rFonts w:eastAsia="仿宋_GB2312"/>
                <w:sz w:val="32"/>
                <w:szCs w:val="32"/>
              </w:rPr>
              <w:t>50</w:t>
            </w:r>
          </w:p>
        </w:tc>
      </w:tr>
      <w:tr w:rsidR="00AF31EB" w:rsidTr="00AF31EB">
        <w:trPr>
          <w:trHeight w:val="4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蛋重等级</w:t>
            </w:r>
          </w:p>
        </w:tc>
        <w:tc>
          <w:tcPr>
            <w:tcW w:w="2519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每批抽样样品中，超过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箱的净重不处于同一蛋重等级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sz w:val="32"/>
                <w:szCs w:val="32"/>
              </w:rPr>
              <w:t>扣价</w:t>
            </w:r>
            <w:proofErr w:type="gramEnd"/>
            <w:r>
              <w:rPr>
                <w:rFonts w:eastAsia="仿宋_GB2312"/>
                <w:sz w:val="32"/>
                <w:szCs w:val="32"/>
              </w:rPr>
              <w:t>200</w:t>
            </w:r>
          </w:p>
        </w:tc>
      </w:tr>
      <w:tr w:rsidR="00AF31EB" w:rsidTr="00AF31EB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1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每批抽样样品中，</w:t>
            </w:r>
            <w:r>
              <w:rPr>
                <w:rFonts w:eastAsia="仿宋_GB2312"/>
                <w:sz w:val="32"/>
                <w:szCs w:val="32"/>
              </w:rPr>
              <w:t>9</w:t>
            </w:r>
            <w:r>
              <w:rPr>
                <w:rFonts w:eastAsia="仿宋_GB2312" w:hint="eastAsia"/>
                <w:sz w:val="32"/>
                <w:szCs w:val="32"/>
              </w:rPr>
              <w:t>箱及以上为大蛋，不得检出蛋重等级外的鸡蛋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sz w:val="32"/>
                <w:szCs w:val="32"/>
              </w:rPr>
              <w:t>扣价</w:t>
            </w:r>
            <w:proofErr w:type="gramEnd"/>
            <w:r>
              <w:rPr>
                <w:rFonts w:eastAsia="仿宋_GB2312"/>
                <w:sz w:val="32"/>
                <w:szCs w:val="32"/>
              </w:rPr>
              <w:t>150</w:t>
            </w:r>
          </w:p>
        </w:tc>
      </w:tr>
      <w:tr w:rsidR="00AF31EB" w:rsidTr="00AF31EB">
        <w:trPr>
          <w:trHeight w:val="158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哈氏单位</w:t>
            </w:r>
          </w:p>
        </w:tc>
        <w:tc>
          <w:tcPr>
            <w:tcW w:w="1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仓库入库</w:t>
            </w:r>
            <w:r>
              <w:rPr>
                <w:rFonts w:eastAsia="仿宋_GB2312"/>
                <w:sz w:val="32"/>
                <w:szCs w:val="32"/>
              </w:rPr>
              <w:t>≥70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仓库出库</w:t>
            </w:r>
            <w:r>
              <w:rPr>
                <w:rFonts w:eastAsia="仿宋_GB2312"/>
                <w:sz w:val="32"/>
                <w:szCs w:val="32"/>
              </w:rPr>
              <w:t>≥60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sz w:val="32"/>
                <w:szCs w:val="32"/>
              </w:rPr>
              <w:t>扣价</w:t>
            </w:r>
            <w:proofErr w:type="gramEnd"/>
            <w:r>
              <w:rPr>
                <w:rFonts w:eastAsia="仿宋_GB2312"/>
                <w:sz w:val="32"/>
                <w:szCs w:val="32"/>
              </w:rPr>
              <w:t>200</w:t>
            </w:r>
          </w:p>
        </w:tc>
      </w:tr>
      <w:tr w:rsidR="00AF31EB" w:rsidTr="00AF31EB">
        <w:trPr>
          <w:trHeight w:val="55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1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车板交割</w:t>
            </w:r>
            <w:r>
              <w:rPr>
                <w:rFonts w:eastAsia="仿宋_GB2312"/>
                <w:sz w:val="32"/>
                <w:szCs w:val="32"/>
              </w:rPr>
              <w:t>≥60</w:t>
            </w:r>
            <w:r>
              <w:rPr>
                <w:rFonts w:eastAsia="仿宋_GB2312" w:hint="eastAsia"/>
                <w:sz w:val="32"/>
                <w:szCs w:val="32"/>
              </w:rPr>
              <w:t>且</w:t>
            </w:r>
            <w:r>
              <w:rPr>
                <w:rFonts w:eastAsia="仿宋_GB2312"/>
                <w:kern w:val="0"/>
                <w:sz w:val="32"/>
                <w:szCs w:val="32"/>
              </w:rPr>
              <w:t>&lt;70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1EB" w:rsidRDefault="00AF31E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sz w:val="32"/>
                <w:szCs w:val="32"/>
              </w:rPr>
              <w:t>扣价</w:t>
            </w:r>
            <w:proofErr w:type="gramEnd"/>
            <w:r>
              <w:rPr>
                <w:rFonts w:eastAsia="仿宋_GB2312"/>
                <w:sz w:val="32"/>
                <w:szCs w:val="32"/>
              </w:rPr>
              <w:t>200</w:t>
            </w:r>
          </w:p>
        </w:tc>
      </w:tr>
    </w:tbl>
    <w:p w:rsidR="00AF31EB" w:rsidRDefault="00AF31EB" w:rsidP="00AF31EB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4.3 </w:t>
      </w:r>
      <w:r>
        <w:rPr>
          <w:rFonts w:eastAsia="仿宋_GB2312" w:hint="eastAsia"/>
          <w:sz w:val="32"/>
          <w:szCs w:val="32"/>
        </w:rPr>
        <w:t>卫生符合</w:t>
      </w:r>
      <w:r>
        <w:rPr>
          <w:rFonts w:eastAsia="仿宋_GB2312"/>
          <w:sz w:val="32"/>
          <w:szCs w:val="32"/>
        </w:rPr>
        <w:t>GB 2748</w:t>
      </w:r>
      <w:r>
        <w:rPr>
          <w:rFonts w:eastAsia="仿宋_GB2312" w:hint="eastAsia"/>
          <w:sz w:val="32"/>
          <w:szCs w:val="32"/>
        </w:rPr>
        <w:t>中理化指标和食品添加剂的规定。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 </w:t>
      </w:r>
      <w:r>
        <w:rPr>
          <w:rFonts w:eastAsia="仿宋_GB2312" w:hint="eastAsia"/>
          <w:sz w:val="32"/>
          <w:szCs w:val="32"/>
        </w:rPr>
        <w:t>试验方法、检验规则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5.1</w:t>
      </w:r>
      <w:r>
        <w:rPr>
          <w:rFonts w:eastAsia="仿宋_GB2312" w:hint="eastAsia"/>
          <w:sz w:val="32"/>
          <w:szCs w:val="32"/>
        </w:rPr>
        <w:t>每批鸡蛋抽取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箱，所抽箱中每箱抽取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枚蛋，作为样品，抽样方法采用随机抽样。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5.2 </w:t>
      </w:r>
      <w:r>
        <w:rPr>
          <w:rFonts w:eastAsia="仿宋_GB2312" w:hint="eastAsia"/>
          <w:sz w:val="32"/>
          <w:szCs w:val="32"/>
        </w:rPr>
        <w:t>蛋重等级的</w:t>
      </w:r>
      <w:proofErr w:type="gramStart"/>
      <w:r>
        <w:rPr>
          <w:rFonts w:eastAsia="仿宋_GB2312" w:hint="eastAsia"/>
          <w:sz w:val="32"/>
          <w:szCs w:val="32"/>
        </w:rPr>
        <w:t>测定按</w:t>
      </w:r>
      <w:proofErr w:type="gramEnd"/>
      <w:r>
        <w:rPr>
          <w:rFonts w:eastAsia="仿宋_GB2312" w:hint="eastAsia"/>
          <w:sz w:val="32"/>
          <w:szCs w:val="32"/>
        </w:rPr>
        <w:t>一箱</w:t>
      </w:r>
      <w:r>
        <w:rPr>
          <w:rFonts w:eastAsia="仿宋_GB2312"/>
          <w:sz w:val="32"/>
          <w:szCs w:val="32"/>
        </w:rPr>
        <w:t>360</w:t>
      </w:r>
      <w:r>
        <w:rPr>
          <w:rFonts w:eastAsia="仿宋_GB2312" w:hint="eastAsia"/>
          <w:sz w:val="32"/>
          <w:szCs w:val="32"/>
        </w:rPr>
        <w:t>枚鸡蛋的净重计算。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5.3 </w:t>
      </w:r>
      <w:r>
        <w:rPr>
          <w:rFonts w:eastAsia="仿宋_GB2312" w:hint="eastAsia"/>
          <w:sz w:val="32"/>
          <w:szCs w:val="32"/>
        </w:rPr>
        <w:t>感官检验采用目测。每批抽样样品中，如果既存在蛋壳不完整、硌窝、流清的情况，也存在不清洁面积超过总面积</w:t>
      </w:r>
      <w:r>
        <w:rPr>
          <w:rFonts w:eastAsia="仿宋_GB2312"/>
          <w:sz w:val="32"/>
          <w:szCs w:val="32"/>
        </w:rPr>
        <w:t>1/8</w:t>
      </w:r>
      <w:r>
        <w:rPr>
          <w:rFonts w:eastAsia="仿宋_GB2312" w:hint="eastAsia"/>
          <w:sz w:val="32"/>
          <w:szCs w:val="32"/>
        </w:rPr>
        <w:t>的情况，那么将其计入蛋壳不完整、硌窝、流清的鸡蛋，不再计入不清洁面积超过总面积</w:t>
      </w:r>
      <w:r>
        <w:rPr>
          <w:rFonts w:eastAsia="仿宋_GB2312"/>
          <w:sz w:val="32"/>
          <w:szCs w:val="32"/>
        </w:rPr>
        <w:t>1/8</w:t>
      </w:r>
      <w:r>
        <w:rPr>
          <w:rFonts w:eastAsia="仿宋_GB2312" w:hint="eastAsia"/>
          <w:sz w:val="32"/>
          <w:szCs w:val="32"/>
        </w:rPr>
        <w:t>的鸡蛋。</w:t>
      </w:r>
      <w:r>
        <w:rPr>
          <w:rFonts w:eastAsia="仿宋_GB2312"/>
          <w:sz w:val="32"/>
          <w:szCs w:val="32"/>
        </w:rPr>
        <w:t xml:space="preserve"> 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5.4</w:t>
      </w:r>
      <w:r>
        <w:rPr>
          <w:rFonts w:eastAsia="仿宋_GB2312" w:hint="eastAsia"/>
          <w:sz w:val="32"/>
          <w:szCs w:val="32"/>
        </w:rPr>
        <w:t>哈氏单位的测定使用样品中蛋壳完整、无硌窝、无流</w:t>
      </w:r>
      <w:proofErr w:type="gramStart"/>
      <w:r>
        <w:rPr>
          <w:rFonts w:eastAsia="仿宋_GB2312" w:hint="eastAsia"/>
          <w:sz w:val="32"/>
          <w:szCs w:val="32"/>
        </w:rPr>
        <w:t>清情况</w:t>
      </w:r>
      <w:proofErr w:type="gramEnd"/>
      <w:r>
        <w:rPr>
          <w:rFonts w:eastAsia="仿宋_GB2312" w:hint="eastAsia"/>
          <w:sz w:val="32"/>
          <w:szCs w:val="32"/>
        </w:rPr>
        <w:t>的鸡蛋，采用交易所认可的检测仪器或检测方法，并</w:t>
      </w:r>
      <w:r>
        <w:rPr>
          <w:rFonts w:eastAsia="仿宋_GB2312" w:hint="eastAsia"/>
          <w:sz w:val="32"/>
          <w:szCs w:val="32"/>
        </w:rPr>
        <w:lastRenderedPageBreak/>
        <w:t>取样品平均值。哈氏单位的计算公式采用</w:t>
      </w:r>
      <w:r>
        <w:rPr>
          <w:rFonts w:eastAsia="仿宋_GB2312"/>
          <w:sz w:val="32"/>
          <w:szCs w:val="32"/>
        </w:rPr>
        <w:t>NY/T 823-2004</w:t>
      </w:r>
      <w:r>
        <w:rPr>
          <w:rFonts w:eastAsia="仿宋_GB2312" w:hint="eastAsia"/>
          <w:sz w:val="32"/>
          <w:szCs w:val="32"/>
        </w:rPr>
        <w:t>的规定。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附加说明</w:t>
      </w:r>
    </w:p>
    <w:p w:rsidR="00AF31EB" w:rsidRDefault="00AF31EB" w:rsidP="00AF31EB">
      <w:pPr>
        <w:adjustRightInd w:val="0"/>
        <w:snapToGrid w:val="0"/>
        <w:spacing w:line="360" w:lineRule="auto"/>
        <w:ind w:firstLineChars="196" w:firstLine="627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本标准由大连商品交易所负责解释。</w:t>
      </w:r>
    </w:p>
    <w:p w:rsidR="00AF31EB" w:rsidRDefault="00AF31EB" w:rsidP="00AF31EB"/>
    <w:p w:rsidR="004720DA" w:rsidRPr="00AF31EB" w:rsidRDefault="004720DA"/>
    <w:sectPr w:rsidR="004720DA" w:rsidRPr="00AF3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EB"/>
    <w:rsid w:val="004720DA"/>
    <w:rsid w:val="00A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061B4-B0CE-4711-827D-AF2D3064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1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唐朝霞</dc:creator>
  <cp:keywords/>
  <dc:description/>
  <cp:lastModifiedBy>唐朝霞</cp:lastModifiedBy>
  <cp:revision>1</cp:revision>
  <dcterms:created xsi:type="dcterms:W3CDTF">2020-06-19T08:14:00Z</dcterms:created>
  <dcterms:modified xsi:type="dcterms:W3CDTF">2020-06-19T08:16:00Z</dcterms:modified>
</cp:coreProperties>
</file>