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9A" w:rsidRPr="0092398A" w:rsidRDefault="0085039A" w:rsidP="0085039A">
      <w:pPr>
        <w:widowControl/>
        <w:spacing w:line="580" w:lineRule="exact"/>
        <w:jc w:val="left"/>
        <w:rPr>
          <w:rFonts w:eastAsia="黑体"/>
          <w:szCs w:val="32"/>
        </w:rPr>
      </w:pPr>
      <w:r w:rsidRPr="0092398A">
        <w:rPr>
          <w:rFonts w:eastAsia="黑体"/>
          <w:szCs w:val="32"/>
        </w:rPr>
        <w:t>附件</w:t>
      </w:r>
      <w:r w:rsidRPr="0092398A">
        <w:rPr>
          <w:rFonts w:eastAsia="黑体"/>
          <w:szCs w:val="32"/>
        </w:rPr>
        <w:t>1</w:t>
      </w:r>
    </w:p>
    <w:p w:rsidR="0085039A" w:rsidRPr="0092398A" w:rsidRDefault="0085039A" w:rsidP="0085039A">
      <w:pPr>
        <w:widowControl/>
        <w:adjustRightInd w:val="0"/>
        <w:snapToGrid w:val="0"/>
        <w:spacing w:beforeLines="100" w:before="435" w:afterLines="100" w:after="435" w:line="580" w:lineRule="exact"/>
        <w:jc w:val="center"/>
        <w:outlineLvl w:val="0"/>
        <w:rPr>
          <w:rFonts w:eastAsia="宋体"/>
          <w:b/>
          <w:bCs/>
          <w:kern w:val="0"/>
          <w:sz w:val="40"/>
          <w:szCs w:val="32"/>
          <w:lang w:val="zh-CN"/>
        </w:rPr>
      </w:pPr>
      <w:bookmarkStart w:id="0" w:name="_GoBack"/>
      <w:r w:rsidRPr="0092398A">
        <w:rPr>
          <w:rFonts w:eastAsia="宋体"/>
          <w:b/>
          <w:bCs/>
          <w:kern w:val="0"/>
          <w:sz w:val="40"/>
          <w:szCs w:val="32"/>
          <w:lang w:val="zh-CN"/>
        </w:rPr>
        <w:t>大连商品交易所豆油交割质量标准</w:t>
      </w:r>
      <w:bookmarkEnd w:id="0"/>
    </w:p>
    <w:p w:rsidR="0085039A" w:rsidRPr="0092398A" w:rsidRDefault="0085039A" w:rsidP="0085039A">
      <w:pPr>
        <w:widowControl/>
        <w:adjustRightInd w:val="0"/>
        <w:snapToGrid w:val="0"/>
        <w:spacing w:line="580" w:lineRule="exact"/>
        <w:jc w:val="center"/>
        <w:rPr>
          <w:bCs/>
          <w:szCs w:val="32"/>
        </w:rPr>
      </w:pPr>
      <w:r w:rsidRPr="0092398A">
        <w:rPr>
          <w:bCs/>
          <w:szCs w:val="32"/>
        </w:rPr>
        <w:t>（</w:t>
      </w:r>
      <w:r w:rsidRPr="0092398A">
        <w:rPr>
          <w:bCs/>
          <w:szCs w:val="32"/>
        </w:rPr>
        <w:t>F/DCE Y002-2020</w:t>
      </w:r>
      <w:r w:rsidRPr="0092398A">
        <w:rPr>
          <w:bCs/>
          <w:szCs w:val="32"/>
        </w:rPr>
        <w:t>）</w:t>
      </w:r>
    </w:p>
    <w:p w:rsidR="0085039A" w:rsidRPr="0092398A" w:rsidRDefault="0085039A" w:rsidP="0085039A">
      <w:pPr>
        <w:widowControl/>
        <w:spacing w:line="580" w:lineRule="exact"/>
        <w:ind w:firstLineChars="200" w:firstLine="640"/>
        <w:jc w:val="center"/>
        <w:rPr>
          <w:bCs/>
          <w:szCs w:val="32"/>
        </w:rPr>
      </w:pP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1</w:t>
      </w:r>
      <w:r w:rsidRPr="0092398A">
        <w:rPr>
          <w:szCs w:val="32"/>
        </w:rPr>
        <w:t>．主题内容与适用范围</w:t>
      </w:r>
      <w:r w:rsidRPr="0092398A">
        <w:rPr>
          <w:szCs w:val="32"/>
        </w:rPr>
        <w:t xml:space="preserve"> </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1.1 </w:t>
      </w:r>
      <w:r w:rsidRPr="0092398A">
        <w:rPr>
          <w:szCs w:val="32"/>
        </w:rPr>
        <w:t>本标准规定了用于大连商品交易所交割的豆油质量指标与分级标准。</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1.2 </w:t>
      </w:r>
      <w:r w:rsidRPr="0092398A">
        <w:rPr>
          <w:szCs w:val="32"/>
        </w:rPr>
        <w:t>大连商品交易所豆油期货合约中所规定的大豆原油是指以大豆为原料加工的不能供人类直接食用的大豆油，产地不限。</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1.3 </w:t>
      </w:r>
      <w:r w:rsidRPr="0092398A">
        <w:rPr>
          <w:szCs w:val="32"/>
        </w:rPr>
        <w:t>本标准适用于大连商品交易所豆油期货合约交割标准品。</w:t>
      </w:r>
      <w:r w:rsidRPr="0092398A">
        <w:rPr>
          <w:szCs w:val="32"/>
        </w:rPr>
        <w:t xml:space="preserve"> </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2</w:t>
      </w:r>
      <w:r w:rsidRPr="0092398A">
        <w:rPr>
          <w:szCs w:val="32"/>
        </w:rPr>
        <w:t>．规范性引用文件</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GB/T 1535-2017 </w:t>
      </w:r>
      <w:r w:rsidRPr="0092398A">
        <w:rPr>
          <w:szCs w:val="32"/>
        </w:rPr>
        <w:t>大豆油</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GB/T 5537-2008 </w:t>
      </w:r>
      <w:r w:rsidRPr="0092398A">
        <w:rPr>
          <w:szCs w:val="32"/>
        </w:rPr>
        <w:t>粮油检验</w:t>
      </w:r>
      <w:r w:rsidRPr="0092398A">
        <w:rPr>
          <w:szCs w:val="32"/>
        </w:rPr>
        <w:t xml:space="preserve"> </w:t>
      </w:r>
      <w:r w:rsidRPr="0092398A">
        <w:rPr>
          <w:szCs w:val="32"/>
        </w:rPr>
        <w:t>磷脂含量的测定</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3</w:t>
      </w:r>
      <w:r w:rsidRPr="0092398A">
        <w:rPr>
          <w:szCs w:val="32"/>
        </w:rPr>
        <w:t>．术语和定义</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3.1</w:t>
      </w:r>
      <w:r w:rsidRPr="0092398A">
        <w:rPr>
          <w:szCs w:val="32"/>
        </w:rPr>
        <w:t>磷脂：符合</w:t>
      </w:r>
      <w:r w:rsidRPr="0092398A">
        <w:rPr>
          <w:szCs w:val="32"/>
        </w:rPr>
        <w:t>GB/T 5537-2008</w:t>
      </w:r>
      <w:r w:rsidRPr="0092398A">
        <w:rPr>
          <w:szCs w:val="32"/>
        </w:rPr>
        <w:t>中的相关规定。</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lastRenderedPageBreak/>
        <w:t xml:space="preserve">3.2 </w:t>
      </w:r>
      <w:r w:rsidRPr="0092398A">
        <w:rPr>
          <w:szCs w:val="32"/>
        </w:rPr>
        <w:t>其他术语和定义：符合</w:t>
      </w:r>
      <w:r w:rsidRPr="0092398A">
        <w:rPr>
          <w:szCs w:val="32"/>
        </w:rPr>
        <w:t>GB/T 1535-2017</w:t>
      </w:r>
      <w:r w:rsidRPr="0092398A">
        <w:rPr>
          <w:szCs w:val="32"/>
        </w:rPr>
        <w:t>中的相关规定。</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4.</w:t>
      </w:r>
      <w:r w:rsidRPr="0092398A">
        <w:rPr>
          <w:szCs w:val="32"/>
        </w:rPr>
        <w:t>基本组成和主要物理参数</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符合</w:t>
      </w:r>
      <w:r w:rsidRPr="0092398A">
        <w:rPr>
          <w:szCs w:val="32"/>
        </w:rPr>
        <w:t>GB/T 1535-2017</w:t>
      </w:r>
      <w:r w:rsidRPr="0092398A">
        <w:rPr>
          <w:szCs w:val="32"/>
        </w:rPr>
        <w:t>中的相关规定。</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5</w:t>
      </w:r>
      <w:r w:rsidRPr="0092398A">
        <w:rPr>
          <w:szCs w:val="32"/>
        </w:rPr>
        <w:t>．质量要求</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5.1 </w:t>
      </w:r>
      <w:r w:rsidRPr="0092398A">
        <w:rPr>
          <w:szCs w:val="32"/>
        </w:rPr>
        <w:t>质量指标：</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3976"/>
      </w:tblGrid>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spacing w:line="580" w:lineRule="exact"/>
              <w:jc w:val="center"/>
              <w:rPr>
                <w:color w:val="000000"/>
                <w:sz w:val="28"/>
                <w:szCs w:val="28"/>
              </w:rPr>
            </w:pPr>
            <w:r w:rsidRPr="0092398A">
              <w:rPr>
                <w:color w:val="000000"/>
                <w:sz w:val="28"/>
                <w:szCs w:val="28"/>
              </w:rPr>
              <w:t>项目</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质量指标</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spacing w:line="580" w:lineRule="exact"/>
              <w:jc w:val="center"/>
              <w:rPr>
                <w:color w:val="000000"/>
                <w:sz w:val="28"/>
                <w:szCs w:val="28"/>
              </w:rPr>
            </w:pPr>
            <w:r w:rsidRPr="0092398A">
              <w:rPr>
                <w:color w:val="000000"/>
                <w:sz w:val="28"/>
                <w:szCs w:val="28"/>
              </w:rPr>
              <w:t>气味、滋味</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具有大豆原油固有的气味和滋味，无异味</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spacing w:line="580" w:lineRule="exact"/>
              <w:jc w:val="center"/>
              <w:rPr>
                <w:color w:val="000000"/>
                <w:sz w:val="28"/>
                <w:szCs w:val="28"/>
              </w:rPr>
            </w:pPr>
            <w:r w:rsidRPr="0092398A">
              <w:rPr>
                <w:color w:val="000000"/>
                <w:sz w:val="28"/>
                <w:szCs w:val="28"/>
              </w:rPr>
              <w:t>水分及挥发物含量</w:t>
            </w:r>
            <w:r w:rsidRPr="0092398A">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0.20</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spacing w:line="580" w:lineRule="exact"/>
              <w:jc w:val="center"/>
              <w:rPr>
                <w:color w:val="000000"/>
                <w:sz w:val="28"/>
                <w:szCs w:val="28"/>
              </w:rPr>
            </w:pPr>
            <w:r w:rsidRPr="0092398A">
              <w:rPr>
                <w:color w:val="000000"/>
                <w:sz w:val="28"/>
                <w:szCs w:val="28"/>
              </w:rPr>
              <w:t>不溶性杂质含量</w:t>
            </w:r>
            <w:r w:rsidRPr="0092398A">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0.20</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spacing w:line="580" w:lineRule="exact"/>
              <w:jc w:val="center"/>
              <w:rPr>
                <w:color w:val="000000"/>
                <w:sz w:val="28"/>
                <w:szCs w:val="28"/>
              </w:rPr>
            </w:pPr>
            <w:r w:rsidRPr="0092398A">
              <w:rPr>
                <w:color w:val="000000"/>
                <w:sz w:val="28"/>
                <w:szCs w:val="28"/>
              </w:rPr>
              <w:t>酸价（</w:t>
            </w:r>
            <w:r w:rsidRPr="0092398A">
              <w:rPr>
                <w:color w:val="000000"/>
                <w:sz w:val="28"/>
                <w:szCs w:val="28"/>
              </w:rPr>
              <w:t>KOH</w:t>
            </w:r>
            <w:r w:rsidRPr="0092398A">
              <w:rPr>
                <w:color w:val="000000"/>
                <w:sz w:val="28"/>
                <w:szCs w:val="28"/>
              </w:rPr>
              <w:t>）</w:t>
            </w:r>
            <w:r w:rsidRPr="0092398A">
              <w:rPr>
                <w:color w:val="000000"/>
                <w:sz w:val="28"/>
                <w:szCs w:val="28"/>
              </w:rPr>
              <w:t>/(mg/g)≤</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3.0</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vAlign w:val="bottom"/>
          </w:tcPr>
          <w:p w:rsidR="0085039A" w:rsidRPr="0092398A" w:rsidRDefault="0085039A" w:rsidP="00294597">
            <w:pPr>
              <w:widowControl/>
              <w:spacing w:line="580" w:lineRule="exact"/>
              <w:jc w:val="center"/>
              <w:rPr>
                <w:color w:val="000000"/>
                <w:sz w:val="28"/>
                <w:szCs w:val="28"/>
              </w:rPr>
            </w:pPr>
            <w:r w:rsidRPr="0092398A">
              <w:rPr>
                <w:color w:val="000000"/>
                <w:sz w:val="28"/>
                <w:szCs w:val="28"/>
              </w:rPr>
              <w:t>过氧化值</w:t>
            </w:r>
            <w:r w:rsidRPr="0092398A">
              <w:rPr>
                <w:color w:val="000000"/>
                <w:sz w:val="28"/>
                <w:szCs w:val="28"/>
              </w:rPr>
              <w:t>/</w:t>
            </w:r>
            <w:r w:rsidRPr="0092398A">
              <w:rPr>
                <w:color w:val="000000"/>
                <w:sz w:val="28"/>
                <w:szCs w:val="28"/>
              </w:rPr>
              <w:t>（</w:t>
            </w:r>
            <w:r w:rsidRPr="0092398A">
              <w:rPr>
                <w:color w:val="000000"/>
                <w:sz w:val="28"/>
                <w:szCs w:val="28"/>
              </w:rPr>
              <w:t>mmol/kg</w:t>
            </w:r>
            <w:r w:rsidRPr="0092398A">
              <w:rPr>
                <w:color w:val="000000"/>
                <w:sz w:val="28"/>
                <w:szCs w:val="28"/>
              </w:rPr>
              <w:t>）</w:t>
            </w:r>
            <w:r w:rsidRPr="0092398A">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7.5</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vAlign w:val="bottom"/>
          </w:tcPr>
          <w:p w:rsidR="0085039A" w:rsidRPr="0092398A" w:rsidRDefault="0085039A" w:rsidP="00294597">
            <w:pPr>
              <w:widowControl/>
              <w:spacing w:line="580" w:lineRule="exact"/>
              <w:jc w:val="center"/>
              <w:rPr>
                <w:color w:val="000000"/>
                <w:sz w:val="28"/>
                <w:szCs w:val="28"/>
              </w:rPr>
            </w:pPr>
            <w:r w:rsidRPr="0092398A">
              <w:rPr>
                <w:color w:val="000000"/>
                <w:sz w:val="28"/>
                <w:szCs w:val="28"/>
              </w:rPr>
              <w:t>溶剂残留量</w:t>
            </w:r>
            <w:r w:rsidRPr="0092398A">
              <w:rPr>
                <w:color w:val="000000"/>
                <w:sz w:val="28"/>
                <w:szCs w:val="28"/>
              </w:rPr>
              <w:t>/(mg/kg)≤</w:t>
            </w:r>
          </w:p>
        </w:tc>
        <w:tc>
          <w:tcPr>
            <w:tcW w:w="3976" w:type="dxa"/>
            <w:tcBorders>
              <w:top w:val="single" w:sz="4" w:space="0" w:color="auto"/>
              <w:left w:val="single" w:sz="4" w:space="0" w:color="auto"/>
              <w:bottom w:val="single" w:sz="4" w:space="0" w:color="auto"/>
              <w:right w:val="single" w:sz="4" w:space="0" w:color="auto"/>
            </w:tcBorders>
          </w:tcPr>
          <w:p w:rsidR="0085039A" w:rsidRPr="0092398A" w:rsidRDefault="0085039A" w:rsidP="00294597">
            <w:pPr>
              <w:widowControl/>
              <w:adjustRightInd w:val="0"/>
              <w:snapToGrid w:val="0"/>
              <w:spacing w:line="580" w:lineRule="exact"/>
              <w:jc w:val="center"/>
              <w:rPr>
                <w:color w:val="000000"/>
                <w:sz w:val="28"/>
                <w:szCs w:val="28"/>
              </w:rPr>
            </w:pPr>
            <w:r w:rsidRPr="0092398A">
              <w:rPr>
                <w:color w:val="000000"/>
                <w:sz w:val="28"/>
                <w:szCs w:val="28"/>
              </w:rPr>
              <w:t>100</w:t>
            </w:r>
          </w:p>
        </w:tc>
      </w:tr>
      <w:tr w:rsidR="0085039A" w:rsidRPr="0092398A" w:rsidTr="00294597">
        <w:trPr>
          <w:jc w:val="center"/>
        </w:trPr>
        <w:tc>
          <w:tcPr>
            <w:tcW w:w="4743" w:type="dxa"/>
            <w:tcBorders>
              <w:top w:val="single" w:sz="4" w:space="0" w:color="auto"/>
              <w:left w:val="single" w:sz="4" w:space="0" w:color="auto"/>
              <w:bottom w:val="single" w:sz="4" w:space="0" w:color="auto"/>
              <w:right w:val="single" w:sz="4" w:space="0" w:color="auto"/>
            </w:tcBorders>
            <w:vAlign w:val="center"/>
          </w:tcPr>
          <w:p w:rsidR="0085039A" w:rsidRPr="0092398A" w:rsidRDefault="0085039A" w:rsidP="00294597">
            <w:pPr>
              <w:widowControl/>
              <w:spacing w:line="580" w:lineRule="exact"/>
              <w:jc w:val="center"/>
              <w:rPr>
                <w:color w:val="000000"/>
                <w:sz w:val="28"/>
                <w:szCs w:val="28"/>
              </w:rPr>
            </w:pPr>
            <w:r w:rsidRPr="0092398A">
              <w:rPr>
                <w:color w:val="000000"/>
                <w:sz w:val="28"/>
                <w:szCs w:val="28"/>
              </w:rPr>
              <w:t>磷脂含量</w:t>
            </w:r>
            <w:r w:rsidRPr="0092398A">
              <w:rPr>
                <w:color w:val="000000"/>
                <w:sz w:val="28"/>
                <w:szCs w:val="28"/>
              </w:rPr>
              <w:t>/(mg/g)≤</w:t>
            </w:r>
          </w:p>
        </w:tc>
        <w:tc>
          <w:tcPr>
            <w:tcW w:w="3976" w:type="dxa"/>
            <w:tcBorders>
              <w:top w:val="single" w:sz="4" w:space="0" w:color="auto"/>
              <w:left w:val="single" w:sz="4" w:space="0" w:color="auto"/>
              <w:bottom w:val="single" w:sz="4" w:space="0" w:color="auto"/>
              <w:right w:val="single" w:sz="4" w:space="0" w:color="auto"/>
            </w:tcBorders>
            <w:vAlign w:val="center"/>
          </w:tcPr>
          <w:p w:rsidR="0085039A" w:rsidRPr="0092398A" w:rsidRDefault="0085039A" w:rsidP="00294597">
            <w:pPr>
              <w:widowControl/>
              <w:adjustRightInd w:val="0"/>
              <w:snapToGrid w:val="0"/>
              <w:spacing w:line="580" w:lineRule="exact"/>
              <w:jc w:val="center"/>
              <w:rPr>
                <w:dstrike/>
                <w:color w:val="000000"/>
                <w:sz w:val="28"/>
                <w:szCs w:val="28"/>
              </w:rPr>
            </w:pPr>
            <w:r w:rsidRPr="0092398A">
              <w:rPr>
                <w:sz w:val="28"/>
                <w:szCs w:val="28"/>
              </w:rPr>
              <w:t>5.262</w:t>
            </w:r>
          </w:p>
        </w:tc>
      </w:tr>
    </w:tbl>
    <w:p w:rsidR="0085039A" w:rsidRPr="0092398A" w:rsidRDefault="0085039A" w:rsidP="0085039A">
      <w:pPr>
        <w:widowControl/>
        <w:adjustRightInd w:val="0"/>
        <w:snapToGrid w:val="0"/>
        <w:spacing w:line="580" w:lineRule="exact"/>
        <w:ind w:firstLineChars="200" w:firstLine="640"/>
        <w:rPr>
          <w:dstrike/>
          <w:szCs w:val="32"/>
        </w:rPr>
      </w:pPr>
      <w:r w:rsidRPr="0092398A">
        <w:rPr>
          <w:szCs w:val="32"/>
        </w:rPr>
        <w:t>5.2</w:t>
      </w:r>
      <w:r w:rsidRPr="0092398A">
        <w:rPr>
          <w:szCs w:val="32"/>
        </w:rPr>
        <w:t>食品安全要求：按</w:t>
      </w:r>
      <w:r w:rsidRPr="0092398A">
        <w:rPr>
          <w:szCs w:val="32"/>
        </w:rPr>
        <w:t>GB/T 1535-2017</w:t>
      </w:r>
      <w:r w:rsidRPr="0092398A">
        <w:rPr>
          <w:szCs w:val="32"/>
        </w:rPr>
        <w:t>中的规定执行。</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6</w:t>
      </w:r>
      <w:r w:rsidRPr="0092398A">
        <w:rPr>
          <w:szCs w:val="32"/>
        </w:rPr>
        <w:t>．检验方法、检验规则、标签</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6.1 </w:t>
      </w:r>
      <w:r w:rsidRPr="0092398A">
        <w:rPr>
          <w:color w:val="000000"/>
          <w:szCs w:val="32"/>
        </w:rPr>
        <w:t>磷脂含量</w:t>
      </w:r>
      <w:r w:rsidRPr="0092398A">
        <w:rPr>
          <w:szCs w:val="32"/>
        </w:rPr>
        <w:t>检验</w:t>
      </w:r>
      <w:r w:rsidRPr="0092398A">
        <w:rPr>
          <w:szCs w:val="32"/>
        </w:rPr>
        <w:t xml:space="preserve"> </w:t>
      </w:r>
      <w:r w:rsidRPr="0092398A">
        <w:rPr>
          <w:szCs w:val="32"/>
        </w:rPr>
        <w:t>按</w:t>
      </w:r>
      <w:r w:rsidRPr="0092398A">
        <w:rPr>
          <w:szCs w:val="32"/>
        </w:rPr>
        <w:t>GB/T 5537-2008</w:t>
      </w:r>
      <w:r w:rsidRPr="0092398A">
        <w:rPr>
          <w:szCs w:val="32"/>
        </w:rPr>
        <w:t>执行。</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 xml:space="preserve">6.2 </w:t>
      </w:r>
      <w:r w:rsidRPr="0092398A">
        <w:rPr>
          <w:szCs w:val="32"/>
        </w:rPr>
        <w:t>其他：按</w:t>
      </w:r>
      <w:r w:rsidRPr="0092398A">
        <w:rPr>
          <w:szCs w:val="32"/>
        </w:rPr>
        <w:t>GB/T 1535-2017</w:t>
      </w:r>
      <w:r w:rsidRPr="0092398A">
        <w:rPr>
          <w:szCs w:val="32"/>
        </w:rPr>
        <w:t>中的规定执行。</w:t>
      </w:r>
    </w:p>
    <w:p w:rsidR="0085039A" w:rsidRPr="0092398A" w:rsidRDefault="0085039A" w:rsidP="0085039A">
      <w:pPr>
        <w:widowControl/>
        <w:adjustRightInd w:val="0"/>
        <w:snapToGrid w:val="0"/>
        <w:spacing w:line="580" w:lineRule="exact"/>
        <w:ind w:firstLineChars="200" w:firstLine="640"/>
        <w:rPr>
          <w:szCs w:val="32"/>
        </w:rPr>
      </w:pPr>
      <w:r w:rsidRPr="0092398A">
        <w:rPr>
          <w:szCs w:val="32"/>
        </w:rPr>
        <w:t>7</w:t>
      </w:r>
      <w:r w:rsidRPr="0092398A">
        <w:rPr>
          <w:szCs w:val="32"/>
        </w:rPr>
        <w:t>．附加说明</w:t>
      </w:r>
    </w:p>
    <w:p w:rsidR="0085039A" w:rsidRPr="0092398A" w:rsidRDefault="0085039A" w:rsidP="0085039A">
      <w:pPr>
        <w:widowControl/>
        <w:adjustRightInd w:val="0"/>
        <w:snapToGrid w:val="0"/>
        <w:spacing w:line="580" w:lineRule="exact"/>
        <w:ind w:firstLineChars="200" w:firstLine="640"/>
        <w:rPr>
          <w:rFonts w:hint="eastAsia"/>
          <w:szCs w:val="32"/>
        </w:rPr>
        <w:sectPr w:rsidR="0085039A" w:rsidRPr="0092398A">
          <w:pgSz w:w="11906" w:h="16838"/>
          <w:pgMar w:top="1440" w:right="1800" w:bottom="1440" w:left="1800" w:header="851" w:footer="992" w:gutter="0"/>
          <w:cols w:space="425"/>
          <w:docGrid w:type="lines" w:linePitch="435"/>
        </w:sectPr>
      </w:pPr>
      <w:r w:rsidRPr="0092398A">
        <w:rPr>
          <w:szCs w:val="32"/>
        </w:rPr>
        <w:t>本标准由大连商品交易所负责解释。</w:t>
      </w:r>
    </w:p>
    <w:p w:rsidR="004720DA" w:rsidRPr="0085039A" w:rsidRDefault="004720DA"/>
    <w:sectPr w:rsidR="004720DA" w:rsidRPr="00850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9A"/>
    <w:rsid w:val="004720DA"/>
    <w:rsid w:val="008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F89F3-1074-4759-9006-6B33501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39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2020-12-11T07:18:00Z</dcterms:created>
  <dcterms:modified xsi:type="dcterms:W3CDTF">2020-12-11T07:18:00Z</dcterms:modified>
</cp:coreProperties>
</file>