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附件</w:t>
      </w:r>
    </w:p>
    <w:p>
      <w:pPr>
        <w:widowControl w:val="0"/>
        <w:overflowPunct/>
        <w:autoSpaceDE/>
        <w:autoSpaceDN/>
        <w:adjustRightInd/>
        <w:spacing w:before="156" w:beforeLines="50" w:after="156" w:afterLines="5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会保险费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文书电子送达确认书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为进一步便利缴费人，保护缴费人合法权益，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江苏省税务局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自202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月1日起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在全省范围内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社会保险费</w:t>
      </w:r>
      <w:r>
        <w:rPr>
          <w:rFonts w:hint="eastAsia" w:ascii="仿宋_GB2312" w:hAnsi="仿宋_GB2312" w:eastAsia="仿宋_GB2312" w:cs="仿宋_GB2312"/>
          <w:sz w:val="32"/>
          <w:szCs w:val="32"/>
        </w:rPr>
        <w:t>文书电子送达。签订本确认书前，请您知悉以下内容：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一、电子送达社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费文书的范围为税务机关社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费征收管理中出具的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各类文书，暂不包括社会保险费征收决定书、社会保险费行政处罚决定书（不含简易程序处罚）以及强制执行过程中使用的文书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二、缴费人签订本确认书后，税务机关可以通过电子税务局送达电子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版式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费文书。电子版式社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费文书到达电子税务局纳税人端的日期为送达日期。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三、电子版式社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费文书与纸质文书具有同等法律效力。缴费人需要纸质文书的，可自行下载打印，也可以到税务机关办税服务厅打印。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□我已认真阅读并理解《社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费文书电子送达确认书》全部内容，同意税务机关通过电子税务局送达电子社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费文书。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overflowPunct/>
        <w:autoSpaceDE/>
        <w:autoSpaceDN/>
        <w:snapToGrid w:val="0"/>
        <w:spacing w:line="578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缴费人签字（印章）</w:t>
      </w:r>
    </w:p>
    <w:p>
      <w:pPr>
        <w:widowControl w:val="0"/>
        <w:overflowPunct/>
        <w:autoSpaceDE/>
        <w:autoSpaceDN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kzZjc0MjMzMTMwMWRiMzU3NTdjNGZiYTcxOTIifQ=="/>
  </w:docVars>
  <w:rsids>
    <w:rsidRoot w:val="3A6F2EB6"/>
    <w:rsid w:val="1E821155"/>
    <w:rsid w:val="1F3463B8"/>
    <w:rsid w:val="32690A61"/>
    <w:rsid w:val="3A6F2EB6"/>
    <w:rsid w:val="3A742A4D"/>
    <w:rsid w:val="3BEE70A1"/>
    <w:rsid w:val="737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标题 31"/>
    <w:basedOn w:val="8"/>
    <w:next w:val="8"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1021</Characters>
  <Lines>0</Lines>
  <Paragraphs>0</Paragraphs>
  <TotalTime>10</TotalTime>
  <ScaleCrop>false</ScaleCrop>
  <LinksUpToDate>false</LinksUpToDate>
  <CharactersWithSpaces>1065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2023-10-18T06:05:00Z</dcterms:created>
  <dc:creator>zw</dc:creator>
  <cp:lastModifiedBy>administrator</cp:lastModifiedBy>
  <cp:lastPrinted>2023-10-18T06:07:00Z</cp:lastPrinted>
  <dcterms:modified xsi:type="dcterms:W3CDTF">2023-10-31T05:58:52Z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B7E412B199054990983F3F481A6F530F_13</vt:lpwstr>
  </property>
</Properties>
</file>