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FD64C9" w:rsidRPr="00FD64C9" w:rsidRDefault="00FD64C9" w:rsidP="00FD64C9">
      <w:pPr>
        <w:spacing w:line="700" w:lineRule="exact"/>
        <w:jc w:val="center"/>
        <w:rPr>
          <w:rFonts w:ascii="方正小标宋简体" w:eastAsia="方正小标宋简体" w:hAnsi="Times New Roman" w:cs="Times New Roman" w:hint="eastAsia"/>
          <w:sz w:val="44"/>
          <w:szCs w:val="44"/>
        </w:rPr>
      </w:pPr>
      <w:r w:rsidRPr="00FD64C9">
        <w:rPr>
          <w:rFonts w:ascii="方正小标宋简体" w:eastAsia="方正小标宋简体" w:hAnsi="Times New Roman" w:cs="Times New Roman" w:hint="eastAsia"/>
          <w:sz w:val="44"/>
          <w:szCs w:val="44"/>
        </w:rPr>
        <w:t>黑龙江省人民政府办公厅关于印发《黑龙江省</w:t>
      </w:r>
    </w:p>
    <w:p w:rsidR="005B0B8C" w:rsidRPr="00D23CCD" w:rsidRDefault="00FD64C9" w:rsidP="00FD64C9">
      <w:pPr>
        <w:spacing w:line="700" w:lineRule="exact"/>
        <w:jc w:val="center"/>
        <w:rPr>
          <w:rFonts w:ascii="方正小标宋简体" w:eastAsia="方正小标宋简体" w:hAnsi="Times New Roman" w:cs="Times New Roman"/>
          <w:spacing w:val="-4"/>
          <w:sz w:val="44"/>
          <w:szCs w:val="44"/>
        </w:rPr>
      </w:pPr>
      <w:r w:rsidRPr="00FD64C9">
        <w:rPr>
          <w:rFonts w:ascii="方正小标宋简体" w:eastAsia="方正小标宋简体" w:hAnsi="Times New Roman" w:cs="Times New Roman" w:hint="eastAsia"/>
          <w:sz w:val="44"/>
          <w:szCs w:val="44"/>
        </w:rPr>
        <w:t>保障农民工工资支付工作考核办法》的通知</w:t>
      </w:r>
    </w:p>
    <w:p w:rsidR="005B0B8C" w:rsidRPr="00985705" w:rsidRDefault="005B0B8C" w:rsidP="005B0B8C">
      <w:pPr>
        <w:rPr>
          <w:rFonts w:ascii="仿宋_GB2312" w:eastAsia="仿宋_GB2312" w:hAnsi="Times New Roman" w:cs="Times New Roman"/>
          <w:sz w:val="32"/>
          <w:szCs w:val="32"/>
        </w:rPr>
      </w:pP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各市（地）人民政府（行署），省政府各直属单位：</w:t>
      </w:r>
    </w:p>
    <w:p w:rsidR="00F3413F" w:rsidRPr="00985705" w:rsidRDefault="00FD64C9" w:rsidP="00FD64C9">
      <w:pPr>
        <w:rPr>
          <w:rFonts w:ascii="仿宋_GB2312" w:eastAsia="仿宋_GB2312" w:hAnsi="Times New Roman" w:cs="Times New Roman"/>
          <w:sz w:val="32"/>
          <w:szCs w:val="32"/>
        </w:rPr>
      </w:pPr>
      <w:r w:rsidRPr="00FD64C9">
        <w:rPr>
          <w:rFonts w:ascii="仿宋_GB2312" w:eastAsia="仿宋_GB2312" w:hAnsi="Times New Roman" w:cs="Times New Roman" w:hint="eastAsia"/>
          <w:sz w:val="32"/>
          <w:szCs w:val="32"/>
        </w:rPr>
        <w:t xml:space="preserve">　　经省政府同意，现将修订后的《黑龙江省保障农民工工资支付工作考核办法》印发给你们，请认真贯彻执行。《黑龙江省人民政府办公厅关于印发黑龙江省保障农民工工资支付工作考核办法的通知》（黑政办发〔2018〕1号）同时废止。</w:t>
      </w:r>
    </w:p>
    <w:p w:rsidR="001F4C6B" w:rsidRPr="00985705" w:rsidRDefault="001F4C6B" w:rsidP="005B0B8C">
      <w:pPr>
        <w:rPr>
          <w:rFonts w:ascii="仿宋_GB2312" w:eastAsia="仿宋_GB2312" w:hAnsi="Times New Roman" w:cs="Times New Roman"/>
          <w:sz w:val="32"/>
          <w:szCs w:val="32"/>
        </w:rPr>
      </w:pPr>
    </w:p>
    <w:p w:rsidR="00985705" w:rsidRPr="00985705" w:rsidRDefault="00985705" w:rsidP="00985705">
      <w:pPr>
        <w:rPr>
          <w:rFonts w:ascii="仿宋_GB2312" w:eastAsia="仿宋_GB2312" w:hAnsi="仿宋" w:cs="仿宋"/>
          <w:sz w:val="32"/>
          <w:szCs w:val="32"/>
        </w:rPr>
      </w:pPr>
    </w:p>
    <w:p w:rsidR="00985705" w:rsidRPr="00985705" w:rsidRDefault="00985705" w:rsidP="00985705">
      <w:pPr>
        <w:rPr>
          <w:rFonts w:ascii="仿宋_GB2312" w:eastAsia="仿宋_GB2312"/>
          <w:sz w:val="32"/>
          <w:szCs w:val="32"/>
        </w:rPr>
      </w:pPr>
    </w:p>
    <w:p w:rsidR="00985705" w:rsidRPr="00985705" w:rsidRDefault="00985705" w:rsidP="00985705">
      <w:pPr>
        <w:wordWrap w:val="0"/>
        <w:ind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Pr>
          <w:rFonts w:ascii="仿宋_GB2312" w:eastAsia="仿宋_GB2312" w:hAnsi="仿宋" w:cs="仿宋" w:hint="eastAsia"/>
          <w:sz w:val="32"/>
          <w:szCs w:val="32"/>
        </w:rPr>
        <w:t xml:space="preserve">    </w:t>
      </w:r>
    </w:p>
    <w:p w:rsidR="00985705" w:rsidRDefault="00FD64C9" w:rsidP="00FD64C9">
      <w:pPr>
        <w:ind w:firstLineChars="1650" w:firstLine="5280"/>
        <w:rPr>
          <w:rFonts w:ascii="仿宋_GB2312" w:eastAsia="仿宋_GB2312" w:hAnsi="仿宋" w:cs="仿宋"/>
          <w:sz w:val="32"/>
          <w:szCs w:val="32"/>
        </w:rPr>
      </w:pPr>
      <w:r w:rsidRPr="00FD64C9">
        <w:rPr>
          <w:rFonts w:ascii="仿宋_GB2312" w:eastAsia="仿宋_GB2312" w:hint="eastAsia"/>
          <w:sz w:val="32"/>
          <w:szCs w:val="32"/>
        </w:rPr>
        <w:t>2023年10月18日</w:t>
      </w:r>
    </w:p>
    <w:p w:rsidR="005A5391" w:rsidRPr="00985705" w:rsidRDefault="005A5391" w:rsidP="005A5391">
      <w:pPr>
        <w:spacing w:line="360" w:lineRule="exact"/>
        <w:ind w:firstLineChars="1579" w:firstLine="5053"/>
        <w:rPr>
          <w:rFonts w:ascii="仿宋_GB2312" w:eastAsia="仿宋_GB2312" w:hAnsi="Times New Roman" w:cs="Times New Roman"/>
          <w:sz w:val="32"/>
          <w:szCs w:val="32"/>
        </w:rPr>
      </w:pPr>
    </w:p>
    <w:p w:rsidR="00985705" w:rsidRPr="00985705" w:rsidRDefault="00985705" w:rsidP="005A5391">
      <w:pPr>
        <w:spacing w:line="36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985705" w:rsidRPr="00985705" w:rsidRDefault="00985705" w:rsidP="005B0B8C">
      <w:pPr>
        <w:rPr>
          <w:rFonts w:ascii="仿宋_GB2312" w:eastAsia="仿宋_GB2312" w:hAnsi="Times New Roman" w:cs="Times New Roman"/>
          <w:sz w:val="32"/>
          <w:szCs w:val="32"/>
        </w:rPr>
      </w:pPr>
    </w:p>
    <w:p w:rsidR="00E513DA" w:rsidRDefault="00E513DA">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A1D33" w:rsidRDefault="001A1D33" w:rsidP="005B0B8C">
      <w:pPr>
        <w:rPr>
          <w:rFonts w:ascii="仿宋_GB2312" w:eastAsia="仿宋_GB2312" w:hAnsi="Times New Roman" w:cs="Times New Roman"/>
          <w:sz w:val="32"/>
          <w:szCs w:val="32"/>
        </w:rPr>
      </w:pPr>
    </w:p>
    <w:p w:rsidR="00E513DA" w:rsidRDefault="00E513DA" w:rsidP="005B0B8C">
      <w:pPr>
        <w:rPr>
          <w:rFonts w:ascii="仿宋_GB2312" w:eastAsia="仿宋_GB2312" w:hAnsi="Times New Roman" w:cs="Times New Roman"/>
          <w:sz w:val="32"/>
          <w:szCs w:val="32"/>
        </w:rPr>
      </w:pPr>
    </w:p>
    <w:p w:rsidR="00FD64C9" w:rsidRPr="00FD64C9" w:rsidRDefault="00FD64C9" w:rsidP="00FD64C9">
      <w:pPr>
        <w:spacing w:line="700" w:lineRule="exact"/>
        <w:jc w:val="center"/>
        <w:rPr>
          <w:rFonts w:ascii="方正小标宋简体" w:eastAsia="方正小标宋简体" w:hAnsi="Times New Roman" w:cs="Times New Roman" w:hint="eastAsia"/>
          <w:sz w:val="44"/>
          <w:szCs w:val="44"/>
        </w:rPr>
      </w:pPr>
      <w:r w:rsidRPr="00FD64C9">
        <w:rPr>
          <w:rFonts w:ascii="方正小标宋简体" w:eastAsia="方正小标宋简体" w:hAnsi="Times New Roman" w:cs="Times New Roman" w:hint="eastAsia"/>
          <w:sz w:val="44"/>
          <w:szCs w:val="44"/>
        </w:rPr>
        <w:t>黑龙江省保障农民工工资支付</w:t>
      </w:r>
    </w:p>
    <w:p w:rsidR="00953C85" w:rsidRPr="00953C85" w:rsidRDefault="00FD64C9" w:rsidP="00FD64C9">
      <w:pPr>
        <w:spacing w:line="700" w:lineRule="exact"/>
        <w:jc w:val="center"/>
        <w:rPr>
          <w:rFonts w:ascii="方正小标宋简体" w:eastAsia="方正小标宋简体" w:hAnsi="Times New Roman" w:cs="Times New Roman"/>
          <w:sz w:val="44"/>
          <w:szCs w:val="44"/>
        </w:rPr>
      </w:pPr>
      <w:r w:rsidRPr="00FD64C9">
        <w:rPr>
          <w:rFonts w:ascii="方正小标宋简体" w:eastAsia="方正小标宋简体" w:hAnsi="Times New Roman" w:cs="Times New Roman" w:hint="eastAsia"/>
          <w:sz w:val="44"/>
          <w:szCs w:val="44"/>
        </w:rPr>
        <w:t>工作考核办法</w:t>
      </w:r>
    </w:p>
    <w:p w:rsidR="00953C85" w:rsidRPr="007B744C" w:rsidRDefault="00953C85" w:rsidP="00953C85">
      <w:pPr>
        <w:rPr>
          <w:rFonts w:ascii="仿宋_GB2312" w:eastAsia="仿宋_GB2312" w:hAnsi="Times New Roman" w:cs="Times New Roman"/>
          <w:sz w:val="32"/>
          <w:szCs w:val="32"/>
        </w:rPr>
      </w:pPr>
    </w:p>
    <w:p w:rsidR="00FD64C9" w:rsidRPr="00FD64C9" w:rsidRDefault="00EA45D7" w:rsidP="00FD64C9">
      <w:pPr>
        <w:rPr>
          <w:rFonts w:ascii="仿宋_GB2312" w:eastAsia="仿宋_GB2312" w:hAnsi="Times New Roman" w:cs="Times New Roman" w:hint="eastAsia"/>
          <w:sz w:val="32"/>
          <w:szCs w:val="32"/>
        </w:rPr>
      </w:pPr>
      <w:r w:rsidRPr="00EA45D7">
        <w:rPr>
          <w:rFonts w:ascii="仿宋_GB2312" w:eastAsia="仿宋_GB2312" w:hAnsi="Times New Roman" w:cs="Times New Roman" w:hint="eastAsia"/>
          <w:sz w:val="32"/>
          <w:szCs w:val="32"/>
        </w:rPr>
        <w:t xml:space="preserve">　　</w:t>
      </w:r>
      <w:r w:rsidR="00FD64C9" w:rsidRPr="00FD64C9">
        <w:rPr>
          <w:rFonts w:ascii="仿宋_GB2312" w:eastAsia="仿宋_GB2312" w:hAnsi="Times New Roman" w:cs="Times New Roman" w:hint="eastAsia"/>
          <w:sz w:val="32"/>
          <w:szCs w:val="32"/>
        </w:rPr>
        <w:t>第一条</w:t>
      </w:r>
      <w:r w:rsidR="00FD64C9">
        <w:rPr>
          <w:rFonts w:ascii="仿宋_GB2312" w:eastAsia="仿宋_GB2312" w:hAnsi="Times New Roman" w:cs="Times New Roman" w:hint="eastAsia"/>
          <w:sz w:val="32"/>
          <w:szCs w:val="32"/>
        </w:rPr>
        <w:t xml:space="preserve">  </w:t>
      </w:r>
      <w:r w:rsidR="00FD64C9" w:rsidRPr="00FD64C9">
        <w:rPr>
          <w:rFonts w:ascii="仿宋_GB2312" w:eastAsia="仿宋_GB2312" w:hAnsi="Times New Roman" w:cs="Times New Roman" w:hint="eastAsia"/>
          <w:sz w:val="32"/>
          <w:szCs w:val="32"/>
        </w:rPr>
        <w:t>为全面落实保障农民工工资支付工作的属地监管责任，有效预防和解决拖欠农民工工资问题，切实保障农民工劳动报酬权益，维护社会公平正义，促进社会和谐稳定，根据《保障农民工工资支付条例》等有关规定，结合我省实际，制定本办法。</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第二条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本办法适用于对各市（地）人民政府（行署）（以下统称各市级政府）保障农民工工资支付工作的年度考核。</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第三条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考核工作在省政府领导下，由黑龙江省就业促进和劳动保护工作领导小组（以下简称领导小组）负责实施，领导小组办公室（设在省人力资源社会保障厅）具体组织落实。考核工作从2023年到2027年，每年开展一次。</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第四条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考核工作坚持目标导向、问题导向、结果导向，坚持定性与定量评价相结合，遵循客观公正原则，突出重点，注重实效。</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第五条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考核内容主要包括加强对保障农民工工资支付工作的组织领导、完善落实工资支付保障制度、治理欠薪特别是工程建设领域欠薪工作成效等情况。</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第六条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领导小组办公室组织有关成员单位制定年度考核方</w:t>
      </w:r>
      <w:r w:rsidRPr="00FD64C9">
        <w:rPr>
          <w:rFonts w:ascii="仿宋_GB2312" w:eastAsia="仿宋_GB2312" w:hAnsi="Times New Roman" w:cs="Times New Roman" w:hint="eastAsia"/>
          <w:sz w:val="32"/>
          <w:szCs w:val="32"/>
        </w:rPr>
        <w:lastRenderedPageBreak/>
        <w:t>案及细则，明确具体考核指标和分值。</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第七条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考核工作按照以下程序进行：</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一）市级自查。各市级政府对照考核方案及细则，对考核年度保障农民工工资支付工作进展情况和成效进行自查，填报考核自查表，形成自查报告，报送领导小组办公室。各市级政府对自查报告的真实性、准确性负责。</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二）实地核查。领导小组办公室组织有关成员单位组成考核组，对市级政府考核年度保障农民工工资支付工作进展情况和成效进行实地核查，对各地组织领导、源头治理、制度建设等考核指标进行评估。实地核查采取听取汇报、核验资料等方式进行。</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（三）暗访抽查。领导小组办公室组织力量或委托媒体组建暗访组，采取“暗访+明查”方式，对各地畅通维权渠道、作风建设等进行调查。</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（四）综合评议。领导小组办公室组织有关成员单位根据市级自查、实地核查、暗访抽查情况，结合行业主管、公安、信访等部门掌握的情况，进行考核评议，形成考核报告，报领导小组审批。</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第八条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考核采取分级评分法，基准分为100分，考核结果分为A、B、C三个等级。</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（一）同时符合以下两个条件的，考核等级为A级：</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FD64C9">
        <w:rPr>
          <w:rFonts w:ascii="仿宋_GB2312" w:eastAsia="仿宋_GB2312" w:hAnsi="Times New Roman" w:cs="Times New Roman" w:hint="eastAsia"/>
          <w:sz w:val="32"/>
          <w:szCs w:val="32"/>
        </w:rPr>
        <w:t>领导重视、工作机制健全，各项工资支付保障制度完备、落实得力，工作成效明显；</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lastRenderedPageBreak/>
        <w:t xml:space="preserve">　　2</w:t>
      </w:r>
      <w:r>
        <w:rPr>
          <w:rFonts w:ascii="仿宋_GB2312" w:eastAsia="仿宋_GB2312" w:hAnsi="Times New Roman" w:cs="Times New Roman" w:hint="eastAsia"/>
          <w:sz w:val="32"/>
          <w:szCs w:val="32"/>
        </w:rPr>
        <w:t>.</w:t>
      </w:r>
      <w:r w:rsidRPr="00FD64C9">
        <w:rPr>
          <w:rFonts w:ascii="仿宋_GB2312" w:eastAsia="仿宋_GB2312" w:hAnsi="Times New Roman" w:cs="Times New Roman" w:hint="eastAsia"/>
          <w:sz w:val="32"/>
          <w:szCs w:val="32"/>
        </w:rPr>
        <w:t>考核得分排在全省前五名。</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（二）有下列情形之一的，考核等级为C级：</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FD64C9">
        <w:rPr>
          <w:rFonts w:ascii="仿宋_GB2312" w:eastAsia="仿宋_GB2312" w:hAnsi="Times New Roman" w:cs="Times New Roman" w:hint="eastAsia"/>
          <w:sz w:val="32"/>
          <w:szCs w:val="32"/>
        </w:rPr>
        <w:t>保障农民工工资支付工作不力、成效不明显、欠薪问题突出，考核得分排在全省后两名的；</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FD64C9">
        <w:rPr>
          <w:rFonts w:ascii="仿宋_GB2312" w:eastAsia="仿宋_GB2312" w:hAnsi="Times New Roman" w:cs="Times New Roman" w:hint="eastAsia"/>
          <w:sz w:val="32"/>
          <w:szCs w:val="32"/>
        </w:rPr>
        <w:t>发生3起及以上因拖欠农民工工资引发50人以上群体性事件，或发生2起及以上因政府投资工程项目拖欠农民工工资引发50人以上群体性事件的；</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w:t>
      </w:r>
      <w:r w:rsidRPr="00FD64C9">
        <w:rPr>
          <w:rFonts w:ascii="仿宋_GB2312" w:eastAsia="仿宋_GB2312" w:hAnsi="Times New Roman" w:cs="Times New Roman" w:hint="eastAsia"/>
          <w:sz w:val="32"/>
          <w:szCs w:val="32"/>
        </w:rPr>
        <w:t>发生1起及以上因拖欠农民工工资引发极端事件并造成严重后果的。</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（三）考核等级在A、C级以外的为B级。</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第九条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考核结果经领导小组审批，按程序报省政府同意后，由领导小组办公室向各市级政府通报，并抄送省委组织部，作为对各市级政府领导班子和有关领导干部进行综合考核评价的参考。考核过程中发现需要问责的问题线索，按照干部管理权限，及时移交有关党组织或纪检监察机关。</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第十条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对考核等级为A级的，由领导小组予以通报表扬；对考核等级为C级的，由领导小组对该市级政府有关负责人进行约谈。领导小组办公室向各市级政府反馈考核发现的问题，并提出改进工作的意见建议。各市级政府及时组织整改，并向领导小组办公室报送整改情况。</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第十一条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对在考核工作中弄虚作假、瞒报谎报造成考核结果失实的，予以通报批评；情节严重的，依纪依法追究相关人员</w:t>
      </w:r>
      <w:r w:rsidRPr="00FD64C9">
        <w:rPr>
          <w:rFonts w:ascii="仿宋_GB2312" w:eastAsia="仿宋_GB2312" w:hAnsi="Times New Roman" w:cs="Times New Roman" w:hint="eastAsia"/>
          <w:sz w:val="32"/>
          <w:szCs w:val="32"/>
        </w:rPr>
        <w:lastRenderedPageBreak/>
        <w:t>责任。</w:t>
      </w:r>
    </w:p>
    <w:p w:rsidR="00FD64C9" w:rsidRPr="00FD64C9" w:rsidRDefault="00FD64C9" w:rsidP="00FD64C9">
      <w:pPr>
        <w:rPr>
          <w:rFonts w:ascii="仿宋_GB2312" w:eastAsia="仿宋_GB2312" w:hAnsi="Times New Roman" w:cs="Times New Roman" w:hint="eastAsia"/>
          <w:sz w:val="32"/>
          <w:szCs w:val="32"/>
        </w:rPr>
      </w:pPr>
      <w:r w:rsidRPr="00FD64C9">
        <w:rPr>
          <w:rFonts w:ascii="仿宋_GB2312" w:eastAsia="仿宋_GB2312" w:hAnsi="Times New Roman" w:cs="Times New Roman" w:hint="eastAsia"/>
          <w:sz w:val="32"/>
          <w:szCs w:val="32"/>
        </w:rPr>
        <w:t xml:space="preserve">　　第十二条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各市级政府可参照本办法，结合本地实际制定相关办法，加强对本地各级政府保障农民工工资支付工作的考核。</w:t>
      </w:r>
    </w:p>
    <w:p w:rsidR="00E513DA" w:rsidRPr="00985705" w:rsidRDefault="00FD64C9" w:rsidP="00FD64C9">
      <w:pPr>
        <w:rPr>
          <w:rFonts w:ascii="仿宋_GB2312" w:eastAsia="仿宋_GB2312" w:hAnsi="Times New Roman" w:cs="Times New Roman"/>
          <w:sz w:val="32"/>
          <w:szCs w:val="32"/>
        </w:rPr>
      </w:pPr>
      <w:r w:rsidRPr="00FD64C9">
        <w:rPr>
          <w:rFonts w:ascii="仿宋_GB2312" w:eastAsia="仿宋_GB2312" w:hAnsi="Times New Roman" w:cs="Times New Roman" w:hint="eastAsia"/>
          <w:sz w:val="32"/>
          <w:szCs w:val="32"/>
        </w:rPr>
        <w:t xml:space="preserve">　　第十三条</w:t>
      </w:r>
      <w:r>
        <w:rPr>
          <w:rFonts w:ascii="仿宋_GB2312" w:eastAsia="仿宋_GB2312" w:hAnsi="Times New Roman" w:cs="Times New Roman" w:hint="eastAsia"/>
          <w:sz w:val="32"/>
          <w:szCs w:val="32"/>
        </w:rPr>
        <w:t xml:space="preserve">  </w:t>
      </w:r>
      <w:r w:rsidRPr="00FD64C9">
        <w:rPr>
          <w:rFonts w:ascii="仿宋_GB2312" w:eastAsia="仿宋_GB2312" w:hAnsi="Times New Roman" w:cs="Times New Roman" w:hint="eastAsia"/>
          <w:sz w:val="32"/>
          <w:szCs w:val="32"/>
        </w:rPr>
        <w:t>本办法由领导小组办公室负责解释，自印发之日起施行。</w:t>
      </w:r>
    </w:p>
    <w:p w:rsidR="00355250" w:rsidRPr="00985705" w:rsidRDefault="00355250" w:rsidP="00421E67">
      <w:pPr>
        <w:widowControl/>
        <w:jc w:val="left"/>
        <w:rPr>
          <w:rFonts w:ascii="仿宋_GB2312" w:eastAsia="仿宋_GB2312" w:hAnsi="Times New Roman" w:cs="Times New Roman"/>
          <w:sz w:val="32"/>
          <w:szCs w:val="32"/>
        </w:rPr>
      </w:pPr>
    </w:p>
    <w:sectPr w:rsidR="00355250" w:rsidRPr="00985705"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899" w:rsidRDefault="00134899" w:rsidP="00137325">
      <w:r>
        <w:separator/>
      </w:r>
    </w:p>
  </w:endnote>
  <w:endnote w:type="continuationSeparator" w:id="1">
    <w:p w:rsidR="00134899" w:rsidRDefault="00134899"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BF0CE6"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BF0CE6" w:rsidRPr="00137325">
          <w:rPr>
            <w:rFonts w:ascii="Times New Roman" w:hAnsi="Times New Roman" w:cs="Times New Roman"/>
            <w:sz w:val="28"/>
            <w:szCs w:val="28"/>
          </w:rPr>
          <w:fldChar w:fldCharType="separate"/>
        </w:r>
        <w:r w:rsidR="007B744C" w:rsidRPr="007B744C">
          <w:rPr>
            <w:rFonts w:ascii="Times New Roman" w:hAnsi="Times New Roman" w:cs="Times New Roman"/>
            <w:noProof/>
            <w:sz w:val="28"/>
            <w:szCs w:val="28"/>
            <w:lang w:val="zh-CN"/>
          </w:rPr>
          <w:t>2</w:t>
        </w:r>
        <w:r w:rsidR="00BF0CE6"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BF0CE6"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BF0CE6" w:rsidRPr="00137325">
          <w:rPr>
            <w:rFonts w:ascii="Times New Roman" w:hAnsi="Times New Roman" w:cs="Times New Roman"/>
            <w:sz w:val="28"/>
            <w:szCs w:val="28"/>
          </w:rPr>
          <w:fldChar w:fldCharType="separate"/>
        </w:r>
        <w:r w:rsidR="007B744C" w:rsidRPr="007B744C">
          <w:rPr>
            <w:rFonts w:ascii="Times New Roman" w:hAnsi="Times New Roman" w:cs="Times New Roman"/>
            <w:noProof/>
            <w:sz w:val="28"/>
            <w:szCs w:val="28"/>
            <w:lang w:val="zh-CN"/>
          </w:rPr>
          <w:t>1</w:t>
        </w:r>
        <w:r w:rsidR="00BF0CE6"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899" w:rsidRDefault="00134899" w:rsidP="00137325">
      <w:r>
        <w:separator/>
      </w:r>
    </w:p>
  </w:footnote>
  <w:footnote w:type="continuationSeparator" w:id="1">
    <w:p w:rsidR="00134899" w:rsidRDefault="00134899"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7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7CAF"/>
    <w:rsid w:val="00050A46"/>
    <w:rsid w:val="000654E7"/>
    <w:rsid w:val="00076C5C"/>
    <w:rsid w:val="000D3C5F"/>
    <w:rsid w:val="000F2A0E"/>
    <w:rsid w:val="00134899"/>
    <w:rsid w:val="00137325"/>
    <w:rsid w:val="001A1D33"/>
    <w:rsid w:val="001A518E"/>
    <w:rsid w:val="001E5A4B"/>
    <w:rsid w:val="001F4C6B"/>
    <w:rsid w:val="00220A8F"/>
    <w:rsid w:val="0023516E"/>
    <w:rsid w:val="002505BD"/>
    <w:rsid w:val="002649C8"/>
    <w:rsid w:val="002A6534"/>
    <w:rsid w:val="003258A6"/>
    <w:rsid w:val="00327276"/>
    <w:rsid w:val="003453F3"/>
    <w:rsid w:val="00355250"/>
    <w:rsid w:val="003A11DA"/>
    <w:rsid w:val="003B4943"/>
    <w:rsid w:val="003D1D9B"/>
    <w:rsid w:val="003F38C1"/>
    <w:rsid w:val="00421E67"/>
    <w:rsid w:val="004465E0"/>
    <w:rsid w:val="004573ED"/>
    <w:rsid w:val="004B176A"/>
    <w:rsid w:val="00503B5B"/>
    <w:rsid w:val="00532915"/>
    <w:rsid w:val="00593988"/>
    <w:rsid w:val="005A5391"/>
    <w:rsid w:val="005B0B8C"/>
    <w:rsid w:val="005F0E1F"/>
    <w:rsid w:val="0060233C"/>
    <w:rsid w:val="00607A32"/>
    <w:rsid w:val="00623893"/>
    <w:rsid w:val="00645348"/>
    <w:rsid w:val="00691581"/>
    <w:rsid w:val="006A2AF3"/>
    <w:rsid w:val="006D373E"/>
    <w:rsid w:val="00727181"/>
    <w:rsid w:val="00767499"/>
    <w:rsid w:val="00791DD6"/>
    <w:rsid w:val="007B744C"/>
    <w:rsid w:val="0085382A"/>
    <w:rsid w:val="00953C85"/>
    <w:rsid w:val="00985705"/>
    <w:rsid w:val="009D17B4"/>
    <w:rsid w:val="009F35E7"/>
    <w:rsid w:val="00A36860"/>
    <w:rsid w:val="00A71940"/>
    <w:rsid w:val="00A83633"/>
    <w:rsid w:val="00AB1D60"/>
    <w:rsid w:val="00AB6587"/>
    <w:rsid w:val="00AE6047"/>
    <w:rsid w:val="00AE769B"/>
    <w:rsid w:val="00AF73F4"/>
    <w:rsid w:val="00B20A58"/>
    <w:rsid w:val="00B8499C"/>
    <w:rsid w:val="00BA1891"/>
    <w:rsid w:val="00BA3033"/>
    <w:rsid w:val="00BD1C93"/>
    <w:rsid w:val="00BF0CE6"/>
    <w:rsid w:val="00C051A0"/>
    <w:rsid w:val="00C3379F"/>
    <w:rsid w:val="00C47792"/>
    <w:rsid w:val="00C601A2"/>
    <w:rsid w:val="00CA0703"/>
    <w:rsid w:val="00CA3D74"/>
    <w:rsid w:val="00CC058B"/>
    <w:rsid w:val="00D046D1"/>
    <w:rsid w:val="00D23CCD"/>
    <w:rsid w:val="00D400B0"/>
    <w:rsid w:val="00D865FE"/>
    <w:rsid w:val="00D93D8C"/>
    <w:rsid w:val="00E156B6"/>
    <w:rsid w:val="00E3017F"/>
    <w:rsid w:val="00E313C3"/>
    <w:rsid w:val="00E513DA"/>
    <w:rsid w:val="00E957DB"/>
    <w:rsid w:val="00EA45D7"/>
    <w:rsid w:val="00F23C55"/>
    <w:rsid w:val="00F3413F"/>
    <w:rsid w:val="00F807BD"/>
    <w:rsid w:val="00FA20E8"/>
    <w:rsid w:val="00FD6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273</Words>
  <Characters>1557</Characters>
  <Application>Microsoft Office Word</Application>
  <DocSecurity>0</DocSecurity>
  <Lines>12</Lines>
  <Paragraphs>3</Paragraphs>
  <ScaleCrop>false</ScaleCrop>
  <Company>China</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2023-03-06T07:17:00Z</cp:lastPrinted>
  <dcterms:created xsi:type="dcterms:W3CDTF">2020-02-11T07:16:00Z</dcterms:created>
  <dcterms:modified xsi:type="dcterms:W3CDTF">2023-10-20T05:20:00Z</dcterms:modified>
</cp:coreProperties>
</file>