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乐企直连服务网络地址备案表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878"/>
        <w:gridCol w:w="1716"/>
        <w:gridCol w:w="1372"/>
        <w:gridCol w:w="6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9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D5DCE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网络地址备案信息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单位名称及统一身份代码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联系人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企业应用系统名称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提交日期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备案原因</w:t>
            </w:r>
          </w:p>
        </w:tc>
        <w:tc>
          <w:tcPr>
            <w:tcW w:w="5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本单位参与国家税务总局全面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数电票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试点工作，自建的XX系统需要通过乐企直连服务访问总局税企直连服务端网络，特此备案。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开通 </w:t>
            </w:r>
            <w:r>
              <w:rPr>
                <w:rFonts w:hint="eastAsia" w:ascii="仿宋_GB2312" w:hAnsi="仿宋_GB2312" w:eastAsia="仿宋_GB2312" w:cs="仿宋_GB2312"/>
                <w:bCs/>
              </w:rPr>
              <w:sym w:font="Wingdings 2" w:char="00A3"/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变更 </w:t>
            </w: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关闭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使用有效期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长期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临时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</w:tc>
        <w:tc>
          <w:tcPr>
            <w:tcW w:w="3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企业端IP地址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生产环境IP地址：XXX.XXX.XX.XX，XXX.XXX.XX.XX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服务协议及端口号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服务协议</w:t>
            </w:r>
            <w:r>
              <w:rPr>
                <w:rFonts w:hint="eastAsia" w:cs="仿宋_GB2312"/>
              </w:rPr>
              <w:t xml:space="preserve">；              </w:t>
            </w: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 xml:space="preserve">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本单位审批意见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（加盖公章）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省局受理人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总局处理人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4DB1"/>
    <w:rsid w:val="3E384DB1"/>
    <w:rsid w:val="586A2572"/>
    <w:rsid w:val="681524FE"/>
    <w:rsid w:val="7F96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2023-05-31T03:19:00Z</dcterms:created>
  <dc:creator>何清凇</dc:creator>
  <cp:lastModifiedBy>谭桥东</cp:lastModifiedBy>
  <dcterms:modified xsi:type="dcterms:W3CDTF">2023-06-02T02:24:16Z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