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08" w:rsidRPr="00E41432" w:rsidRDefault="00B74708" w:rsidP="00B74708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E41432">
        <w:rPr>
          <w:rFonts w:ascii="宋体" w:hAnsi="宋体" w:hint="eastAsia"/>
          <w:b/>
          <w:sz w:val="32"/>
          <w:szCs w:val="32"/>
        </w:rPr>
        <w:t>查询数据对外提供起始时间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5"/>
        <w:gridCol w:w="1879"/>
        <w:gridCol w:w="1864"/>
        <w:gridCol w:w="1867"/>
        <w:gridCol w:w="2186"/>
      </w:tblGrid>
      <w:tr w:rsidR="00B74708" w:rsidRPr="00E069A3" w:rsidTr="00CC6946">
        <w:trPr>
          <w:trHeight w:val="528"/>
          <w:jc w:val="center"/>
        </w:trPr>
        <w:tc>
          <w:tcPr>
            <w:tcW w:w="4734" w:type="dxa"/>
            <w:gridSpan w:val="2"/>
            <w:tcBorders>
              <w:tl2br w:val="single" w:sz="4" w:space="0" w:color="auto"/>
            </w:tcBorders>
            <w:shd w:val="clear" w:color="auto" w:fill="D9D9D9"/>
            <w:vAlign w:val="center"/>
          </w:tcPr>
          <w:p w:rsidR="00B74708" w:rsidRPr="00E069A3" w:rsidRDefault="00B74708" w:rsidP="00B74708">
            <w:pPr>
              <w:ind w:firstLineChars="300" w:firstLine="632"/>
              <w:jc w:val="center"/>
              <w:rPr>
                <w:rFonts w:ascii="宋体" w:hAnsi="宋体"/>
                <w:b/>
                <w:szCs w:val="21"/>
              </w:rPr>
            </w:pPr>
            <w:r w:rsidRPr="00E069A3">
              <w:rPr>
                <w:rFonts w:ascii="宋体" w:hAnsi="宋体" w:hint="eastAsia"/>
                <w:b/>
                <w:szCs w:val="21"/>
              </w:rPr>
              <w:t>市场类型</w:t>
            </w:r>
          </w:p>
          <w:p w:rsidR="00B74708" w:rsidRPr="00E069A3" w:rsidRDefault="00B74708" w:rsidP="00B74708">
            <w:pPr>
              <w:ind w:firstLineChars="300" w:firstLine="632"/>
              <w:jc w:val="left"/>
              <w:rPr>
                <w:rFonts w:ascii="宋体" w:hAnsi="宋体"/>
                <w:b/>
                <w:szCs w:val="21"/>
              </w:rPr>
            </w:pPr>
            <w:r w:rsidRPr="00E069A3">
              <w:rPr>
                <w:rFonts w:ascii="宋体" w:hAnsi="宋体"/>
                <w:b/>
                <w:szCs w:val="21"/>
              </w:rPr>
              <w:t>查询内容</w:t>
            </w:r>
          </w:p>
        </w:tc>
        <w:tc>
          <w:tcPr>
            <w:tcW w:w="1864" w:type="dxa"/>
            <w:shd w:val="clear" w:color="auto" w:fill="D9D9D9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069A3">
              <w:rPr>
                <w:rFonts w:ascii="宋体" w:hAnsi="宋体"/>
                <w:b/>
                <w:szCs w:val="21"/>
              </w:rPr>
              <w:t>上海市场</w:t>
            </w:r>
          </w:p>
        </w:tc>
        <w:tc>
          <w:tcPr>
            <w:tcW w:w="1867" w:type="dxa"/>
            <w:shd w:val="clear" w:color="auto" w:fill="D9D9D9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069A3">
              <w:rPr>
                <w:rFonts w:ascii="宋体" w:hAnsi="宋体"/>
                <w:b/>
                <w:szCs w:val="21"/>
              </w:rPr>
              <w:t>深圳市场</w:t>
            </w:r>
          </w:p>
        </w:tc>
        <w:tc>
          <w:tcPr>
            <w:tcW w:w="2186" w:type="dxa"/>
            <w:shd w:val="clear" w:color="auto" w:fill="D9D9D9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069A3">
              <w:rPr>
                <w:rFonts w:ascii="宋体" w:hAnsi="宋体" w:hint="eastAsia"/>
                <w:b/>
                <w:szCs w:val="21"/>
              </w:rPr>
              <w:t>全国股份转让</w:t>
            </w:r>
            <w:r w:rsidRPr="00E069A3">
              <w:rPr>
                <w:rFonts w:ascii="宋体" w:hAnsi="宋体"/>
                <w:b/>
                <w:szCs w:val="21"/>
              </w:rPr>
              <w:t>系统</w:t>
            </w:r>
          </w:p>
        </w:tc>
      </w:tr>
      <w:tr w:rsidR="00B74708" w:rsidRPr="00E069A3" w:rsidTr="00CC6946">
        <w:trPr>
          <w:trHeight w:val="633"/>
          <w:jc w:val="center"/>
        </w:trPr>
        <w:tc>
          <w:tcPr>
            <w:tcW w:w="2855" w:type="dxa"/>
            <w:vMerge w:val="restart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A股股票、全国股份转让系统挂牌</w:t>
            </w:r>
            <w:r w:rsidRPr="00E069A3">
              <w:rPr>
                <w:rFonts w:ascii="宋体" w:hAnsi="宋体" w:hint="eastAsia"/>
                <w:szCs w:val="21"/>
              </w:rPr>
              <w:t>公司</w:t>
            </w:r>
            <w:r w:rsidRPr="00E069A3">
              <w:rPr>
                <w:rFonts w:ascii="宋体" w:hAnsi="宋体"/>
                <w:szCs w:val="21"/>
              </w:rPr>
              <w:t>股票、优先股、债券、基金（限于证券交易所场内登记的份额）、权证等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证券持有余额</w:t>
            </w:r>
          </w:p>
        </w:tc>
        <w:tc>
          <w:tcPr>
            <w:tcW w:w="5917" w:type="dxa"/>
            <w:gridSpan w:val="3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2002年10月9日</w:t>
            </w:r>
          </w:p>
        </w:tc>
      </w:tr>
      <w:tr w:rsidR="00B74708" w:rsidRPr="00E069A3" w:rsidTr="00CC6946">
        <w:trPr>
          <w:trHeight w:val="637"/>
          <w:jc w:val="center"/>
        </w:trPr>
        <w:tc>
          <w:tcPr>
            <w:tcW w:w="2855" w:type="dxa"/>
            <w:vMerge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证券持有变更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1991年7月8日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1996年6月1日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2001年7月11日</w:t>
            </w:r>
          </w:p>
        </w:tc>
      </w:tr>
      <w:tr w:rsidR="00B74708" w:rsidRPr="00E069A3" w:rsidTr="00CC6946">
        <w:trPr>
          <w:trHeight w:val="604"/>
          <w:jc w:val="center"/>
        </w:trPr>
        <w:tc>
          <w:tcPr>
            <w:tcW w:w="2855" w:type="dxa"/>
            <w:vMerge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证券冻结情况</w:t>
            </w:r>
          </w:p>
        </w:tc>
        <w:tc>
          <w:tcPr>
            <w:tcW w:w="3731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2002年10月9日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2005年4月5日</w:t>
            </w:r>
          </w:p>
        </w:tc>
      </w:tr>
      <w:tr w:rsidR="00B74708" w:rsidRPr="00E069A3" w:rsidTr="00CC6946">
        <w:trPr>
          <w:trHeight w:val="696"/>
          <w:jc w:val="center"/>
        </w:trPr>
        <w:tc>
          <w:tcPr>
            <w:tcW w:w="2855" w:type="dxa"/>
            <w:vMerge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证券冻结变更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1993年7月27日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1996年6月1日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2005年4月5日</w:t>
            </w:r>
          </w:p>
        </w:tc>
      </w:tr>
      <w:tr w:rsidR="00B74708" w:rsidRPr="00E069A3" w:rsidTr="00CC6946">
        <w:trPr>
          <w:trHeight w:val="616"/>
          <w:jc w:val="center"/>
        </w:trPr>
        <w:tc>
          <w:tcPr>
            <w:tcW w:w="2855" w:type="dxa"/>
            <w:vMerge w:val="restart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B</w:t>
            </w:r>
            <w:proofErr w:type="gramStart"/>
            <w:r w:rsidRPr="00E069A3">
              <w:rPr>
                <w:rFonts w:ascii="宋体" w:hAnsi="宋体" w:hint="eastAsia"/>
                <w:szCs w:val="21"/>
              </w:rPr>
              <w:t>股</w:t>
            </w:r>
            <w:proofErr w:type="gramEnd"/>
            <w:r w:rsidRPr="00E069A3">
              <w:rPr>
                <w:rFonts w:ascii="宋体" w:hAnsi="宋体"/>
                <w:szCs w:val="21"/>
              </w:rPr>
              <w:t>股票/B类股份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证券持有余额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1999年1月4日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2003年7月1日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2002年10月9日</w:t>
            </w:r>
          </w:p>
        </w:tc>
      </w:tr>
      <w:tr w:rsidR="00B74708" w:rsidRPr="00E069A3" w:rsidTr="00CC6946">
        <w:trPr>
          <w:trHeight w:val="538"/>
          <w:jc w:val="center"/>
        </w:trPr>
        <w:tc>
          <w:tcPr>
            <w:tcW w:w="2855" w:type="dxa"/>
            <w:vMerge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证券持有变更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1991年7月8日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2003年7月1日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2001年7月11日</w:t>
            </w:r>
          </w:p>
        </w:tc>
      </w:tr>
      <w:tr w:rsidR="00B74708" w:rsidRPr="00E069A3" w:rsidTr="00CC6946">
        <w:trPr>
          <w:trHeight w:val="526"/>
          <w:jc w:val="center"/>
        </w:trPr>
        <w:tc>
          <w:tcPr>
            <w:tcW w:w="2855" w:type="dxa"/>
            <w:vMerge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证券冻结情况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 w:hint="eastAsia"/>
                <w:szCs w:val="21"/>
              </w:rPr>
              <w:t>----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上一交易日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2005年4月5日</w:t>
            </w:r>
          </w:p>
        </w:tc>
      </w:tr>
      <w:tr w:rsidR="00B74708" w:rsidRPr="00E069A3" w:rsidTr="00CC6946">
        <w:trPr>
          <w:trHeight w:val="762"/>
          <w:jc w:val="center"/>
        </w:trPr>
        <w:tc>
          <w:tcPr>
            <w:tcW w:w="4734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指定交易/证券托管</w:t>
            </w:r>
          </w:p>
        </w:tc>
        <w:tc>
          <w:tcPr>
            <w:tcW w:w="5917" w:type="dxa"/>
            <w:gridSpan w:val="3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2002年10月9日</w:t>
            </w:r>
          </w:p>
        </w:tc>
      </w:tr>
      <w:tr w:rsidR="00B74708" w:rsidRPr="00E069A3" w:rsidTr="00CC6946">
        <w:trPr>
          <w:trHeight w:val="762"/>
          <w:jc w:val="center"/>
        </w:trPr>
        <w:tc>
          <w:tcPr>
            <w:tcW w:w="4734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指定交易/证券托管变更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1999年1月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E069A3"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1996年6月1日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Cs w:val="21"/>
              </w:rPr>
            </w:pPr>
            <w:r w:rsidRPr="00E069A3">
              <w:rPr>
                <w:rFonts w:ascii="宋体" w:hAnsi="宋体"/>
                <w:szCs w:val="21"/>
              </w:rPr>
              <w:t>2002年10月9日</w:t>
            </w:r>
          </w:p>
        </w:tc>
      </w:tr>
    </w:tbl>
    <w:p w:rsidR="00B74708" w:rsidRDefault="00B74708" w:rsidP="00B74708">
      <w:pPr>
        <w:spacing w:beforeLines="50" w:line="36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B74708" w:rsidRDefault="00B74708" w:rsidP="00B74708">
      <w:pPr>
        <w:widowControl/>
        <w:jc w:val="left"/>
        <w:rPr>
          <w:rFonts w:ascii="黑体" w:eastAsia="黑体" w:hAnsi="黑体"/>
          <w:b/>
          <w:sz w:val="32"/>
          <w:szCs w:val="32"/>
        </w:rPr>
      </w:pPr>
    </w:p>
    <w:p w:rsidR="00B74708" w:rsidRPr="00875110" w:rsidRDefault="00B74708" w:rsidP="00B74708">
      <w:pPr>
        <w:widowControl/>
        <w:ind w:rightChars="-297" w:right="-624" w:firstLine="3203"/>
        <w:jc w:val="center"/>
        <w:rPr>
          <w:rFonts w:ascii="仿宋_GB2312" w:hAnsi="宋体"/>
          <w:sz w:val="28"/>
          <w:szCs w:val="28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 w:rsidRPr="00232CB3">
        <w:rPr>
          <w:rFonts w:ascii="黑体" w:eastAsia="黑体" w:hAnsi="黑体" w:hint="eastAsia"/>
          <w:b/>
          <w:sz w:val="32"/>
          <w:szCs w:val="32"/>
        </w:rPr>
        <w:lastRenderedPageBreak/>
        <w:t>证券查询申请表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52.9pt;margin-top:-30.75pt;width:120.2pt;height:65.95pt;z-index:-251656192;visibility:visible;mso-wrap-style:non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KOQIAAE8EAAAOAAAAZHJzL2Uyb0RvYy54bWysVM2O0zAQviPxDpbvNGna7rZR09XSpQhp&#10;+ZEWHsB1nMbC8RjbbVIeYHkDTly481x9DsZOt5S/CyIHy+MZf575vpnMr7pGkZ2wToIu6HCQUiI0&#10;h1LqTUHfvV09mVLiPNMlU6BFQffC0avF40fz1uQigxpUKSxBEO3y1hS09t7kSeJ4LRrmBmCERmcF&#10;tmEeTbtJSstaRG9UkqXpRdKCLY0FLpzD05veSRcRv6oE96+ryglPVEExNx9XG9d1WJPFnOUby0wt&#10;+TEN9g9ZNExqfPQEdcM8I1srf4NqJLfgoPIDDk0CVSW5iDVgNcP0l2ruamZErAXJceZEk/t/sPzV&#10;7o0lsizoKL2kRLMGRTp8/nT48u3w9Z5kgaDWuBzj7gxG+u4pdCh0LNaZW+DvHdGwrJneiGtroa0F&#10;KzHBYbiZnF3tcVwAWbcvocR32NZDBOoq2wT2kA+C6CjU/iSO6DzheJiNLsfZxYQSjr7hOB3NppP4&#10;Bssfrhvr/HMBDQmbglpUP8Kz3a3zIR2WP4SE1xwoWa6kUtGwm/VSWbJj2Cmr+B3RfwpTmrQFnU2y&#10;Sc/AXyHS+P0JopEeW17JpqDTUxDLA2/PdBkb0jOp+j2mrPSRyMBdz6Lv1l0U7aTPGso9Mmuh73Cc&#10;SNzUYD9S0mJ3F9R92DIrKFEvNKozG47HYRyiMZ5cZmjYc8/63MM0R6iCekr67dLHEYq8mWtUcSUj&#10;v0HuPpNjyti1kfbjhIWxOLdj1I//wO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ESQwso5AgAATwQAAA4AAAAAAAAAAAAA&#10;AAAALgIAAGRycy9lMm9Eb2MueG1sUEsBAi0AFAAGAAgAAAAhAP0vMtbbAAAABQEAAA8AAAAAAAAA&#10;AAAAAAAAkwQAAGRycy9kb3ducmV2LnhtbFBLBQYAAAAABAAEAPMAAACbBQAAAAA=&#10;" strokecolor="white">
            <v:textbox>
              <w:txbxContent>
                <w:p w:rsidR="00B74708" w:rsidRDefault="00B74708" w:rsidP="00B74708">
                  <w:r>
                    <w:rPr>
                      <w:rFonts w:ascii="仿宋_GB2312" w:eastAsia="仿宋_GB2312" w:hint="eastAsia"/>
                      <w:noProof/>
                    </w:rPr>
                    <w:drawing>
                      <wp:inline distT="0" distB="0" distL="0" distR="0">
                        <wp:extent cx="1333500" cy="438150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75110">
        <w:rPr>
          <w:rFonts w:ascii="仿宋_GB2312" w:hAnsi="宋体" w:hint="eastAsia"/>
          <w:sz w:val="28"/>
          <w:szCs w:val="28"/>
        </w:rPr>
        <w:t>（</w:t>
      </w:r>
      <w:r>
        <w:rPr>
          <w:rFonts w:ascii="仿宋_GB2312" w:hAnsi="宋体" w:hint="eastAsia"/>
          <w:sz w:val="28"/>
          <w:szCs w:val="28"/>
        </w:rPr>
        <w:t>本公司</w:t>
      </w:r>
      <w:r w:rsidRPr="00875110">
        <w:rPr>
          <w:rFonts w:ascii="仿宋_GB2312" w:hAnsi="宋体" w:hint="eastAsia"/>
          <w:sz w:val="28"/>
          <w:szCs w:val="28"/>
        </w:rPr>
        <w:t>柜台</w:t>
      </w:r>
      <w:r>
        <w:rPr>
          <w:rFonts w:ascii="仿宋_GB2312" w:hAnsi="宋体" w:hint="eastAsia"/>
          <w:sz w:val="28"/>
          <w:szCs w:val="28"/>
        </w:rPr>
        <w:t>适用</w:t>
      </w:r>
      <w:r w:rsidRPr="00875110">
        <w:rPr>
          <w:rFonts w:ascii="仿宋_GB2312" w:hAnsi="宋体" w:hint="eastAsia"/>
          <w:sz w:val="28"/>
          <w:szCs w:val="28"/>
        </w:rPr>
        <w:t>）</w:t>
      </w:r>
    </w:p>
    <w:tbl>
      <w:tblPr>
        <w:tblW w:w="10364" w:type="dxa"/>
        <w:jc w:val="center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3"/>
        <w:gridCol w:w="3098"/>
        <w:gridCol w:w="6663"/>
      </w:tblGrid>
      <w:tr w:rsidR="00B74708" w:rsidTr="00CC6946">
        <w:trPr>
          <w:trHeight w:hRule="exact" w:val="345"/>
          <w:jc w:val="center"/>
        </w:trPr>
        <w:tc>
          <w:tcPr>
            <w:tcW w:w="603" w:type="dxa"/>
            <w:vMerge w:val="restart"/>
            <w:shd w:val="clear" w:color="auto" w:fill="C4BC96"/>
            <w:vAlign w:val="center"/>
          </w:tcPr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B0950">
              <w:rPr>
                <w:rFonts w:ascii="黑体" w:eastAsia="黑体" w:hAnsi="黑体" w:hint="eastAsia"/>
                <w:bCs/>
                <w:sz w:val="24"/>
              </w:rPr>
              <w:t>申</w:t>
            </w: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B0950">
              <w:rPr>
                <w:rFonts w:ascii="黑体" w:eastAsia="黑体" w:hAnsi="黑体" w:hint="eastAsia"/>
                <w:bCs/>
                <w:sz w:val="24"/>
              </w:rPr>
              <w:t>请</w:t>
            </w: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B0950">
              <w:rPr>
                <w:rFonts w:ascii="黑体" w:eastAsia="黑体" w:hAnsi="黑体" w:hint="eastAsia"/>
                <w:bCs/>
                <w:sz w:val="24"/>
              </w:rPr>
              <w:t>人</w:t>
            </w: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B0950">
              <w:rPr>
                <w:rFonts w:ascii="黑体" w:eastAsia="黑体" w:hAnsi="黑体" w:hint="eastAsia"/>
                <w:bCs/>
                <w:sz w:val="24"/>
              </w:rPr>
              <w:t>填</w:t>
            </w:r>
          </w:p>
          <w:p w:rsidR="00B74708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B74708" w:rsidRPr="00CB0950" w:rsidRDefault="00B74708" w:rsidP="00CC6946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B0950">
              <w:rPr>
                <w:rFonts w:ascii="黑体" w:eastAsia="黑体" w:hAnsi="黑体" w:hint="eastAsia"/>
                <w:bCs/>
                <w:sz w:val="24"/>
              </w:rPr>
              <w:t>写</w:t>
            </w:r>
          </w:p>
        </w:tc>
        <w:tc>
          <w:tcPr>
            <w:tcW w:w="9761" w:type="dxa"/>
            <w:gridSpan w:val="2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B74708" w:rsidRPr="008B2A23" w:rsidRDefault="00B74708" w:rsidP="00CC6946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基本</w:t>
            </w:r>
            <w:r w:rsidRPr="00C46684">
              <w:rPr>
                <w:rFonts w:ascii="黑体" w:eastAsia="黑体" w:hAnsi="黑体" w:hint="eastAsia"/>
                <w:bCs/>
                <w:sz w:val="24"/>
              </w:rPr>
              <w:t>信息</w:t>
            </w:r>
          </w:p>
        </w:tc>
      </w:tr>
      <w:tr w:rsidR="00B74708" w:rsidTr="00CC6946">
        <w:trPr>
          <w:trHeight w:hRule="exact" w:val="363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证券账户持有人姓名</w:t>
            </w:r>
            <w:r w:rsidRPr="008B2A23">
              <w:rPr>
                <w:rFonts w:ascii="仿宋_GB2312" w:hint="eastAsia"/>
                <w:sz w:val="24"/>
              </w:rPr>
              <w:t>/</w:t>
            </w:r>
            <w:r w:rsidRPr="008B2A23">
              <w:rPr>
                <w:rFonts w:ascii="仿宋_GB2312" w:hint="eastAsia"/>
                <w:sz w:val="24"/>
              </w:rPr>
              <w:t>全称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B74708" w:rsidTr="00CC6946">
        <w:trPr>
          <w:trHeight w:hRule="exact" w:val="363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身份证明文件类型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B74708" w:rsidTr="00CC6946">
        <w:trPr>
          <w:trHeight w:hRule="exact" w:val="363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身份证明文件号码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B74708" w:rsidTr="00CC6946">
        <w:trPr>
          <w:trHeight w:hRule="exact" w:val="624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证券账户号码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  <w:p w:rsidR="00B74708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  <w:p w:rsidR="00B74708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  <w:p w:rsidR="00B74708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  <w:p w:rsidR="00B74708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B74708" w:rsidTr="00CC6946">
        <w:trPr>
          <w:trHeight w:hRule="exact" w:val="363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查询市场类型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>沪市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 w:rsidRPr="008B2A23"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>深市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>股</w:t>
            </w:r>
            <w:proofErr w:type="gramStart"/>
            <w:r>
              <w:rPr>
                <w:rFonts w:ascii="仿宋_GB2312" w:hint="eastAsia"/>
                <w:sz w:val="24"/>
              </w:rPr>
              <w:t>转系统</w:t>
            </w:r>
            <w:proofErr w:type="gramEnd"/>
          </w:p>
        </w:tc>
      </w:tr>
      <w:tr w:rsidR="00B74708" w:rsidTr="00CC6946">
        <w:trPr>
          <w:trHeight w:hRule="exact" w:val="337"/>
          <w:jc w:val="center"/>
        </w:trPr>
        <w:tc>
          <w:tcPr>
            <w:tcW w:w="603" w:type="dxa"/>
            <w:vMerge/>
            <w:shd w:val="clear" w:color="auto" w:fill="C4BC96"/>
            <w:vAlign w:val="center"/>
          </w:tcPr>
          <w:p w:rsidR="00B74708" w:rsidRPr="008B2A23" w:rsidRDefault="00B74708" w:rsidP="00CC6946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761" w:type="dxa"/>
            <w:gridSpan w:val="2"/>
            <w:tcBorders>
              <w:bottom w:val="single" w:sz="4" w:space="0" w:color="000000"/>
            </w:tcBorders>
            <w:shd w:val="clear" w:color="auto" w:fill="C4BC96"/>
            <w:vAlign w:val="center"/>
          </w:tcPr>
          <w:p w:rsidR="00B74708" w:rsidRPr="008B2A23" w:rsidRDefault="00B74708" w:rsidP="00CC6946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 w:rsidRPr="00C46684">
              <w:rPr>
                <w:rFonts w:ascii="黑体" w:eastAsia="黑体" w:hAnsi="黑体" w:hint="eastAsia"/>
                <w:bCs/>
                <w:sz w:val="24"/>
              </w:rPr>
              <w:t>查询内容</w:t>
            </w:r>
          </w:p>
        </w:tc>
      </w:tr>
      <w:tr w:rsidR="00B74708" w:rsidTr="00CC6946">
        <w:trPr>
          <w:trHeight w:val="397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bookmarkStart w:id="0" w:name="OLE_LINK5"/>
            <w:bookmarkStart w:id="1" w:name="OLE_LINK6"/>
            <w:r w:rsidRPr="008B2A23">
              <w:rPr>
                <w:rFonts w:ascii="仿宋_GB2312" w:hint="eastAsia"/>
                <w:sz w:val="24"/>
              </w:rPr>
              <w:t>□</w:t>
            </w:r>
            <w:bookmarkEnd w:id="0"/>
            <w:bookmarkEnd w:id="1"/>
            <w:r w:rsidRPr="008B2A23">
              <w:rPr>
                <w:rFonts w:ascii="仿宋_GB2312" w:hint="eastAsia"/>
                <w:sz w:val="24"/>
              </w:rPr>
              <w:t>证券</w:t>
            </w:r>
            <w:r>
              <w:rPr>
                <w:rFonts w:ascii="仿宋_GB2312" w:hint="eastAsia"/>
                <w:sz w:val="24"/>
              </w:rPr>
              <w:t>持有余额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查询日期：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证券代码：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B74708" w:rsidTr="00CC6946">
        <w:trPr>
          <w:trHeight w:val="397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□证券持有变更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变更期间：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日至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</w:p>
          <w:p w:rsidR="00B74708" w:rsidRPr="00D04FB1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证券代码：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B74708" w:rsidTr="00CC6946">
        <w:trPr>
          <w:trHeight w:val="397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□证券冻结</w:t>
            </w: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查询日期：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证券代码：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B74708" w:rsidTr="00CC6946">
        <w:trPr>
          <w:trHeight w:val="688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□证券冻结变更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变更期间：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日至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</w:p>
          <w:p w:rsidR="00B74708" w:rsidRPr="00D04FB1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证券代码：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B74708" w:rsidTr="00CC6946">
        <w:trPr>
          <w:trHeight w:val="397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□</w:t>
            </w:r>
            <w:r w:rsidRPr="00E41432">
              <w:rPr>
                <w:rFonts w:ascii="宋体" w:hAnsi="宋体" w:hint="eastAsia"/>
                <w:sz w:val="24"/>
              </w:rPr>
              <w:t>指定交易/证券托管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785960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查询</w:t>
            </w:r>
            <w:r w:rsidRPr="008B2A23">
              <w:rPr>
                <w:rFonts w:ascii="仿宋_GB2312" w:hint="eastAsia"/>
                <w:sz w:val="24"/>
              </w:rPr>
              <w:t>期间：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</w:p>
        </w:tc>
      </w:tr>
      <w:tr w:rsidR="00B74708" w:rsidTr="00CC6946">
        <w:trPr>
          <w:trHeight w:val="397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□</w:t>
            </w:r>
            <w:r w:rsidRPr="00E41432">
              <w:rPr>
                <w:rFonts w:ascii="宋体" w:hAnsi="宋体" w:hint="eastAsia"/>
                <w:sz w:val="24"/>
              </w:rPr>
              <w:t>指定交易/证券托管变更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B74708" w:rsidRPr="00785960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查询</w:t>
            </w:r>
            <w:r w:rsidRPr="008B2A23">
              <w:rPr>
                <w:rFonts w:ascii="仿宋_GB2312" w:hint="eastAsia"/>
                <w:sz w:val="24"/>
              </w:rPr>
              <w:t>期间：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日至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</w:p>
        </w:tc>
      </w:tr>
      <w:tr w:rsidR="00B74708" w:rsidTr="00CC6946">
        <w:trPr>
          <w:trHeight w:val="397"/>
          <w:jc w:val="center"/>
        </w:trPr>
        <w:tc>
          <w:tcPr>
            <w:tcW w:w="603" w:type="dxa"/>
            <w:vMerge/>
            <w:vAlign w:val="center"/>
          </w:tcPr>
          <w:p w:rsidR="00B74708" w:rsidRPr="008B2A23" w:rsidRDefault="00B74708" w:rsidP="00CC6946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3098" w:type="dxa"/>
            <w:tcBorders>
              <w:bottom w:val="single" w:sz="4" w:space="0" w:color="000000"/>
            </w:tcBorders>
            <w:vAlign w:val="center"/>
          </w:tcPr>
          <w:p w:rsidR="00B74708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 w:rsidRPr="008B2A23">
              <w:rPr>
                <w:rFonts w:ascii="仿宋_GB2312" w:hint="eastAsia"/>
                <w:sz w:val="24"/>
              </w:rPr>
              <w:t>□证券账户回购登记记录</w:t>
            </w:r>
          </w:p>
          <w:p w:rsidR="00B74708" w:rsidRPr="008B2A23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仅限沪市适用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:rsidR="00B74708" w:rsidRPr="00785960" w:rsidRDefault="00B74708" w:rsidP="00CC6946">
            <w:pPr>
              <w:spacing w:beforeLines="20" w:afterLines="20"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查询</w:t>
            </w:r>
            <w:r w:rsidRPr="008B2A23">
              <w:rPr>
                <w:rFonts w:ascii="仿宋_GB2312" w:hint="eastAsia"/>
                <w:sz w:val="24"/>
              </w:rPr>
              <w:t>期间：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日至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</w:p>
        </w:tc>
      </w:tr>
      <w:tr w:rsidR="00B74708" w:rsidTr="00CC6946">
        <w:trPr>
          <w:trHeight w:val="704"/>
          <w:jc w:val="center"/>
        </w:trPr>
        <w:tc>
          <w:tcPr>
            <w:tcW w:w="603" w:type="dxa"/>
            <w:vMerge/>
            <w:vAlign w:val="center"/>
          </w:tcPr>
          <w:p w:rsidR="00B74708" w:rsidRDefault="00B74708" w:rsidP="00CC6946">
            <w:pPr>
              <w:spacing w:line="280" w:lineRule="exact"/>
              <w:rPr>
                <w:rFonts w:ascii="仿宋_GB2312"/>
                <w:bCs/>
                <w:sz w:val="24"/>
              </w:rPr>
            </w:pPr>
          </w:p>
        </w:tc>
        <w:tc>
          <w:tcPr>
            <w:tcW w:w="9761" w:type="dxa"/>
            <w:gridSpan w:val="2"/>
            <w:tcBorders>
              <w:top w:val="single" w:sz="4" w:space="0" w:color="auto"/>
            </w:tcBorders>
            <w:vAlign w:val="center"/>
          </w:tcPr>
          <w:p w:rsidR="00B74708" w:rsidRPr="00CB0950" w:rsidRDefault="00B74708" w:rsidP="00CC6946">
            <w:pPr>
              <w:spacing w:line="280" w:lineRule="exact"/>
              <w:rPr>
                <w:rFonts w:ascii="黑体" w:eastAsia="黑体" w:hAnsi="黑体"/>
                <w:bCs/>
                <w:sz w:val="24"/>
              </w:rPr>
            </w:pPr>
            <w:r w:rsidRPr="00CB0950">
              <w:rPr>
                <w:rFonts w:ascii="黑体" w:eastAsia="黑体" w:hAnsi="黑体" w:hint="eastAsia"/>
                <w:bCs/>
                <w:sz w:val="24"/>
              </w:rPr>
              <w:t>申请人声明：</w:t>
            </w:r>
          </w:p>
          <w:p w:rsidR="00B74708" w:rsidRDefault="00B74708" w:rsidP="00CC6946">
            <w:pPr>
              <w:spacing w:line="280" w:lineRule="exact"/>
              <w:rPr>
                <w:rFonts w:ascii="仿宋_GB2312" w:cs="宋体"/>
                <w:color w:val="000000"/>
                <w:kern w:val="0"/>
                <w:sz w:val="24"/>
              </w:rPr>
            </w:pPr>
          </w:p>
          <w:p w:rsidR="00B74708" w:rsidRPr="00CB0950" w:rsidRDefault="00B74708" w:rsidP="00CC6946">
            <w:pPr>
              <w:spacing w:line="280" w:lineRule="exact"/>
              <w:ind w:firstLineChars="200" w:firstLine="480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本人保证所提供的身份证明文件及其他申请材料真实、准确、完整、有效，且已阅读并将严格遵守《填表须知》（见背面），因违法违规导致的经济损失和法律责任由本人自负。</w:t>
            </w:r>
          </w:p>
          <w:p w:rsidR="00B74708" w:rsidRDefault="00B74708" w:rsidP="00CC6946">
            <w:pPr>
              <w:spacing w:line="280" w:lineRule="exact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</w:t>
            </w:r>
            <w:r w:rsidRPr="00CB0950">
              <w:rPr>
                <w:rFonts w:ascii="仿宋_GB2312" w:hint="eastAsia"/>
                <w:bCs/>
                <w:sz w:val="24"/>
              </w:rPr>
              <w:t>申请人（或经办人）签名：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>
              <w:rPr>
                <w:rFonts w:ascii="仿宋_GB2312" w:hint="eastAsia"/>
                <w:sz w:val="24"/>
                <w:u w:val="single"/>
              </w:rPr>
              <w:t xml:space="preserve">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CB0950">
              <w:rPr>
                <w:rFonts w:ascii="仿宋_GB2312" w:hint="eastAsia"/>
                <w:bCs/>
                <w:sz w:val="24"/>
              </w:rPr>
              <w:t xml:space="preserve">              </w:t>
            </w:r>
          </w:p>
          <w:p w:rsidR="00B74708" w:rsidRDefault="00B74708" w:rsidP="00CC6946">
            <w:pPr>
              <w:spacing w:line="280" w:lineRule="exact"/>
              <w:ind w:firstLineChars="1350" w:firstLine="3240"/>
              <w:rPr>
                <w:rFonts w:ascii="仿宋_GB2312"/>
                <w:bCs/>
                <w:sz w:val="24"/>
              </w:rPr>
            </w:pPr>
            <w:r w:rsidRPr="00CB0950">
              <w:rPr>
                <w:rFonts w:ascii="仿宋_GB2312" w:hint="eastAsia"/>
                <w:bCs/>
                <w:sz w:val="24"/>
              </w:rPr>
              <w:t>申请人（或经办人）联系电话：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</w:p>
          <w:p w:rsidR="00B74708" w:rsidRDefault="00B74708" w:rsidP="00CC6946">
            <w:pPr>
              <w:spacing w:line="280" w:lineRule="exact"/>
              <w:ind w:firstLineChars="1350" w:firstLine="324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申请日期：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 </w:t>
            </w:r>
            <w:r>
              <w:rPr>
                <w:rFonts w:ascii="仿宋_GB2312" w:hint="eastAsia"/>
                <w:sz w:val="24"/>
                <w:u w:val="single"/>
              </w:rPr>
              <w:t xml:space="preserve">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 w:rsidRPr="008B2A23">
              <w:rPr>
                <w:rFonts w:ascii="仿宋_GB2312" w:hint="eastAsia"/>
                <w:sz w:val="24"/>
              </w:rPr>
              <w:t>年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月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 w:rsidRPr="008B2A23">
              <w:rPr>
                <w:rFonts w:ascii="仿宋_GB2312" w:hint="eastAsia"/>
                <w:sz w:val="24"/>
              </w:rPr>
              <w:t>日</w:t>
            </w:r>
          </w:p>
        </w:tc>
      </w:tr>
      <w:tr w:rsidR="00B74708" w:rsidTr="00CC6946">
        <w:trPr>
          <w:trHeight w:val="3807"/>
          <w:jc w:val="center"/>
        </w:trPr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B74708" w:rsidRDefault="00B74708" w:rsidP="00CC6946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中国结算填写</w:t>
            </w:r>
          </w:p>
        </w:tc>
        <w:tc>
          <w:tcPr>
            <w:tcW w:w="9761" w:type="dxa"/>
            <w:gridSpan w:val="2"/>
            <w:tcBorders>
              <w:top w:val="double" w:sz="4" w:space="0" w:color="auto"/>
            </w:tcBorders>
          </w:tcPr>
          <w:p w:rsidR="00B74708" w:rsidRPr="00CB0950" w:rsidRDefault="00B74708" w:rsidP="00CC6946">
            <w:pPr>
              <w:spacing w:line="280" w:lineRule="exact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审核结果</w:t>
            </w:r>
            <w:r w:rsidRPr="00CB0950">
              <w:rPr>
                <w:rFonts w:ascii="黑体" w:eastAsia="黑体" w:hAnsi="黑体" w:hint="eastAsia"/>
                <w:bCs/>
                <w:sz w:val="24"/>
              </w:rPr>
              <w:t>：</w:t>
            </w:r>
          </w:p>
          <w:p w:rsidR="00B74708" w:rsidRPr="006E3835" w:rsidRDefault="00B74708" w:rsidP="00CC694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/>
                <w:sz w:val="24"/>
              </w:rPr>
            </w:pPr>
            <w:r w:rsidRPr="006E3835">
              <w:rPr>
                <w:rFonts w:ascii="仿宋_GB2312" w:hint="eastAsia"/>
                <w:sz w:val="24"/>
              </w:rPr>
              <w:t>□材料齐全，符合要求</w:t>
            </w:r>
          </w:p>
          <w:p w:rsidR="00B74708" w:rsidRPr="006E3835" w:rsidRDefault="00B74708" w:rsidP="00CC694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/>
                <w:sz w:val="24"/>
              </w:rPr>
            </w:pPr>
            <w:r w:rsidRPr="006E3835">
              <w:rPr>
                <w:rFonts w:ascii="仿宋_GB2312" w:hint="eastAsia"/>
                <w:sz w:val="24"/>
              </w:rPr>
              <w:t>□材料不齐全，或内容不符合要求</w:t>
            </w:r>
          </w:p>
          <w:p w:rsidR="00B74708" w:rsidRPr="00A85101" w:rsidRDefault="00B74708" w:rsidP="00CC694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/>
                <w:sz w:val="24"/>
              </w:rPr>
            </w:pPr>
            <w:r w:rsidRPr="006E3835">
              <w:rPr>
                <w:rFonts w:ascii="仿宋_GB2312" w:hint="eastAsia"/>
                <w:sz w:val="24"/>
              </w:rPr>
              <w:t>□其他</w:t>
            </w:r>
            <w:r w:rsidRPr="00A85101">
              <w:rPr>
                <w:rFonts w:ascii="仿宋_GB2312"/>
                <w:sz w:val="24"/>
              </w:rPr>
              <w:t xml:space="preserve">   </w:t>
            </w:r>
            <w:r w:rsidRPr="00A85101">
              <w:rPr>
                <w:rFonts w:ascii="仿宋_GB2312" w:hint="eastAsia"/>
                <w:sz w:val="24"/>
              </w:rPr>
              <w:t xml:space="preserve">                                                           </w:t>
            </w:r>
            <w:r w:rsidRPr="006E3835">
              <w:rPr>
                <w:rFonts w:ascii="仿宋_GB2312" w:hint="eastAsia"/>
                <w:sz w:val="24"/>
              </w:rPr>
              <w:t xml:space="preserve">                                                   </w:t>
            </w:r>
          </w:p>
          <w:p w:rsidR="00B74708" w:rsidRPr="006E3835" w:rsidRDefault="00B74708" w:rsidP="00CC6946">
            <w:pPr>
              <w:spacing w:line="280" w:lineRule="exact"/>
              <w:rPr>
                <w:rFonts w:ascii="黑体" w:eastAsia="黑体" w:hAnsi="黑体"/>
                <w:bCs/>
                <w:sz w:val="24"/>
              </w:rPr>
            </w:pPr>
            <w:r w:rsidRPr="006E3835">
              <w:rPr>
                <w:rFonts w:ascii="黑体" w:eastAsia="黑体" w:hAnsi="黑体" w:hint="eastAsia"/>
                <w:bCs/>
                <w:sz w:val="24"/>
              </w:rPr>
              <w:t>处理意见：</w:t>
            </w:r>
          </w:p>
          <w:p w:rsidR="00B74708" w:rsidRPr="006E3835" w:rsidRDefault="00B74708" w:rsidP="00CC694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/>
                <w:sz w:val="24"/>
              </w:rPr>
            </w:pPr>
            <w:r w:rsidRPr="006E3835">
              <w:rPr>
                <w:rFonts w:ascii="仿宋_GB2312" w:hint="eastAsia"/>
                <w:sz w:val="24"/>
              </w:rPr>
              <w:t>□建议接收申请材料</w:t>
            </w:r>
          </w:p>
          <w:p w:rsidR="00B74708" w:rsidRPr="006E3835" w:rsidRDefault="00B74708" w:rsidP="00CC694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/>
                <w:sz w:val="24"/>
              </w:rPr>
            </w:pPr>
            <w:r w:rsidRPr="006E3835">
              <w:rPr>
                <w:rFonts w:ascii="仿宋_GB2312" w:hint="eastAsia"/>
                <w:sz w:val="24"/>
              </w:rPr>
              <w:t>□建议退回申请材料</w:t>
            </w:r>
          </w:p>
          <w:p w:rsidR="00B74708" w:rsidRDefault="00B74708" w:rsidP="00CC6946">
            <w:pPr>
              <w:rPr>
                <w:rFonts w:ascii="仿宋_GB2312"/>
                <w:sz w:val="24"/>
              </w:rPr>
            </w:pPr>
            <w:r w:rsidRPr="006E3835">
              <w:rPr>
                <w:rFonts w:ascii="仿宋_GB2312" w:hint="eastAsia"/>
                <w:sz w:val="24"/>
              </w:rPr>
              <w:t>□留置申请材料，暂不办理</w:t>
            </w:r>
          </w:p>
          <w:p w:rsidR="00B74708" w:rsidRDefault="00B74708" w:rsidP="00CC6946">
            <w:pPr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hint="eastAsia"/>
                <w:bCs/>
                <w:sz w:val="24"/>
              </w:rPr>
              <w:t>经办人</w:t>
            </w:r>
            <w:r w:rsidRPr="00CB0950">
              <w:rPr>
                <w:rFonts w:ascii="仿宋_GB2312" w:hint="eastAsia"/>
                <w:bCs/>
                <w:sz w:val="24"/>
              </w:rPr>
              <w:t>签名：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>
              <w:rPr>
                <w:rFonts w:ascii="仿宋_GB2312" w:hint="eastAsia"/>
                <w:sz w:val="24"/>
                <w:u w:val="single"/>
              </w:rPr>
              <w:t xml:space="preserve">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</w:p>
          <w:p w:rsidR="00B74708" w:rsidRPr="006E3835" w:rsidRDefault="00B74708" w:rsidP="00CC6946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  <w:r w:rsidRPr="006E3835">
              <w:rPr>
                <w:rFonts w:ascii="仿宋_GB2312" w:hint="eastAsia"/>
                <w:sz w:val="24"/>
              </w:rPr>
              <w:t>办理日期：</w:t>
            </w:r>
            <w:r w:rsidRPr="002E237C">
              <w:rPr>
                <w:rFonts w:ascii="仿宋_GB2312"/>
                <w:sz w:val="24"/>
                <w:u w:val="single"/>
              </w:rPr>
              <w:t xml:space="preserve">   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sz w:val="24"/>
                <w:u w:val="single"/>
              </w:rPr>
              <w:t xml:space="preserve">       </w:t>
            </w:r>
            <w:r w:rsidRPr="002E237C">
              <w:rPr>
                <w:rFonts w:ascii="仿宋_GB2312"/>
                <w:sz w:val="24"/>
                <w:u w:val="single"/>
              </w:rPr>
              <w:t xml:space="preserve"> </w:t>
            </w:r>
          </w:p>
        </w:tc>
      </w:tr>
    </w:tbl>
    <w:p w:rsidR="00B74708" w:rsidRDefault="00B74708" w:rsidP="00B74708">
      <w:pPr>
        <w:tabs>
          <w:tab w:val="center" w:pos="3895"/>
        </w:tabs>
        <w:rPr>
          <w:rFonts w:ascii="仿宋_GB2312"/>
          <w:b/>
        </w:rPr>
        <w:sectPr w:rsidR="00B74708" w:rsidSect="0085080E">
          <w:pgSz w:w="11906" w:h="16838"/>
          <w:pgMar w:top="1702" w:right="1800" w:bottom="851" w:left="1800" w:header="0" w:footer="0" w:gutter="0"/>
          <w:pgNumType w:start="1"/>
          <w:cols w:space="720"/>
          <w:docGrid w:type="lines" w:linePitch="435"/>
        </w:sectPr>
      </w:pPr>
    </w:p>
    <w:p w:rsidR="00B74708" w:rsidRPr="00D029A7" w:rsidRDefault="00B74708" w:rsidP="00B74708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D029A7">
        <w:rPr>
          <w:rFonts w:ascii="黑体" w:eastAsia="黑体" w:hAnsi="黑体" w:hint="eastAsia"/>
          <w:b/>
          <w:sz w:val="32"/>
          <w:szCs w:val="32"/>
        </w:rPr>
        <w:lastRenderedPageBreak/>
        <w:t>填表须知</w:t>
      </w:r>
    </w:p>
    <w:p w:rsidR="00B74708" w:rsidRPr="00D029A7" w:rsidRDefault="00B74708" w:rsidP="00B74708">
      <w:pPr>
        <w:spacing w:line="400" w:lineRule="exact"/>
        <w:jc w:val="center"/>
        <w:rPr>
          <w:rFonts w:ascii="宋体" w:hAnsi="宋体"/>
          <w:b/>
          <w:szCs w:val="32"/>
        </w:rPr>
      </w:pPr>
    </w:p>
    <w:p w:rsidR="00B74708" w:rsidRPr="00D029A7" w:rsidRDefault="00B74708" w:rsidP="00B74708">
      <w:pPr>
        <w:ind w:firstLineChars="200" w:firstLine="480"/>
        <w:rPr>
          <w:sz w:val="24"/>
        </w:rPr>
      </w:pPr>
      <w:r w:rsidRPr="00D029A7">
        <w:rPr>
          <w:color w:val="000000"/>
          <w:sz w:val="24"/>
        </w:rPr>
        <w:t>1</w:t>
      </w:r>
      <w:r w:rsidRPr="00D029A7">
        <w:rPr>
          <w:color w:val="000000"/>
          <w:sz w:val="24"/>
        </w:rPr>
        <w:t>、本表适用于在中国证券登记结算有限责任公司（以下简称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中国结算</w:t>
      </w:r>
      <w:r w:rsidRPr="00D029A7">
        <w:rPr>
          <w:color w:val="000000"/>
          <w:sz w:val="24"/>
        </w:rPr>
        <w:t>”</w:t>
      </w:r>
      <w:r w:rsidRPr="00D029A7">
        <w:rPr>
          <w:color w:val="000000"/>
          <w:sz w:val="24"/>
        </w:rPr>
        <w:t>）柜台办理证券查询业务。</w:t>
      </w:r>
      <w:r w:rsidRPr="00D029A7">
        <w:rPr>
          <w:sz w:val="24"/>
        </w:rPr>
        <w:t>申请人在申请办理证券查询业务前，应当仔细阅读本须知及证券查询申请表。申请人在证券查询申请表上签章后，表示已经认真阅读本须知及证券查询申请表，并同意接受本须知条款。对于拒绝在证券查询申请表上签名的申请人，中国结算拒绝为其办理证券查询业务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sz w:val="24"/>
        </w:rPr>
        <w:t>2</w:t>
      </w:r>
      <w:r w:rsidRPr="00D029A7">
        <w:rPr>
          <w:sz w:val="24"/>
        </w:rPr>
        <w:t>、个人投资者填写说明</w:t>
      </w:r>
      <w:r w:rsidRPr="00D029A7">
        <w:rPr>
          <w:color w:val="000000"/>
          <w:sz w:val="24"/>
        </w:rPr>
        <w:t>：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（</w:t>
      </w:r>
      <w:r w:rsidRPr="00D029A7">
        <w:rPr>
          <w:color w:val="000000"/>
          <w:sz w:val="24"/>
        </w:rPr>
        <w:t>1</w:t>
      </w:r>
      <w:r w:rsidRPr="00D029A7">
        <w:rPr>
          <w:color w:val="000000"/>
          <w:sz w:val="24"/>
        </w:rPr>
        <w:t>）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申请人（或经办人）签名</w:t>
      </w:r>
      <w:r w:rsidRPr="00D029A7">
        <w:rPr>
          <w:color w:val="000000"/>
          <w:sz w:val="24"/>
        </w:rPr>
        <w:t>”</w:t>
      </w:r>
      <w:r w:rsidRPr="00D029A7">
        <w:rPr>
          <w:color w:val="000000"/>
          <w:sz w:val="24"/>
        </w:rPr>
        <w:t>：个人投资者填写本表时，本人查询的，填写本人姓名；投资者亡故的，填写办理查询的合法继承人的姓名；公证委托查询的，填写受托人姓名。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（</w:t>
      </w:r>
      <w:r w:rsidRPr="00D029A7">
        <w:rPr>
          <w:color w:val="000000"/>
          <w:sz w:val="24"/>
        </w:rPr>
        <w:t>2</w:t>
      </w:r>
      <w:r w:rsidRPr="00D029A7">
        <w:rPr>
          <w:color w:val="000000"/>
          <w:sz w:val="24"/>
        </w:rPr>
        <w:t>）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查询内容</w:t>
      </w:r>
      <w:r w:rsidRPr="00D029A7"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：</w:t>
      </w:r>
      <w:r w:rsidRPr="00D029A7">
        <w:rPr>
          <w:color w:val="000000"/>
          <w:sz w:val="24"/>
        </w:rPr>
        <w:t>投资者可查询一项或多项，并填写对应的查询范围。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（</w:t>
      </w:r>
      <w:r w:rsidRPr="00D029A7">
        <w:rPr>
          <w:color w:val="000000"/>
          <w:sz w:val="24"/>
        </w:rPr>
        <w:t>3</w:t>
      </w:r>
      <w:r w:rsidRPr="00D029A7">
        <w:rPr>
          <w:color w:val="000000"/>
          <w:sz w:val="24"/>
        </w:rPr>
        <w:t>）同一证券账户查询多个时点持有信息的，在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查询日期</w:t>
      </w:r>
      <w:r w:rsidRPr="00D029A7">
        <w:rPr>
          <w:color w:val="000000"/>
          <w:sz w:val="24"/>
        </w:rPr>
        <w:t>”</w:t>
      </w:r>
      <w:r w:rsidRPr="00D029A7">
        <w:rPr>
          <w:color w:val="000000"/>
          <w:sz w:val="24"/>
        </w:rPr>
        <w:t>一栏列明查询时点，填写一份申请表即可。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sz w:val="24"/>
        </w:rPr>
        <w:t>3</w:t>
      </w:r>
      <w:r w:rsidRPr="00D029A7">
        <w:rPr>
          <w:sz w:val="24"/>
        </w:rPr>
        <w:t>、机构投资者填写说明</w:t>
      </w:r>
      <w:r w:rsidRPr="00D029A7">
        <w:rPr>
          <w:color w:val="000000"/>
          <w:sz w:val="24"/>
        </w:rPr>
        <w:t>：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（</w:t>
      </w:r>
      <w:r w:rsidRPr="00D029A7">
        <w:rPr>
          <w:color w:val="000000"/>
          <w:sz w:val="24"/>
        </w:rPr>
        <w:t>1</w:t>
      </w:r>
      <w:r w:rsidRPr="00D029A7">
        <w:rPr>
          <w:color w:val="000000"/>
          <w:sz w:val="24"/>
        </w:rPr>
        <w:t>）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申请人（或经办人）签名</w:t>
      </w:r>
      <w:r w:rsidRPr="00D029A7">
        <w:rPr>
          <w:color w:val="000000"/>
          <w:sz w:val="24"/>
        </w:rPr>
        <w:t>”</w:t>
      </w:r>
      <w:r w:rsidRPr="00D029A7">
        <w:rPr>
          <w:color w:val="000000"/>
          <w:sz w:val="24"/>
        </w:rPr>
        <w:t>：填写单位介绍信或授权委托书注明的经办人姓名。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（</w:t>
      </w:r>
      <w:r w:rsidRPr="00D029A7">
        <w:rPr>
          <w:color w:val="000000"/>
          <w:sz w:val="24"/>
        </w:rPr>
        <w:t>2</w:t>
      </w:r>
      <w:r w:rsidRPr="00D029A7">
        <w:rPr>
          <w:color w:val="000000"/>
          <w:sz w:val="24"/>
        </w:rPr>
        <w:t>）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查询内容</w:t>
      </w:r>
      <w:r w:rsidRPr="00D029A7"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：</w:t>
      </w:r>
      <w:r w:rsidRPr="00D029A7">
        <w:rPr>
          <w:color w:val="000000"/>
          <w:sz w:val="24"/>
        </w:rPr>
        <w:t>投资者可查询一项或多项，并填写对应的查询范围。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（</w:t>
      </w:r>
      <w:r w:rsidRPr="00D029A7">
        <w:rPr>
          <w:color w:val="000000"/>
          <w:sz w:val="24"/>
        </w:rPr>
        <w:t>3</w:t>
      </w:r>
      <w:r w:rsidRPr="00D029A7">
        <w:rPr>
          <w:color w:val="000000"/>
          <w:sz w:val="24"/>
        </w:rPr>
        <w:t>）同一证券账户查询多个时点持有信息的，在</w:t>
      </w:r>
      <w:r w:rsidRPr="00D029A7">
        <w:rPr>
          <w:color w:val="000000"/>
          <w:sz w:val="24"/>
        </w:rPr>
        <w:t>“</w:t>
      </w:r>
      <w:r w:rsidRPr="00D029A7">
        <w:rPr>
          <w:color w:val="000000"/>
          <w:sz w:val="24"/>
        </w:rPr>
        <w:t>查询日期</w:t>
      </w:r>
      <w:r w:rsidRPr="00D029A7">
        <w:rPr>
          <w:color w:val="000000"/>
          <w:sz w:val="24"/>
        </w:rPr>
        <w:t>”</w:t>
      </w:r>
      <w:r w:rsidRPr="00D029A7">
        <w:rPr>
          <w:color w:val="000000"/>
          <w:sz w:val="24"/>
        </w:rPr>
        <w:t>一栏列明查询时点，填写一份申请表即可。同一法人名下有多个证券账户且查询内容相同的，经办人附上加盖公章的证券账户清单，填写一份申请表即可。</w:t>
      </w:r>
    </w:p>
    <w:p w:rsidR="00B74708" w:rsidRPr="00D029A7" w:rsidRDefault="00B74708" w:rsidP="00B74708">
      <w:pPr>
        <w:ind w:firstLineChars="200" w:firstLine="480"/>
        <w:rPr>
          <w:color w:val="000000"/>
          <w:sz w:val="24"/>
        </w:rPr>
      </w:pPr>
      <w:r w:rsidRPr="00D029A7">
        <w:rPr>
          <w:color w:val="000000"/>
          <w:sz w:val="24"/>
        </w:rPr>
        <w:t>4</w:t>
      </w:r>
      <w:r w:rsidRPr="00D029A7">
        <w:rPr>
          <w:color w:val="000000"/>
          <w:sz w:val="24"/>
        </w:rPr>
        <w:t>、证券查询</w:t>
      </w:r>
      <w:r>
        <w:rPr>
          <w:rFonts w:hint="eastAsia"/>
          <w:color w:val="000000"/>
          <w:sz w:val="24"/>
        </w:rPr>
        <w:t>收费标准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1876"/>
        <w:gridCol w:w="2976"/>
      </w:tblGrid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b/>
                <w:sz w:val="24"/>
              </w:rPr>
            </w:pPr>
            <w:r w:rsidRPr="00E069A3">
              <w:rPr>
                <w:rFonts w:ascii="宋体" w:hAnsi="宋体" w:hint="eastAsia"/>
                <w:b/>
                <w:sz w:val="24"/>
              </w:rPr>
              <w:t>查询项目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b/>
                <w:sz w:val="24"/>
              </w:rPr>
            </w:pPr>
            <w:r w:rsidRPr="00E069A3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</w:tr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证券持有余额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20元/证券账户/次</w:t>
            </w:r>
          </w:p>
        </w:tc>
      </w:tr>
      <w:tr w:rsidR="00B74708" w:rsidTr="00CC6946">
        <w:trPr>
          <w:trHeight w:val="315"/>
          <w:jc w:val="center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证券持有变更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个人账户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20元/证券账户/次</w:t>
            </w:r>
          </w:p>
        </w:tc>
      </w:tr>
      <w:tr w:rsidR="00B74708" w:rsidTr="00CC6946">
        <w:trPr>
          <w:trHeight w:val="315"/>
          <w:jc w:val="center"/>
        </w:trPr>
        <w:tc>
          <w:tcPr>
            <w:tcW w:w="1382" w:type="dxa"/>
            <w:vMerge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机构/产品账户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50元/证券账户/次</w:t>
            </w:r>
          </w:p>
        </w:tc>
      </w:tr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证券冻结情况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证券冻结变更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指定交易/证券托管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指定交易/证券托管变更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B74708" w:rsidTr="00CC6946">
        <w:trPr>
          <w:jc w:val="center"/>
        </w:trPr>
        <w:tc>
          <w:tcPr>
            <w:tcW w:w="3258" w:type="dxa"/>
            <w:gridSpan w:val="2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账户回购登记（限于沪市）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74708" w:rsidRPr="00E069A3" w:rsidRDefault="00B74708" w:rsidP="00CC6946">
            <w:pPr>
              <w:jc w:val="center"/>
              <w:rPr>
                <w:rFonts w:ascii="宋体" w:hAnsi="宋体"/>
                <w:sz w:val="24"/>
              </w:rPr>
            </w:pPr>
            <w:r w:rsidRPr="00E069A3">
              <w:rPr>
                <w:rFonts w:ascii="宋体" w:hAnsi="宋体" w:hint="eastAsia"/>
                <w:sz w:val="24"/>
              </w:rPr>
              <w:t>免费</w:t>
            </w:r>
          </w:p>
        </w:tc>
      </w:tr>
    </w:tbl>
    <w:p w:rsidR="00B74708" w:rsidRDefault="00B74708" w:rsidP="00B74708">
      <w:pPr>
        <w:ind w:firstLineChars="200" w:firstLine="480"/>
        <w:rPr>
          <w:color w:val="000000"/>
          <w:sz w:val="24"/>
        </w:rPr>
      </w:pPr>
      <w:r w:rsidRPr="007D4822">
        <w:rPr>
          <w:rFonts w:hint="eastAsia"/>
          <w:color w:val="000000"/>
          <w:sz w:val="24"/>
        </w:rPr>
        <w:t>注：（</w:t>
      </w:r>
      <w:r w:rsidRPr="007D4822">
        <w:rPr>
          <w:color w:val="000000"/>
          <w:sz w:val="24"/>
        </w:rPr>
        <w:t>1</w:t>
      </w:r>
      <w:r w:rsidRPr="007D4822">
        <w:rPr>
          <w:rFonts w:hint="eastAsia"/>
          <w:color w:val="000000"/>
          <w:sz w:val="24"/>
        </w:rPr>
        <w:t>）投资者一次查询多个账户证券持有余额的，按</w:t>
      </w:r>
      <w:r w:rsidRPr="007D4822">
        <w:rPr>
          <w:color w:val="000000"/>
          <w:sz w:val="24"/>
        </w:rPr>
        <w:t>10</w:t>
      </w:r>
      <w:r w:rsidRPr="007D4822">
        <w:rPr>
          <w:rFonts w:hint="eastAsia"/>
          <w:color w:val="000000"/>
          <w:sz w:val="24"/>
        </w:rPr>
        <w:t>个账户（不同市场账户合计）的费用为收费上限；（</w:t>
      </w:r>
      <w:r w:rsidRPr="007D4822">
        <w:rPr>
          <w:rFonts w:hint="eastAsia"/>
          <w:color w:val="000000"/>
          <w:sz w:val="24"/>
        </w:rPr>
        <w:t>2</w:t>
      </w:r>
      <w:r w:rsidRPr="007D4822">
        <w:rPr>
          <w:rFonts w:hint="eastAsia"/>
          <w:color w:val="000000"/>
          <w:sz w:val="24"/>
        </w:rPr>
        <w:t>）投资者一次查询多个账户证券持有变更的，按</w:t>
      </w:r>
      <w:r w:rsidRPr="007D4822">
        <w:rPr>
          <w:color w:val="000000"/>
          <w:sz w:val="24"/>
        </w:rPr>
        <w:t>10</w:t>
      </w:r>
      <w:r w:rsidRPr="007D4822">
        <w:rPr>
          <w:rFonts w:hint="eastAsia"/>
          <w:color w:val="000000"/>
          <w:sz w:val="24"/>
        </w:rPr>
        <w:t>个账户（不同市场账户合计）的费用为收费上限；（</w:t>
      </w:r>
      <w:r w:rsidRPr="007D4822">
        <w:rPr>
          <w:rFonts w:hint="eastAsia"/>
          <w:color w:val="000000"/>
          <w:sz w:val="24"/>
        </w:rPr>
        <w:t>3</w:t>
      </w:r>
      <w:r w:rsidRPr="007D4822">
        <w:rPr>
          <w:rFonts w:hint="eastAsia"/>
          <w:color w:val="000000"/>
          <w:sz w:val="24"/>
        </w:rPr>
        <w:t>）查询证券持有变动记录等时，如果打印超过</w:t>
      </w:r>
      <w:r w:rsidRPr="007D4822">
        <w:rPr>
          <w:rFonts w:hint="eastAsia"/>
          <w:color w:val="000000"/>
          <w:sz w:val="24"/>
        </w:rPr>
        <w:t>20</w:t>
      </w:r>
      <w:r w:rsidRPr="007D4822">
        <w:rPr>
          <w:rFonts w:hint="eastAsia"/>
          <w:color w:val="000000"/>
          <w:sz w:val="24"/>
        </w:rPr>
        <w:t>页，均以光盘方式提供查询结果；（</w:t>
      </w:r>
      <w:r w:rsidRPr="007D4822">
        <w:rPr>
          <w:rFonts w:hint="eastAsia"/>
          <w:color w:val="000000"/>
          <w:sz w:val="24"/>
        </w:rPr>
        <w:t>4</w:t>
      </w:r>
      <w:r w:rsidRPr="007D4822">
        <w:rPr>
          <w:rFonts w:hint="eastAsia"/>
          <w:color w:val="000000"/>
          <w:sz w:val="24"/>
        </w:rPr>
        <w:t>）办理上述查询业务，不收取打印、刻录等工本费用。</w:t>
      </w:r>
    </w:p>
    <w:p w:rsidR="00B74708" w:rsidRPr="00E73160" w:rsidRDefault="00B74708" w:rsidP="00B74708">
      <w:pPr>
        <w:ind w:right="1287"/>
        <w:rPr>
          <w:rFonts w:ascii="仿宋_GB2312" w:eastAsia="仿宋_GB2312" w:hint="eastAsia"/>
          <w:spacing w:val="-6"/>
          <w:sz w:val="32"/>
        </w:rPr>
      </w:pPr>
    </w:p>
    <w:p w:rsidR="00034B22" w:rsidRPr="00B74708" w:rsidRDefault="00034B22"/>
    <w:sectPr w:rsidR="00034B22" w:rsidRPr="00B74708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10" w:rsidRDefault="00AA4910" w:rsidP="00B74708">
      <w:r>
        <w:separator/>
      </w:r>
    </w:p>
  </w:endnote>
  <w:endnote w:type="continuationSeparator" w:id="0">
    <w:p w:rsidR="00AA4910" w:rsidRDefault="00AA4910" w:rsidP="00B7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C" w:rsidRDefault="00AA4910">
    <w:pPr>
      <w:pStyle w:val="a4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rStyle w:val="a5"/>
        <w:sz w:val="28"/>
      </w:rPr>
      <w:fldChar w:fldCharType="separate"/>
    </w:r>
    <w:r>
      <w:rPr>
        <w:rStyle w:val="a5"/>
        <w:noProof/>
        <w:sz w:val="28"/>
      </w:rPr>
      <w:t>12</w:t>
    </w:r>
    <w:r>
      <w:rPr>
        <w:rStyle w:val="a5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C" w:rsidRDefault="00AA4910">
    <w:pPr>
      <w:pStyle w:val="a4"/>
      <w:wordWrap w:val="0"/>
      <w:jc w:val="right"/>
      <w:rPr>
        <w:rFonts w:hint="eastAsia"/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rStyle w:val="a5"/>
        <w:sz w:val="28"/>
      </w:rPr>
      <w:fldChar w:fldCharType="separate"/>
    </w:r>
    <w:r w:rsidR="00B74708">
      <w:rPr>
        <w:rStyle w:val="a5"/>
        <w:noProof/>
        <w:sz w:val="28"/>
      </w:rPr>
      <w:t>3</w:t>
    </w:r>
    <w:r>
      <w:rPr>
        <w:rStyle w:val="a5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10" w:rsidRDefault="00AA4910" w:rsidP="00B74708">
      <w:r>
        <w:separator/>
      </w:r>
    </w:p>
  </w:footnote>
  <w:footnote w:type="continuationSeparator" w:id="0">
    <w:p w:rsidR="00AA4910" w:rsidRDefault="00AA4910" w:rsidP="00B74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708"/>
    <w:rsid w:val="00034B22"/>
    <w:rsid w:val="00064496"/>
    <w:rsid w:val="00067104"/>
    <w:rsid w:val="00084A5C"/>
    <w:rsid w:val="000D7AEA"/>
    <w:rsid w:val="00157CED"/>
    <w:rsid w:val="001764D4"/>
    <w:rsid w:val="001837B2"/>
    <w:rsid w:val="001A02E4"/>
    <w:rsid w:val="001B43C8"/>
    <w:rsid w:val="001E6F1D"/>
    <w:rsid w:val="001E7CBA"/>
    <w:rsid w:val="00215EB4"/>
    <w:rsid w:val="002B370C"/>
    <w:rsid w:val="002C7AC4"/>
    <w:rsid w:val="00317C53"/>
    <w:rsid w:val="00362E93"/>
    <w:rsid w:val="003D6B64"/>
    <w:rsid w:val="004A0FA8"/>
    <w:rsid w:val="005360BF"/>
    <w:rsid w:val="00537475"/>
    <w:rsid w:val="00593288"/>
    <w:rsid w:val="005F36F9"/>
    <w:rsid w:val="00614FD4"/>
    <w:rsid w:val="0062131C"/>
    <w:rsid w:val="006458D4"/>
    <w:rsid w:val="00674737"/>
    <w:rsid w:val="00692006"/>
    <w:rsid w:val="006A2516"/>
    <w:rsid w:val="006D433C"/>
    <w:rsid w:val="00727399"/>
    <w:rsid w:val="007E3B3C"/>
    <w:rsid w:val="007F7B27"/>
    <w:rsid w:val="0084379C"/>
    <w:rsid w:val="008847E5"/>
    <w:rsid w:val="008D4DDB"/>
    <w:rsid w:val="00915FEC"/>
    <w:rsid w:val="00916997"/>
    <w:rsid w:val="00974111"/>
    <w:rsid w:val="009C59E1"/>
    <w:rsid w:val="009E7699"/>
    <w:rsid w:val="009F10AA"/>
    <w:rsid w:val="009F6CE4"/>
    <w:rsid w:val="00A35FEA"/>
    <w:rsid w:val="00A52955"/>
    <w:rsid w:val="00A70779"/>
    <w:rsid w:val="00A80679"/>
    <w:rsid w:val="00AA4910"/>
    <w:rsid w:val="00B01845"/>
    <w:rsid w:val="00B01EBD"/>
    <w:rsid w:val="00B74708"/>
    <w:rsid w:val="00B74F96"/>
    <w:rsid w:val="00B7656A"/>
    <w:rsid w:val="00BB3375"/>
    <w:rsid w:val="00BC010A"/>
    <w:rsid w:val="00C15EEC"/>
    <w:rsid w:val="00C356C0"/>
    <w:rsid w:val="00C65BC1"/>
    <w:rsid w:val="00C716C2"/>
    <w:rsid w:val="00CC0DC2"/>
    <w:rsid w:val="00CE46A8"/>
    <w:rsid w:val="00D20AA0"/>
    <w:rsid w:val="00D4281B"/>
    <w:rsid w:val="00D7285B"/>
    <w:rsid w:val="00DB33EE"/>
    <w:rsid w:val="00DB5CE6"/>
    <w:rsid w:val="00DC50C6"/>
    <w:rsid w:val="00DE5044"/>
    <w:rsid w:val="00E20EB1"/>
    <w:rsid w:val="00EF5319"/>
    <w:rsid w:val="00F02256"/>
    <w:rsid w:val="00F27A68"/>
    <w:rsid w:val="00F52C94"/>
    <w:rsid w:val="00FA6E5E"/>
    <w:rsid w:val="00FC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7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708"/>
    <w:rPr>
      <w:sz w:val="18"/>
      <w:szCs w:val="18"/>
    </w:rPr>
  </w:style>
  <w:style w:type="character" w:styleId="a5">
    <w:name w:val="page number"/>
    <w:basedOn w:val="a0"/>
    <w:rsid w:val="00B74708"/>
  </w:style>
  <w:style w:type="paragraph" w:styleId="a6">
    <w:name w:val="Balloon Text"/>
    <w:basedOn w:val="a"/>
    <w:link w:val="Char1"/>
    <w:uiPriority w:val="99"/>
    <w:semiHidden/>
    <w:unhideWhenUsed/>
    <w:rsid w:val="00B747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47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CN=王哲/OU=法律部/OU=公司总部/O=ChinaClear</dc:creator>
  <cp:keywords/>
  <dc:description/>
  <cp:lastModifiedBy>CN=王哲/OU=法律部/OU=公司总部/O=ChinaClear</cp:lastModifiedBy>
  <cp:revision>2</cp:revision>
  <dcterms:created xsi:type="dcterms:W3CDTF">2017-09-20T08:32:00Z</dcterms:created>
  <dcterms:modified xsi:type="dcterms:W3CDTF">2017-09-20T08:32:00Z</dcterms:modified>
</cp:coreProperties>
</file>