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01" w:rsidRDefault="00965F01" w:rsidP="00965F01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965F01" w:rsidRDefault="00965F01" w:rsidP="00965F01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965F01" w:rsidRDefault="00965F01" w:rsidP="00965F01">
      <w:pPr>
        <w:widowControl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大连商品交易所黄大豆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号交割质量标准</w:t>
      </w:r>
    </w:p>
    <w:p w:rsidR="00965F01" w:rsidRDefault="00965F01" w:rsidP="00965F01">
      <w:pPr>
        <w:spacing w:line="580" w:lineRule="exact"/>
        <w:jc w:val="center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（</w:t>
      </w:r>
      <w:r>
        <w:rPr>
          <w:rFonts w:ascii="Times New Roman" w:eastAsia="仿宋_GB2312" w:hAnsi="Times New Roman"/>
          <w:sz w:val="24"/>
          <w:szCs w:val="24"/>
        </w:rPr>
        <w:t>F/DCE A001-2018</w:t>
      </w:r>
      <w:r>
        <w:rPr>
          <w:rFonts w:ascii="Times New Roman" w:eastAsia="仿宋_GB2312" w:hAnsi="Times New Roman" w:hint="eastAsia"/>
          <w:sz w:val="24"/>
          <w:szCs w:val="24"/>
        </w:rPr>
        <w:t>）</w:t>
      </w:r>
      <w:bookmarkEnd w:id="0"/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1 </w:t>
      </w:r>
      <w:r>
        <w:rPr>
          <w:rFonts w:ascii="Times New Roman" w:eastAsia="仿宋_GB2312" w:hAnsi="Times New Roman" w:hint="eastAsia"/>
          <w:sz w:val="28"/>
          <w:szCs w:val="28"/>
        </w:rPr>
        <w:t>范围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本标准规定了用于大连商品交易所黄大豆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号期货合约的交割质量指标、分级标准及检验方法。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本标准适用于大连商品交易所黄大豆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号期货合约交割标准品和替代品。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本标准所称黄大豆为种皮为黄色、淡黄色，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脐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为黄褐、淡褐、深褐、黑色或其它颜色。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 </w:t>
      </w:r>
      <w:r>
        <w:rPr>
          <w:rFonts w:ascii="Times New Roman" w:eastAsia="仿宋_GB2312" w:hAnsi="Times New Roman" w:hint="eastAsia"/>
          <w:sz w:val="28"/>
          <w:szCs w:val="28"/>
        </w:rPr>
        <w:t>引用标准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GB 1352-2009 </w:t>
      </w:r>
      <w:r>
        <w:rPr>
          <w:rFonts w:ascii="Times New Roman" w:eastAsia="仿宋_GB2312" w:hAnsi="Times New Roman" w:hint="eastAsia"/>
          <w:sz w:val="28"/>
          <w:szCs w:val="28"/>
        </w:rPr>
        <w:t>大豆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国粮发</w:t>
      </w:r>
      <w:proofErr w:type="gramEnd"/>
      <w:r>
        <w:rPr>
          <w:rFonts w:ascii="Times New Roman" w:eastAsia="仿宋_GB2312" w:hAnsi="Times New Roman"/>
          <w:sz w:val="28"/>
          <w:szCs w:val="28"/>
        </w:rPr>
        <w:t xml:space="preserve"> [2000] 143</w:t>
      </w:r>
      <w:r>
        <w:rPr>
          <w:rFonts w:ascii="Times New Roman" w:eastAsia="仿宋_GB2312" w:hAnsi="Times New Roman" w:hint="eastAsia"/>
          <w:sz w:val="28"/>
          <w:szCs w:val="28"/>
        </w:rPr>
        <w:t>号《粮油储存品质判定规则》（试行）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3 </w:t>
      </w:r>
      <w:r>
        <w:rPr>
          <w:rFonts w:ascii="Times New Roman" w:eastAsia="仿宋_GB2312" w:hAnsi="Times New Roman" w:hint="eastAsia"/>
          <w:sz w:val="28"/>
          <w:szCs w:val="28"/>
        </w:rPr>
        <w:t>术语和定义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本标准采用的术语和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定义按</w:t>
      </w:r>
      <w:proofErr w:type="gramEnd"/>
      <w:r>
        <w:rPr>
          <w:rFonts w:ascii="Times New Roman" w:eastAsia="仿宋_GB2312" w:hAnsi="Times New Roman"/>
          <w:sz w:val="28"/>
          <w:szCs w:val="28"/>
        </w:rPr>
        <w:t>GB 1352-2009</w:t>
      </w:r>
      <w:r>
        <w:rPr>
          <w:rFonts w:ascii="Times New Roman" w:eastAsia="仿宋_GB2312" w:hAnsi="Times New Roman" w:hint="eastAsia"/>
          <w:sz w:val="28"/>
          <w:szCs w:val="28"/>
        </w:rPr>
        <w:t>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国粮发</w:t>
      </w:r>
      <w:proofErr w:type="gramEnd"/>
      <w:r>
        <w:rPr>
          <w:rFonts w:ascii="Times New Roman" w:eastAsia="仿宋_GB2312" w:hAnsi="Times New Roman"/>
          <w:sz w:val="28"/>
          <w:szCs w:val="28"/>
        </w:rPr>
        <w:t>[2000] 143</w:t>
      </w:r>
      <w:r>
        <w:rPr>
          <w:rFonts w:ascii="Times New Roman" w:eastAsia="仿宋_GB2312" w:hAnsi="Times New Roman" w:hint="eastAsia"/>
          <w:sz w:val="28"/>
          <w:szCs w:val="28"/>
        </w:rPr>
        <w:t>号解释。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4 </w:t>
      </w:r>
      <w:r>
        <w:rPr>
          <w:rFonts w:ascii="Times New Roman" w:eastAsia="仿宋_GB2312" w:hAnsi="Times New Roman" w:hint="eastAsia"/>
          <w:sz w:val="28"/>
          <w:szCs w:val="28"/>
        </w:rPr>
        <w:t>质量要求和卫生要求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4.1 </w:t>
      </w:r>
      <w:r>
        <w:rPr>
          <w:rFonts w:ascii="Times New Roman" w:eastAsia="仿宋_GB2312" w:hAnsi="Times New Roman" w:hint="eastAsia"/>
          <w:sz w:val="28"/>
          <w:szCs w:val="28"/>
        </w:rPr>
        <w:t>黄大豆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号交割标准品品质技术要求</w:t>
      </w:r>
      <w:r>
        <w:rPr>
          <w:rFonts w:ascii="Times New Roman" w:eastAsia="仿宋_GB2312" w:hAnsi="Times New Roman"/>
          <w:sz w:val="28"/>
          <w:szCs w:val="28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015"/>
        <w:gridCol w:w="1134"/>
        <w:gridCol w:w="1134"/>
        <w:gridCol w:w="1134"/>
        <w:gridCol w:w="1253"/>
        <w:gridCol w:w="1872"/>
      </w:tblGrid>
      <w:tr w:rsidR="00965F01" w:rsidTr="00965F01">
        <w:trPr>
          <w:trHeight w:val="235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完整粒率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种皮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损伤粒率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杂质含量(%)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水分含量(%)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色泽、气味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粗蛋白质含量（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g/100g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</w:tr>
      <w:tr w:rsidR="00965F01" w:rsidTr="00965F01">
        <w:trPr>
          <w:trHeight w:val="23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其中:</w:t>
            </w:r>
          </w:p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热损粒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5F01" w:rsidTr="00965F0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≥85.0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黄色、淡黄色混有异色粒限度为5.0%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≤13.0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正常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01" w:rsidRDefault="00965F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≥36且＜37</w:t>
            </w:r>
          </w:p>
        </w:tc>
      </w:tr>
    </w:tbl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注：根据</w:t>
      </w:r>
      <w:r>
        <w:rPr>
          <w:rFonts w:ascii="Times New Roman" w:eastAsia="仿宋_GB2312" w:hAnsi="Times New Roman"/>
          <w:sz w:val="28"/>
          <w:szCs w:val="28"/>
        </w:rPr>
        <w:t>GB 1352-2009</w:t>
      </w:r>
      <w:r>
        <w:rPr>
          <w:rFonts w:ascii="Times New Roman" w:eastAsia="仿宋_GB2312" w:hAnsi="Times New Roman" w:hint="eastAsia"/>
          <w:sz w:val="28"/>
          <w:szCs w:val="28"/>
        </w:rPr>
        <w:t>和</w:t>
      </w:r>
      <w:r>
        <w:rPr>
          <w:rFonts w:ascii="Times New Roman" w:eastAsia="仿宋_GB2312" w:hAnsi="Times New Roman"/>
          <w:sz w:val="28"/>
          <w:szCs w:val="28"/>
        </w:rPr>
        <w:t>GB 5009.5-2016</w:t>
      </w:r>
      <w:r>
        <w:rPr>
          <w:rFonts w:ascii="Times New Roman" w:eastAsia="仿宋_GB2312" w:hAnsi="Times New Roman" w:hint="eastAsia"/>
          <w:sz w:val="28"/>
          <w:szCs w:val="28"/>
        </w:rPr>
        <w:t>《食品安全国家标准食品中蛋白质的测定》，黄大豆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号的粗蛋白质含量计算时，氮折算成蛋白质折算系数为</w:t>
      </w:r>
      <w:r>
        <w:rPr>
          <w:rFonts w:ascii="Times New Roman" w:eastAsia="仿宋_GB2312" w:hAnsi="Times New Roman"/>
          <w:sz w:val="28"/>
          <w:szCs w:val="28"/>
        </w:rPr>
        <w:t>5.71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4.2 </w:t>
      </w:r>
      <w:r>
        <w:rPr>
          <w:rFonts w:ascii="Times New Roman" w:eastAsia="仿宋_GB2312" w:hAnsi="Times New Roman" w:hint="eastAsia"/>
          <w:sz w:val="28"/>
          <w:szCs w:val="28"/>
        </w:rPr>
        <w:t>黄大豆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号期货合约质量升贴水</w:t>
      </w:r>
      <w:r>
        <w:rPr>
          <w:rFonts w:ascii="Times New Roman" w:eastAsia="仿宋_GB2312" w:hAnsi="Times New Roman"/>
          <w:sz w:val="28"/>
          <w:szCs w:val="28"/>
        </w:rPr>
        <w:t>:</w:t>
      </w:r>
    </w:p>
    <w:tbl>
      <w:tblPr>
        <w:tblW w:w="9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2269"/>
        <w:gridCol w:w="2280"/>
        <w:gridCol w:w="2659"/>
      </w:tblGrid>
      <w:tr w:rsidR="00965F01" w:rsidTr="00965F01">
        <w:trPr>
          <w:trHeight w:val="603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01" w:rsidRDefault="00965F01">
            <w:pPr>
              <w:spacing w:line="5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标准品质量要求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01" w:rsidRDefault="00965F01">
            <w:pPr>
              <w:spacing w:line="5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替代品质量要求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质量升贴水(元/吨)</w:t>
            </w:r>
          </w:p>
        </w:tc>
      </w:tr>
      <w:tr w:rsidR="00965F01" w:rsidTr="00965F01">
        <w:trPr>
          <w:trHeight w:val="402"/>
          <w:jc w:val="center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01" w:rsidRDefault="00965F01">
            <w:pPr>
              <w:spacing w:line="5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完整粒率（%）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≥85.0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≥90.0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</w:t>
            </w:r>
          </w:p>
        </w:tc>
      </w:tr>
      <w:tr w:rsidR="00965F01" w:rsidTr="00965F01">
        <w:trPr>
          <w:trHeight w:val="441"/>
          <w:jc w:val="center"/>
        </w:trPr>
        <w:tc>
          <w:tcPr>
            <w:tcW w:w="3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≥80.0且&lt;85.0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-40</w:t>
            </w:r>
          </w:p>
        </w:tc>
      </w:tr>
      <w:tr w:rsidR="00965F01" w:rsidTr="00965F01">
        <w:trPr>
          <w:trHeight w:val="450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01" w:rsidRDefault="00965F01">
            <w:pPr>
              <w:spacing w:line="5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损伤粒率（%）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01" w:rsidRDefault="00965F01">
            <w:pPr>
              <w:spacing w:line="5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≤3.0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＞3.0且≤8.0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0</w:t>
            </w:r>
          </w:p>
        </w:tc>
      </w:tr>
      <w:tr w:rsidR="00965F01" w:rsidTr="00965F01">
        <w:trPr>
          <w:trHeight w:val="503"/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&gt;8.0且≤10.0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-20</w:t>
            </w:r>
          </w:p>
        </w:tc>
      </w:tr>
      <w:tr w:rsidR="00965F01" w:rsidTr="00965F01">
        <w:trPr>
          <w:trHeight w:val="533"/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01" w:rsidRDefault="00965F01">
            <w:pPr>
              <w:spacing w:line="5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其中: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热损粒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≤0.5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＞0.5且≤3.0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0</w:t>
            </w:r>
          </w:p>
        </w:tc>
      </w:tr>
      <w:tr w:rsidR="00965F01" w:rsidTr="00965F01">
        <w:trPr>
          <w:trHeight w:val="406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01" w:rsidRDefault="00965F01">
            <w:pPr>
              <w:spacing w:line="5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水分含量（%）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≤13.0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&gt;13.0且≤14.0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-60</w:t>
            </w:r>
          </w:p>
        </w:tc>
      </w:tr>
      <w:tr w:rsidR="00965F01" w:rsidTr="00965F01">
        <w:trPr>
          <w:trHeight w:val="406"/>
          <w:jc w:val="center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粗蛋白质含量（g/100g）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≥36且＜37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≥37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30</w:t>
            </w:r>
          </w:p>
        </w:tc>
      </w:tr>
      <w:tr w:rsidR="00965F01" w:rsidTr="00965F01">
        <w:trPr>
          <w:trHeight w:val="406"/>
          <w:jc w:val="center"/>
        </w:trPr>
        <w:tc>
          <w:tcPr>
            <w:tcW w:w="3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≥35且＜36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-80</w:t>
            </w:r>
          </w:p>
        </w:tc>
      </w:tr>
      <w:tr w:rsidR="00965F01" w:rsidTr="00965F01">
        <w:trPr>
          <w:trHeight w:val="406"/>
          <w:jc w:val="center"/>
        </w:trPr>
        <w:tc>
          <w:tcPr>
            <w:tcW w:w="3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widowControl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≥34且＜35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-160</w:t>
            </w:r>
          </w:p>
        </w:tc>
      </w:tr>
    </w:tbl>
    <w:p w:rsidR="00965F01" w:rsidRDefault="00965F01" w:rsidP="00965F01">
      <w:pPr>
        <w:spacing w:line="58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注：根据GB 1352-2009和GB 5009.5-2016《食品安全国家标准</w:t>
      </w:r>
      <w:r>
        <w:rPr>
          <w:rFonts w:ascii="仿宋_GB2312" w:eastAsia="仿宋_GB2312" w:hAnsi="Times New Roman" w:hint="eastAsia"/>
          <w:sz w:val="28"/>
          <w:szCs w:val="28"/>
        </w:rPr>
        <w:lastRenderedPageBreak/>
        <w:t>食品中蛋白质的测定》，黄大豆1号的粗蛋白质含量计算时，氮折算成蛋白质折算系数为5.71。</w:t>
      </w:r>
    </w:p>
    <w:p w:rsidR="00965F01" w:rsidRDefault="00965F01" w:rsidP="00965F01">
      <w:pPr>
        <w:spacing w:line="58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4.3 过4.0mm长口筛，筛上合格率≥95%。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4. 4</w:t>
      </w:r>
      <w:r>
        <w:rPr>
          <w:rFonts w:ascii="Times New Roman" w:eastAsia="仿宋_GB2312" w:hAnsi="Times New Roman" w:hint="eastAsia"/>
          <w:sz w:val="28"/>
          <w:szCs w:val="28"/>
        </w:rPr>
        <w:t>转基因大豆不得以标准品或替代品交割。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4. 5</w:t>
      </w:r>
      <w:r>
        <w:rPr>
          <w:rFonts w:ascii="Times New Roman" w:eastAsia="仿宋_GB2312" w:hAnsi="Times New Roman" w:hint="eastAsia"/>
          <w:sz w:val="28"/>
          <w:szCs w:val="28"/>
        </w:rPr>
        <w:t>卫生标准和动植物检疫项目按</w:t>
      </w:r>
      <w:r>
        <w:rPr>
          <w:rFonts w:ascii="Times New Roman" w:eastAsia="仿宋_GB2312" w:hAnsi="Times New Roman"/>
          <w:sz w:val="28"/>
          <w:szCs w:val="28"/>
        </w:rPr>
        <w:t>GB 1352-2009</w:t>
      </w:r>
      <w:r>
        <w:rPr>
          <w:rFonts w:ascii="Times New Roman" w:eastAsia="仿宋_GB2312" w:hAnsi="Times New Roman" w:hint="eastAsia"/>
          <w:sz w:val="28"/>
          <w:szCs w:val="28"/>
        </w:rPr>
        <w:t>执行。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dstrike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4. 6</w:t>
      </w:r>
      <w:r>
        <w:rPr>
          <w:rFonts w:ascii="Times New Roman" w:eastAsia="仿宋_GB2312" w:hAnsi="Times New Roman" w:hint="eastAsia"/>
          <w:sz w:val="28"/>
          <w:szCs w:val="28"/>
        </w:rPr>
        <w:t>储存品质技术要求</w:t>
      </w:r>
      <w:r>
        <w:rPr>
          <w:rFonts w:ascii="Times New Roman" w:eastAsia="仿宋_GB2312" w:hAnsi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559"/>
        <w:gridCol w:w="1559"/>
      </w:tblGrid>
      <w:tr w:rsidR="00965F01" w:rsidTr="00965F01">
        <w:trPr>
          <w:trHeight w:val="37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rPr>
                <w:rFonts w:ascii="Times New Roman" w:eastAsia="仿宋_GB2312" w:hAnsi="Times New Roman"/>
                <w:dstrike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入库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出库</w:t>
            </w:r>
          </w:p>
        </w:tc>
      </w:tr>
      <w:tr w:rsidR="00965F01" w:rsidTr="00965F01">
        <w:trPr>
          <w:trHeight w:val="75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粗脂肪酸值（</w:t>
            </w:r>
            <w:proofErr w:type="spell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mgKOH</w:t>
            </w:r>
            <w:proofErr w:type="spellEnd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/100g）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≤1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≤2.5</w:t>
            </w:r>
          </w:p>
        </w:tc>
      </w:tr>
      <w:tr w:rsidR="00965F01" w:rsidTr="00965F01">
        <w:trPr>
          <w:trHeight w:val="112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蛋白质溶解比率（%）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≥80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F01" w:rsidRDefault="00965F01">
            <w:pPr>
              <w:spacing w:line="5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≥65</w:t>
            </w:r>
          </w:p>
        </w:tc>
      </w:tr>
    </w:tbl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5 </w:t>
      </w:r>
      <w:r>
        <w:rPr>
          <w:rFonts w:ascii="Times New Roman" w:eastAsia="仿宋_GB2312" w:hAnsi="Times New Roman" w:hint="eastAsia"/>
          <w:sz w:val="28"/>
          <w:szCs w:val="28"/>
        </w:rPr>
        <w:t>检验方法及规则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按照</w:t>
      </w:r>
      <w:r>
        <w:rPr>
          <w:rFonts w:ascii="Times New Roman" w:eastAsia="仿宋_GB2312" w:hAnsi="Times New Roman"/>
          <w:sz w:val="28"/>
          <w:szCs w:val="28"/>
        </w:rPr>
        <w:t>GB 1352-2009</w:t>
      </w:r>
      <w:r>
        <w:rPr>
          <w:rFonts w:ascii="Times New Roman" w:eastAsia="仿宋_GB2312" w:hAnsi="Times New Roman" w:hint="eastAsia"/>
          <w:sz w:val="28"/>
          <w:szCs w:val="28"/>
        </w:rPr>
        <w:t>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国粮发</w:t>
      </w:r>
      <w:proofErr w:type="gramEnd"/>
      <w:r>
        <w:rPr>
          <w:rFonts w:ascii="Times New Roman" w:eastAsia="仿宋_GB2312" w:hAnsi="Times New Roman"/>
          <w:sz w:val="28"/>
          <w:szCs w:val="28"/>
        </w:rPr>
        <w:t>[2000] 143</w:t>
      </w:r>
      <w:r>
        <w:rPr>
          <w:rFonts w:ascii="Times New Roman" w:eastAsia="仿宋_GB2312" w:hAnsi="Times New Roman" w:hint="eastAsia"/>
          <w:sz w:val="28"/>
          <w:szCs w:val="28"/>
        </w:rPr>
        <w:t>号执行。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6 </w:t>
      </w:r>
      <w:r>
        <w:rPr>
          <w:rFonts w:ascii="Times New Roman" w:eastAsia="仿宋_GB2312" w:hAnsi="Times New Roman" w:hint="eastAsia"/>
          <w:sz w:val="28"/>
          <w:szCs w:val="28"/>
        </w:rPr>
        <w:t>附加说明</w:t>
      </w:r>
    </w:p>
    <w:p w:rsidR="00965F01" w:rsidRDefault="00965F01" w:rsidP="00965F01">
      <w:pPr>
        <w:spacing w:line="580" w:lineRule="exact"/>
        <w:ind w:firstLineChars="200"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28"/>
          <w:szCs w:val="28"/>
        </w:rPr>
        <w:t>本标准由大连商品交易所负责解释。</w:t>
      </w:r>
    </w:p>
    <w:p w:rsidR="00965F01" w:rsidRDefault="00965F01" w:rsidP="00965F01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65F01" w:rsidRDefault="00965F01" w:rsidP="00965F01"/>
    <w:p w:rsidR="00AE16B0" w:rsidRPr="00965F01" w:rsidRDefault="00AE16B0"/>
    <w:sectPr w:rsidR="00AE16B0" w:rsidRPr="0096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B"/>
    <w:rsid w:val="00965F01"/>
    <w:rsid w:val="00AE16B0"/>
    <w:rsid w:val="00DC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BE58B-F7AE-43F7-89A7-AEB7FA3B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唐朝霞</dc:creator>
  <cp:keywords/>
  <dc:description/>
  <cp:lastModifiedBy>唐朝霞</cp:lastModifiedBy>
  <cp:revision>2</cp:revision>
  <dcterms:created xsi:type="dcterms:W3CDTF">2018-12-14T06:22:00Z</dcterms:created>
  <dcterms:modified xsi:type="dcterms:W3CDTF">2018-12-14T06:22:00Z</dcterms:modified>
</cp:coreProperties>
</file>