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D4" w:rsidRPr="00E140F5" w:rsidRDefault="002575D4" w:rsidP="00B71171">
      <w:pPr>
        <w:pStyle w:val="10"/>
        <w:tabs>
          <w:tab w:val="right" w:leader="dot" w:pos="8296"/>
        </w:tabs>
        <w:rPr>
          <w:szCs w:val="21"/>
        </w:rPr>
      </w:pPr>
      <w:r w:rsidRPr="00E140F5">
        <w:rPr>
          <w:rFonts w:hint="eastAsia"/>
          <w:szCs w:val="21"/>
        </w:rPr>
        <w:t>附件：</w:t>
      </w:r>
      <w:bookmarkStart w:id="0" w:name="_GoBack"/>
      <w:bookmarkEnd w:id="0"/>
    </w:p>
    <w:p w:rsidR="00775E1B" w:rsidRPr="005A4FAE" w:rsidRDefault="00A411EF" w:rsidP="00775E1B">
      <w:pPr>
        <w:pStyle w:val="10"/>
        <w:jc w:val="center"/>
        <w:rPr>
          <w:sz w:val="30"/>
          <w:szCs w:val="30"/>
        </w:rPr>
      </w:pPr>
      <w:r w:rsidRPr="005A4FAE">
        <w:rPr>
          <w:rFonts w:hint="eastAsia"/>
          <w:sz w:val="30"/>
          <w:szCs w:val="30"/>
        </w:rPr>
        <w:t>临时</w:t>
      </w:r>
      <w:r>
        <w:rPr>
          <w:rFonts w:hint="eastAsia"/>
          <w:sz w:val="30"/>
          <w:szCs w:val="30"/>
        </w:rPr>
        <w:t>报告</w:t>
      </w:r>
      <w:r w:rsidRPr="005A4FAE">
        <w:rPr>
          <w:rFonts w:hint="eastAsia"/>
          <w:sz w:val="30"/>
          <w:szCs w:val="30"/>
        </w:rPr>
        <w:t>格式指引</w:t>
      </w:r>
    </w:p>
    <w:p w:rsidR="00412089" w:rsidRDefault="00775E1B">
      <w:pPr>
        <w:pStyle w:val="10"/>
        <w:tabs>
          <w:tab w:val="right" w:leader="dot" w:pos="8296"/>
        </w:tabs>
        <w:jc w:val="center"/>
        <w:rPr>
          <w:sz w:val="28"/>
          <w:szCs w:val="28"/>
        </w:rPr>
      </w:pPr>
      <w:r>
        <w:rPr>
          <w:rFonts w:hint="eastAsia"/>
          <w:sz w:val="28"/>
          <w:szCs w:val="28"/>
        </w:rPr>
        <w:t>目录</w:t>
      </w:r>
    </w:p>
    <w:p w:rsidR="00F8057B" w:rsidRDefault="002A464C">
      <w:pPr>
        <w:pStyle w:val="10"/>
        <w:tabs>
          <w:tab w:val="right" w:leader="dot" w:pos="8296"/>
        </w:tabs>
        <w:rPr>
          <w:noProof/>
        </w:rPr>
      </w:pPr>
      <w:r>
        <w:rPr>
          <w:sz w:val="28"/>
          <w:szCs w:val="28"/>
        </w:rPr>
        <w:fldChar w:fldCharType="begin"/>
      </w:r>
      <w:r w:rsidR="00894878">
        <w:rPr>
          <w:sz w:val="28"/>
          <w:szCs w:val="28"/>
        </w:rPr>
        <w:instrText xml:space="preserve"> TOC \o "1-3" \h \z \u </w:instrText>
      </w:r>
      <w:r>
        <w:rPr>
          <w:sz w:val="28"/>
          <w:szCs w:val="28"/>
        </w:rPr>
        <w:fldChar w:fldCharType="separate"/>
      </w:r>
      <w:hyperlink w:anchor="_Toc469921041" w:history="1">
        <w:r w:rsidR="00F8057B" w:rsidRPr="00085F47">
          <w:rPr>
            <w:rStyle w:val="ae"/>
            <w:rFonts w:asciiTheme="majorEastAsia" w:eastAsiaTheme="majorEastAsia" w:hAnsiTheme="majorEastAsia" w:hint="eastAsia"/>
            <w:noProof/>
          </w:rPr>
          <w:t>第一号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发行人名称变更</w:t>
        </w:r>
        <w:r w:rsidR="00F8057B">
          <w:rPr>
            <w:noProof/>
            <w:webHidden/>
          </w:rPr>
          <w:tab/>
        </w:r>
        <w:r w:rsidR="00F8057B">
          <w:rPr>
            <w:noProof/>
            <w:webHidden/>
          </w:rPr>
          <w:fldChar w:fldCharType="begin"/>
        </w:r>
        <w:r w:rsidR="00F8057B">
          <w:rPr>
            <w:noProof/>
            <w:webHidden/>
          </w:rPr>
          <w:instrText xml:space="preserve"> PAGEREF _Toc469921041 \h </w:instrText>
        </w:r>
        <w:r w:rsidR="00F8057B">
          <w:rPr>
            <w:noProof/>
            <w:webHidden/>
          </w:rPr>
        </w:r>
        <w:r w:rsidR="00F8057B">
          <w:rPr>
            <w:noProof/>
            <w:webHidden/>
          </w:rPr>
          <w:fldChar w:fldCharType="separate"/>
        </w:r>
        <w:r w:rsidR="00F8057B">
          <w:rPr>
            <w:noProof/>
            <w:webHidden/>
          </w:rPr>
          <w:t>6</w:t>
        </w:r>
        <w:r w:rsidR="00F8057B">
          <w:rPr>
            <w:noProof/>
            <w:webHidden/>
          </w:rPr>
          <w:fldChar w:fldCharType="end"/>
        </w:r>
      </w:hyperlink>
    </w:p>
    <w:p w:rsidR="00F8057B" w:rsidRDefault="00AE15AF">
      <w:pPr>
        <w:pStyle w:val="10"/>
        <w:tabs>
          <w:tab w:val="right" w:leader="dot" w:pos="8296"/>
        </w:tabs>
        <w:rPr>
          <w:noProof/>
        </w:rPr>
      </w:pPr>
      <w:hyperlink w:anchor="_Toc469921042" w:history="1">
        <w:r w:rsidR="00F8057B" w:rsidRPr="00085F47">
          <w:rPr>
            <w:rStyle w:val="ae"/>
            <w:rFonts w:asciiTheme="majorEastAsia" w:eastAsiaTheme="majorEastAsia" w:hAnsiTheme="majorEastAsia" w:hint="eastAsia"/>
            <w:noProof/>
          </w:rPr>
          <w:t>第二号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发行人经营方针</w:t>
        </w:r>
        <w:r w:rsidR="00F8057B" w:rsidRPr="00085F47">
          <w:rPr>
            <w:rStyle w:val="ae"/>
            <w:rFonts w:asciiTheme="majorEastAsia" w:eastAsiaTheme="majorEastAsia" w:hAnsiTheme="majorEastAsia"/>
            <w:noProof/>
          </w:rPr>
          <w:t>/</w:t>
        </w:r>
        <w:r w:rsidR="00F8057B" w:rsidRPr="00085F47">
          <w:rPr>
            <w:rStyle w:val="ae"/>
            <w:rFonts w:asciiTheme="majorEastAsia" w:eastAsiaTheme="majorEastAsia" w:hAnsiTheme="majorEastAsia" w:hint="eastAsia"/>
            <w:noProof/>
          </w:rPr>
          <w:t>经营范围发生重大变化</w:t>
        </w:r>
        <w:r w:rsidR="00F8057B">
          <w:rPr>
            <w:noProof/>
            <w:webHidden/>
          </w:rPr>
          <w:tab/>
        </w:r>
        <w:r w:rsidR="00F8057B">
          <w:rPr>
            <w:noProof/>
            <w:webHidden/>
          </w:rPr>
          <w:fldChar w:fldCharType="begin"/>
        </w:r>
        <w:r w:rsidR="00F8057B">
          <w:rPr>
            <w:noProof/>
            <w:webHidden/>
          </w:rPr>
          <w:instrText xml:space="preserve"> PAGEREF _Toc469921042 \h </w:instrText>
        </w:r>
        <w:r w:rsidR="00F8057B">
          <w:rPr>
            <w:noProof/>
            <w:webHidden/>
          </w:rPr>
        </w:r>
        <w:r w:rsidR="00F8057B">
          <w:rPr>
            <w:noProof/>
            <w:webHidden/>
          </w:rPr>
          <w:fldChar w:fldCharType="separate"/>
        </w:r>
        <w:r w:rsidR="00F8057B">
          <w:rPr>
            <w:noProof/>
            <w:webHidden/>
          </w:rPr>
          <w:t>8</w:t>
        </w:r>
        <w:r w:rsidR="00F8057B">
          <w:rPr>
            <w:noProof/>
            <w:webHidden/>
          </w:rPr>
          <w:fldChar w:fldCharType="end"/>
        </w:r>
      </w:hyperlink>
    </w:p>
    <w:p w:rsidR="00F8057B" w:rsidRDefault="00AE15AF">
      <w:pPr>
        <w:pStyle w:val="10"/>
        <w:tabs>
          <w:tab w:val="right" w:leader="dot" w:pos="8296"/>
        </w:tabs>
        <w:rPr>
          <w:noProof/>
        </w:rPr>
      </w:pPr>
      <w:hyperlink w:anchor="_Toc469921043" w:history="1">
        <w:r w:rsidR="00F8057B" w:rsidRPr="00085F47">
          <w:rPr>
            <w:rStyle w:val="ae"/>
            <w:rFonts w:asciiTheme="majorEastAsia" w:eastAsiaTheme="majorEastAsia" w:hAnsiTheme="majorEastAsia" w:hint="eastAsia"/>
            <w:noProof/>
          </w:rPr>
          <w:t>第三号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发行人生产经营外部条件发生重大变化</w:t>
        </w:r>
        <w:r w:rsidR="00F8057B">
          <w:rPr>
            <w:noProof/>
            <w:webHidden/>
          </w:rPr>
          <w:tab/>
        </w:r>
        <w:r w:rsidR="00F8057B">
          <w:rPr>
            <w:noProof/>
            <w:webHidden/>
          </w:rPr>
          <w:fldChar w:fldCharType="begin"/>
        </w:r>
        <w:r w:rsidR="00F8057B">
          <w:rPr>
            <w:noProof/>
            <w:webHidden/>
          </w:rPr>
          <w:instrText xml:space="preserve"> PAGEREF _Toc469921043 \h </w:instrText>
        </w:r>
        <w:r w:rsidR="00F8057B">
          <w:rPr>
            <w:noProof/>
            <w:webHidden/>
          </w:rPr>
        </w:r>
        <w:r w:rsidR="00F8057B">
          <w:rPr>
            <w:noProof/>
            <w:webHidden/>
          </w:rPr>
          <w:fldChar w:fldCharType="separate"/>
        </w:r>
        <w:r w:rsidR="00F8057B">
          <w:rPr>
            <w:noProof/>
            <w:webHidden/>
          </w:rPr>
          <w:t>10</w:t>
        </w:r>
        <w:r w:rsidR="00F8057B">
          <w:rPr>
            <w:noProof/>
            <w:webHidden/>
          </w:rPr>
          <w:fldChar w:fldCharType="end"/>
        </w:r>
      </w:hyperlink>
    </w:p>
    <w:p w:rsidR="00F8057B" w:rsidRDefault="00AE15AF">
      <w:pPr>
        <w:pStyle w:val="10"/>
        <w:tabs>
          <w:tab w:val="right" w:leader="dot" w:pos="8296"/>
        </w:tabs>
        <w:rPr>
          <w:noProof/>
        </w:rPr>
      </w:pPr>
      <w:hyperlink w:anchor="_Toc469921044" w:history="1">
        <w:r w:rsidR="00F8057B" w:rsidRPr="00085F47">
          <w:rPr>
            <w:rStyle w:val="ae"/>
            <w:rFonts w:asciiTheme="majorEastAsia" w:eastAsiaTheme="majorEastAsia" w:hAnsiTheme="majorEastAsia" w:hint="eastAsia"/>
            <w:noProof/>
          </w:rPr>
          <w:t>第四号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发行人主体</w:t>
        </w:r>
        <w:r w:rsidR="00F8057B" w:rsidRPr="00085F47">
          <w:rPr>
            <w:rStyle w:val="ae"/>
            <w:rFonts w:asciiTheme="majorEastAsia" w:eastAsiaTheme="majorEastAsia" w:hAnsiTheme="majorEastAsia"/>
            <w:noProof/>
          </w:rPr>
          <w:t>/</w:t>
        </w:r>
        <w:r w:rsidR="00F8057B" w:rsidRPr="00085F47">
          <w:rPr>
            <w:rStyle w:val="ae"/>
            <w:rFonts w:asciiTheme="majorEastAsia" w:eastAsiaTheme="majorEastAsia" w:hAnsiTheme="majorEastAsia" w:hint="eastAsia"/>
            <w:noProof/>
          </w:rPr>
          <w:t>债券信用评级发生变化</w:t>
        </w:r>
        <w:r w:rsidR="00F8057B">
          <w:rPr>
            <w:noProof/>
            <w:webHidden/>
          </w:rPr>
          <w:tab/>
        </w:r>
        <w:r w:rsidR="00F8057B">
          <w:rPr>
            <w:noProof/>
            <w:webHidden/>
          </w:rPr>
          <w:fldChar w:fldCharType="begin"/>
        </w:r>
        <w:r w:rsidR="00F8057B">
          <w:rPr>
            <w:noProof/>
            <w:webHidden/>
          </w:rPr>
          <w:instrText xml:space="preserve"> PAGEREF _Toc469921044 \h </w:instrText>
        </w:r>
        <w:r w:rsidR="00F8057B">
          <w:rPr>
            <w:noProof/>
            <w:webHidden/>
          </w:rPr>
        </w:r>
        <w:r w:rsidR="00F8057B">
          <w:rPr>
            <w:noProof/>
            <w:webHidden/>
          </w:rPr>
          <w:fldChar w:fldCharType="separate"/>
        </w:r>
        <w:r w:rsidR="00F8057B">
          <w:rPr>
            <w:noProof/>
            <w:webHidden/>
          </w:rPr>
          <w:t>12</w:t>
        </w:r>
        <w:r w:rsidR="00F8057B">
          <w:rPr>
            <w:noProof/>
            <w:webHidden/>
          </w:rPr>
          <w:fldChar w:fldCharType="end"/>
        </w:r>
      </w:hyperlink>
    </w:p>
    <w:p w:rsidR="00F8057B" w:rsidRDefault="00AE15AF">
      <w:pPr>
        <w:pStyle w:val="10"/>
        <w:tabs>
          <w:tab w:val="right" w:leader="dot" w:pos="8296"/>
        </w:tabs>
        <w:rPr>
          <w:noProof/>
        </w:rPr>
      </w:pPr>
      <w:hyperlink w:anchor="_Toc469921045" w:history="1">
        <w:r w:rsidR="00F8057B" w:rsidRPr="00085F47">
          <w:rPr>
            <w:rStyle w:val="ae"/>
            <w:rFonts w:asciiTheme="majorEastAsia" w:eastAsiaTheme="majorEastAsia" w:hAnsiTheme="majorEastAsia" w:hint="eastAsia"/>
            <w:noProof/>
          </w:rPr>
          <w:t>第五号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发行人主要资产被查封、扣押或冻结</w:t>
        </w:r>
        <w:r w:rsidR="00F8057B">
          <w:rPr>
            <w:noProof/>
            <w:webHidden/>
          </w:rPr>
          <w:tab/>
        </w:r>
        <w:r w:rsidR="00F8057B">
          <w:rPr>
            <w:noProof/>
            <w:webHidden/>
          </w:rPr>
          <w:fldChar w:fldCharType="begin"/>
        </w:r>
        <w:r w:rsidR="00F8057B">
          <w:rPr>
            <w:noProof/>
            <w:webHidden/>
          </w:rPr>
          <w:instrText xml:space="preserve"> PAGEREF _Toc469921045 \h </w:instrText>
        </w:r>
        <w:r w:rsidR="00F8057B">
          <w:rPr>
            <w:noProof/>
            <w:webHidden/>
          </w:rPr>
        </w:r>
        <w:r w:rsidR="00F8057B">
          <w:rPr>
            <w:noProof/>
            <w:webHidden/>
          </w:rPr>
          <w:fldChar w:fldCharType="separate"/>
        </w:r>
        <w:r w:rsidR="00F8057B">
          <w:rPr>
            <w:noProof/>
            <w:webHidden/>
          </w:rPr>
          <w:t>14</w:t>
        </w:r>
        <w:r w:rsidR="00F8057B">
          <w:rPr>
            <w:noProof/>
            <w:webHidden/>
          </w:rPr>
          <w:fldChar w:fldCharType="end"/>
        </w:r>
      </w:hyperlink>
    </w:p>
    <w:p w:rsidR="00F8057B" w:rsidRDefault="00AE15AF">
      <w:pPr>
        <w:pStyle w:val="10"/>
        <w:tabs>
          <w:tab w:val="right" w:leader="dot" w:pos="8296"/>
        </w:tabs>
        <w:rPr>
          <w:noProof/>
        </w:rPr>
      </w:pPr>
      <w:hyperlink w:anchor="_Toc469921046" w:history="1">
        <w:r w:rsidR="00F8057B" w:rsidRPr="00085F47">
          <w:rPr>
            <w:rStyle w:val="ae"/>
            <w:rFonts w:asciiTheme="majorEastAsia" w:eastAsiaTheme="majorEastAsia" w:hAnsiTheme="majorEastAsia" w:hint="eastAsia"/>
            <w:noProof/>
          </w:rPr>
          <w:t>第六号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发行人发生未能清偿到期债务的违约情况</w:t>
        </w:r>
        <w:r w:rsidR="00F8057B">
          <w:rPr>
            <w:noProof/>
            <w:webHidden/>
          </w:rPr>
          <w:tab/>
        </w:r>
        <w:r w:rsidR="00F8057B">
          <w:rPr>
            <w:noProof/>
            <w:webHidden/>
          </w:rPr>
          <w:fldChar w:fldCharType="begin"/>
        </w:r>
        <w:r w:rsidR="00F8057B">
          <w:rPr>
            <w:noProof/>
            <w:webHidden/>
          </w:rPr>
          <w:instrText xml:space="preserve"> PAGEREF _Toc469921046 \h </w:instrText>
        </w:r>
        <w:r w:rsidR="00F8057B">
          <w:rPr>
            <w:noProof/>
            <w:webHidden/>
          </w:rPr>
        </w:r>
        <w:r w:rsidR="00F8057B">
          <w:rPr>
            <w:noProof/>
            <w:webHidden/>
          </w:rPr>
          <w:fldChar w:fldCharType="separate"/>
        </w:r>
        <w:r w:rsidR="00F8057B">
          <w:rPr>
            <w:noProof/>
            <w:webHidden/>
          </w:rPr>
          <w:t>16</w:t>
        </w:r>
        <w:r w:rsidR="00F8057B">
          <w:rPr>
            <w:noProof/>
            <w:webHidden/>
          </w:rPr>
          <w:fldChar w:fldCharType="end"/>
        </w:r>
      </w:hyperlink>
    </w:p>
    <w:p w:rsidR="00F8057B" w:rsidRDefault="00AE15AF">
      <w:pPr>
        <w:pStyle w:val="10"/>
        <w:tabs>
          <w:tab w:val="right" w:leader="dot" w:pos="8296"/>
        </w:tabs>
        <w:rPr>
          <w:noProof/>
        </w:rPr>
      </w:pPr>
      <w:hyperlink w:anchor="_Toc469921047" w:history="1">
        <w:r w:rsidR="00F8057B" w:rsidRPr="00085F47">
          <w:rPr>
            <w:rStyle w:val="ae"/>
            <w:rFonts w:asciiTheme="majorEastAsia" w:eastAsiaTheme="majorEastAsia" w:hAnsiTheme="majorEastAsia" w:hint="eastAsia"/>
            <w:noProof/>
          </w:rPr>
          <w:t>第七号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发行人公司债券违约</w:t>
        </w:r>
        <w:r w:rsidR="00F8057B">
          <w:rPr>
            <w:noProof/>
            <w:webHidden/>
          </w:rPr>
          <w:tab/>
        </w:r>
        <w:r w:rsidR="00F8057B">
          <w:rPr>
            <w:noProof/>
            <w:webHidden/>
          </w:rPr>
          <w:fldChar w:fldCharType="begin"/>
        </w:r>
        <w:r w:rsidR="00F8057B">
          <w:rPr>
            <w:noProof/>
            <w:webHidden/>
          </w:rPr>
          <w:instrText xml:space="preserve"> PAGEREF _Toc469921047 \h </w:instrText>
        </w:r>
        <w:r w:rsidR="00F8057B">
          <w:rPr>
            <w:noProof/>
            <w:webHidden/>
          </w:rPr>
        </w:r>
        <w:r w:rsidR="00F8057B">
          <w:rPr>
            <w:noProof/>
            <w:webHidden/>
          </w:rPr>
          <w:fldChar w:fldCharType="separate"/>
        </w:r>
        <w:r w:rsidR="00F8057B">
          <w:rPr>
            <w:noProof/>
            <w:webHidden/>
          </w:rPr>
          <w:t>19</w:t>
        </w:r>
        <w:r w:rsidR="00F8057B">
          <w:rPr>
            <w:noProof/>
            <w:webHidden/>
          </w:rPr>
          <w:fldChar w:fldCharType="end"/>
        </w:r>
      </w:hyperlink>
    </w:p>
    <w:p w:rsidR="00F8057B" w:rsidRDefault="00AE15AF">
      <w:pPr>
        <w:pStyle w:val="10"/>
        <w:tabs>
          <w:tab w:val="right" w:leader="dot" w:pos="8296"/>
        </w:tabs>
        <w:rPr>
          <w:noProof/>
        </w:rPr>
      </w:pPr>
      <w:hyperlink w:anchor="_Toc469921048" w:history="1">
        <w:r w:rsidR="00F8057B" w:rsidRPr="00085F47">
          <w:rPr>
            <w:rStyle w:val="ae"/>
            <w:rFonts w:asciiTheme="majorEastAsia" w:eastAsiaTheme="majorEastAsia" w:hAnsiTheme="majorEastAsia" w:hint="eastAsia"/>
            <w:noProof/>
          </w:rPr>
          <w:t>第八号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发行人当年累计新增借款超过上年末净资产的百分之二十</w:t>
        </w:r>
        <w:r w:rsidR="00F8057B">
          <w:rPr>
            <w:noProof/>
            <w:webHidden/>
          </w:rPr>
          <w:tab/>
        </w:r>
        <w:r w:rsidR="00F8057B">
          <w:rPr>
            <w:noProof/>
            <w:webHidden/>
          </w:rPr>
          <w:fldChar w:fldCharType="begin"/>
        </w:r>
        <w:r w:rsidR="00F8057B">
          <w:rPr>
            <w:noProof/>
            <w:webHidden/>
          </w:rPr>
          <w:instrText xml:space="preserve"> PAGEREF _Toc469921048 \h </w:instrText>
        </w:r>
        <w:r w:rsidR="00F8057B">
          <w:rPr>
            <w:noProof/>
            <w:webHidden/>
          </w:rPr>
        </w:r>
        <w:r w:rsidR="00F8057B">
          <w:rPr>
            <w:noProof/>
            <w:webHidden/>
          </w:rPr>
          <w:fldChar w:fldCharType="separate"/>
        </w:r>
        <w:r w:rsidR="00F8057B">
          <w:rPr>
            <w:noProof/>
            <w:webHidden/>
          </w:rPr>
          <w:t>22</w:t>
        </w:r>
        <w:r w:rsidR="00F8057B">
          <w:rPr>
            <w:noProof/>
            <w:webHidden/>
          </w:rPr>
          <w:fldChar w:fldCharType="end"/>
        </w:r>
      </w:hyperlink>
    </w:p>
    <w:p w:rsidR="00F8057B" w:rsidRDefault="00AE15AF">
      <w:pPr>
        <w:pStyle w:val="10"/>
        <w:tabs>
          <w:tab w:val="right" w:leader="dot" w:pos="8296"/>
        </w:tabs>
        <w:rPr>
          <w:noProof/>
        </w:rPr>
      </w:pPr>
      <w:hyperlink w:anchor="_Toc469921049" w:history="1">
        <w:r w:rsidR="00F8057B" w:rsidRPr="00085F47">
          <w:rPr>
            <w:rStyle w:val="ae"/>
            <w:rFonts w:ascii="宋体" w:hAnsi="宋体" w:hint="eastAsia"/>
            <w:noProof/>
          </w:rPr>
          <w:t>第九号</w:t>
        </w:r>
        <w:r w:rsidR="00F8057B" w:rsidRPr="00085F47">
          <w:rPr>
            <w:rStyle w:val="ae"/>
            <w:rFonts w:ascii="宋体" w:hAnsi="宋体"/>
            <w:noProof/>
          </w:rPr>
          <w:t xml:space="preserve">  </w:t>
        </w:r>
        <w:r w:rsidR="00F8057B" w:rsidRPr="00085F47">
          <w:rPr>
            <w:rStyle w:val="ae"/>
            <w:rFonts w:ascii="宋体" w:hAnsi="宋体" w:hint="eastAsia"/>
            <w:noProof/>
          </w:rPr>
          <w:t>发行人当年累计对外提供担保超过上年末净资产的百分之二十</w:t>
        </w:r>
        <w:r w:rsidR="00F8057B">
          <w:rPr>
            <w:noProof/>
            <w:webHidden/>
          </w:rPr>
          <w:tab/>
        </w:r>
        <w:r w:rsidR="00F8057B">
          <w:rPr>
            <w:noProof/>
            <w:webHidden/>
          </w:rPr>
          <w:fldChar w:fldCharType="begin"/>
        </w:r>
        <w:r w:rsidR="00F8057B">
          <w:rPr>
            <w:noProof/>
            <w:webHidden/>
          </w:rPr>
          <w:instrText xml:space="preserve"> PAGEREF _Toc469921049 \h </w:instrText>
        </w:r>
        <w:r w:rsidR="00F8057B">
          <w:rPr>
            <w:noProof/>
            <w:webHidden/>
          </w:rPr>
        </w:r>
        <w:r w:rsidR="00F8057B">
          <w:rPr>
            <w:noProof/>
            <w:webHidden/>
          </w:rPr>
          <w:fldChar w:fldCharType="separate"/>
        </w:r>
        <w:r w:rsidR="00F8057B">
          <w:rPr>
            <w:noProof/>
            <w:webHidden/>
          </w:rPr>
          <w:t>25</w:t>
        </w:r>
        <w:r w:rsidR="00F8057B">
          <w:rPr>
            <w:noProof/>
            <w:webHidden/>
          </w:rPr>
          <w:fldChar w:fldCharType="end"/>
        </w:r>
      </w:hyperlink>
    </w:p>
    <w:p w:rsidR="00F8057B" w:rsidRDefault="00AE15AF">
      <w:pPr>
        <w:pStyle w:val="10"/>
        <w:tabs>
          <w:tab w:val="right" w:leader="dot" w:pos="8296"/>
        </w:tabs>
        <w:rPr>
          <w:noProof/>
        </w:rPr>
      </w:pPr>
      <w:hyperlink w:anchor="_Toc469921050" w:history="1">
        <w:r w:rsidR="00F8057B" w:rsidRPr="00085F47">
          <w:rPr>
            <w:rStyle w:val="ae"/>
            <w:rFonts w:asciiTheme="majorEastAsia" w:eastAsiaTheme="majorEastAsia" w:hAnsiTheme="majorEastAsia" w:hint="eastAsia"/>
            <w:noProof/>
          </w:rPr>
          <w:t>第十号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发行人放弃债权</w:t>
        </w:r>
        <w:r w:rsidR="00F8057B" w:rsidRPr="00085F47">
          <w:rPr>
            <w:rStyle w:val="ae"/>
            <w:rFonts w:asciiTheme="majorEastAsia" w:eastAsiaTheme="majorEastAsia" w:hAnsiTheme="majorEastAsia"/>
            <w:noProof/>
          </w:rPr>
          <w:t>/</w:t>
        </w:r>
        <w:r w:rsidR="00F8057B" w:rsidRPr="00085F47">
          <w:rPr>
            <w:rStyle w:val="ae"/>
            <w:rFonts w:asciiTheme="majorEastAsia" w:eastAsiaTheme="majorEastAsia" w:hAnsiTheme="majorEastAsia" w:hint="eastAsia"/>
            <w:noProof/>
          </w:rPr>
          <w:t>财产超过上年末净资产的百分之十</w:t>
        </w:r>
        <w:r w:rsidR="00F8057B">
          <w:rPr>
            <w:noProof/>
            <w:webHidden/>
          </w:rPr>
          <w:tab/>
        </w:r>
        <w:r w:rsidR="00F8057B">
          <w:rPr>
            <w:noProof/>
            <w:webHidden/>
          </w:rPr>
          <w:fldChar w:fldCharType="begin"/>
        </w:r>
        <w:r w:rsidR="00F8057B">
          <w:rPr>
            <w:noProof/>
            <w:webHidden/>
          </w:rPr>
          <w:instrText xml:space="preserve"> PAGEREF _Toc469921050 \h </w:instrText>
        </w:r>
        <w:r w:rsidR="00F8057B">
          <w:rPr>
            <w:noProof/>
            <w:webHidden/>
          </w:rPr>
        </w:r>
        <w:r w:rsidR="00F8057B">
          <w:rPr>
            <w:noProof/>
            <w:webHidden/>
          </w:rPr>
          <w:fldChar w:fldCharType="separate"/>
        </w:r>
        <w:r w:rsidR="00F8057B">
          <w:rPr>
            <w:noProof/>
            <w:webHidden/>
          </w:rPr>
          <w:t>28</w:t>
        </w:r>
        <w:r w:rsidR="00F8057B">
          <w:rPr>
            <w:noProof/>
            <w:webHidden/>
          </w:rPr>
          <w:fldChar w:fldCharType="end"/>
        </w:r>
      </w:hyperlink>
    </w:p>
    <w:p w:rsidR="00F8057B" w:rsidRDefault="00AE15AF">
      <w:pPr>
        <w:pStyle w:val="10"/>
        <w:tabs>
          <w:tab w:val="right" w:leader="dot" w:pos="8296"/>
        </w:tabs>
        <w:rPr>
          <w:noProof/>
        </w:rPr>
      </w:pPr>
      <w:hyperlink w:anchor="_Toc469921051" w:history="1">
        <w:r w:rsidR="00F8057B" w:rsidRPr="00085F47">
          <w:rPr>
            <w:rStyle w:val="ae"/>
            <w:rFonts w:asciiTheme="majorEastAsia" w:eastAsiaTheme="majorEastAsia" w:hAnsiTheme="majorEastAsia" w:hint="eastAsia"/>
            <w:noProof/>
          </w:rPr>
          <w:t>第十一号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发行人发生超过上年末净资产百分之十的重大损失</w:t>
        </w:r>
        <w:r w:rsidR="00F8057B">
          <w:rPr>
            <w:noProof/>
            <w:webHidden/>
          </w:rPr>
          <w:tab/>
        </w:r>
        <w:r w:rsidR="00F8057B">
          <w:rPr>
            <w:noProof/>
            <w:webHidden/>
          </w:rPr>
          <w:fldChar w:fldCharType="begin"/>
        </w:r>
        <w:r w:rsidR="00F8057B">
          <w:rPr>
            <w:noProof/>
            <w:webHidden/>
          </w:rPr>
          <w:instrText xml:space="preserve"> PAGEREF _Toc469921051 \h </w:instrText>
        </w:r>
        <w:r w:rsidR="00F8057B">
          <w:rPr>
            <w:noProof/>
            <w:webHidden/>
          </w:rPr>
        </w:r>
        <w:r w:rsidR="00F8057B">
          <w:rPr>
            <w:noProof/>
            <w:webHidden/>
          </w:rPr>
          <w:fldChar w:fldCharType="separate"/>
        </w:r>
        <w:r w:rsidR="00F8057B">
          <w:rPr>
            <w:noProof/>
            <w:webHidden/>
          </w:rPr>
          <w:t>31</w:t>
        </w:r>
        <w:r w:rsidR="00F8057B">
          <w:rPr>
            <w:noProof/>
            <w:webHidden/>
          </w:rPr>
          <w:fldChar w:fldCharType="end"/>
        </w:r>
      </w:hyperlink>
    </w:p>
    <w:p w:rsidR="00F8057B" w:rsidRDefault="00AE15AF">
      <w:pPr>
        <w:pStyle w:val="10"/>
        <w:tabs>
          <w:tab w:val="right" w:leader="dot" w:pos="8296"/>
        </w:tabs>
        <w:rPr>
          <w:noProof/>
        </w:rPr>
      </w:pPr>
      <w:hyperlink w:anchor="_Toc469921052" w:history="1">
        <w:r w:rsidR="00F8057B" w:rsidRPr="00085F47">
          <w:rPr>
            <w:rStyle w:val="ae"/>
            <w:rFonts w:hint="eastAsia"/>
            <w:noProof/>
          </w:rPr>
          <w:t>第十二号</w:t>
        </w:r>
        <w:r w:rsidR="00F8057B" w:rsidRPr="00085F47">
          <w:rPr>
            <w:rStyle w:val="ae"/>
            <w:noProof/>
          </w:rPr>
          <w:t xml:space="preserve">  </w:t>
        </w:r>
        <w:r w:rsidR="00F8057B" w:rsidRPr="00085F47">
          <w:rPr>
            <w:rStyle w:val="ae"/>
            <w:rFonts w:hint="eastAsia"/>
            <w:noProof/>
          </w:rPr>
          <w:t>发行人减资、合并、分立</w:t>
        </w:r>
        <w:r w:rsidR="00F8057B">
          <w:rPr>
            <w:noProof/>
            <w:webHidden/>
          </w:rPr>
          <w:tab/>
        </w:r>
        <w:r w:rsidR="00F8057B">
          <w:rPr>
            <w:noProof/>
            <w:webHidden/>
          </w:rPr>
          <w:fldChar w:fldCharType="begin"/>
        </w:r>
        <w:r w:rsidR="00F8057B">
          <w:rPr>
            <w:noProof/>
            <w:webHidden/>
          </w:rPr>
          <w:instrText xml:space="preserve"> PAGEREF _Toc469921052 \h </w:instrText>
        </w:r>
        <w:r w:rsidR="00F8057B">
          <w:rPr>
            <w:noProof/>
            <w:webHidden/>
          </w:rPr>
        </w:r>
        <w:r w:rsidR="00F8057B">
          <w:rPr>
            <w:noProof/>
            <w:webHidden/>
          </w:rPr>
          <w:fldChar w:fldCharType="separate"/>
        </w:r>
        <w:r w:rsidR="00F8057B">
          <w:rPr>
            <w:noProof/>
            <w:webHidden/>
          </w:rPr>
          <w:t>33</w:t>
        </w:r>
        <w:r w:rsidR="00F8057B">
          <w:rPr>
            <w:noProof/>
            <w:webHidden/>
          </w:rPr>
          <w:fldChar w:fldCharType="end"/>
        </w:r>
      </w:hyperlink>
    </w:p>
    <w:p w:rsidR="00F8057B" w:rsidRDefault="00AE15AF">
      <w:pPr>
        <w:pStyle w:val="10"/>
        <w:tabs>
          <w:tab w:val="right" w:leader="dot" w:pos="8296"/>
        </w:tabs>
        <w:rPr>
          <w:noProof/>
        </w:rPr>
      </w:pPr>
      <w:hyperlink w:anchor="_Toc469921053" w:history="1">
        <w:r w:rsidR="00F8057B" w:rsidRPr="00085F47">
          <w:rPr>
            <w:rStyle w:val="ae"/>
            <w:rFonts w:ascii="宋体" w:hAnsi="宋体" w:hint="eastAsia"/>
            <w:noProof/>
          </w:rPr>
          <w:t>第十三号</w:t>
        </w:r>
        <w:r w:rsidR="00F8057B" w:rsidRPr="00085F47">
          <w:rPr>
            <w:rStyle w:val="ae"/>
            <w:rFonts w:ascii="宋体" w:hAnsi="宋体"/>
            <w:noProof/>
          </w:rPr>
          <w:t xml:space="preserve">  </w:t>
        </w:r>
        <w:r w:rsidR="00F8057B" w:rsidRPr="00085F47">
          <w:rPr>
            <w:rStyle w:val="ae"/>
            <w:rFonts w:ascii="宋体" w:hAnsi="宋体" w:hint="eastAsia"/>
            <w:noProof/>
          </w:rPr>
          <w:t>发行人解散</w:t>
        </w:r>
        <w:r w:rsidR="00F8057B">
          <w:rPr>
            <w:noProof/>
            <w:webHidden/>
          </w:rPr>
          <w:tab/>
        </w:r>
        <w:r w:rsidR="00F8057B">
          <w:rPr>
            <w:noProof/>
            <w:webHidden/>
          </w:rPr>
          <w:fldChar w:fldCharType="begin"/>
        </w:r>
        <w:r w:rsidR="00F8057B">
          <w:rPr>
            <w:noProof/>
            <w:webHidden/>
          </w:rPr>
          <w:instrText xml:space="preserve"> PAGEREF _Toc469921053 \h </w:instrText>
        </w:r>
        <w:r w:rsidR="00F8057B">
          <w:rPr>
            <w:noProof/>
            <w:webHidden/>
          </w:rPr>
        </w:r>
        <w:r w:rsidR="00F8057B">
          <w:rPr>
            <w:noProof/>
            <w:webHidden/>
          </w:rPr>
          <w:fldChar w:fldCharType="separate"/>
        </w:r>
        <w:r w:rsidR="00F8057B">
          <w:rPr>
            <w:noProof/>
            <w:webHidden/>
          </w:rPr>
          <w:t>35</w:t>
        </w:r>
        <w:r w:rsidR="00F8057B">
          <w:rPr>
            <w:noProof/>
            <w:webHidden/>
          </w:rPr>
          <w:fldChar w:fldCharType="end"/>
        </w:r>
      </w:hyperlink>
    </w:p>
    <w:p w:rsidR="00F8057B" w:rsidRDefault="00AE15AF">
      <w:pPr>
        <w:pStyle w:val="10"/>
        <w:tabs>
          <w:tab w:val="right" w:leader="dot" w:pos="8296"/>
        </w:tabs>
        <w:rPr>
          <w:noProof/>
        </w:rPr>
      </w:pPr>
      <w:hyperlink w:anchor="_Toc469921054" w:history="1">
        <w:r w:rsidR="00F8057B" w:rsidRPr="00085F47">
          <w:rPr>
            <w:rStyle w:val="ae"/>
            <w:rFonts w:ascii="宋体" w:hAnsi="宋体" w:hint="eastAsia"/>
            <w:noProof/>
          </w:rPr>
          <w:t>第十四号</w:t>
        </w:r>
        <w:r w:rsidR="00F8057B" w:rsidRPr="00085F47">
          <w:rPr>
            <w:rStyle w:val="ae"/>
            <w:rFonts w:ascii="宋体" w:hAnsi="宋体"/>
            <w:noProof/>
          </w:rPr>
          <w:t xml:space="preserve">  </w:t>
        </w:r>
        <w:r w:rsidR="00F8057B" w:rsidRPr="00085F47">
          <w:rPr>
            <w:rStyle w:val="ae"/>
            <w:rFonts w:ascii="宋体" w:hAnsi="宋体" w:hint="eastAsia"/>
            <w:noProof/>
          </w:rPr>
          <w:t>发行人申请破产或依法进入破产程序</w:t>
        </w:r>
        <w:r w:rsidR="00F8057B">
          <w:rPr>
            <w:noProof/>
            <w:webHidden/>
          </w:rPr>
          <w:tab/>
        </w:r>
        <w:r w:rsidR="00F8057B">
          <w:rPr>
            <w:noProof/>
            <w:webHidden/>
          </w:rPr>
          <w:fldChar w:fldCharType="begin"/>
        </w:r>
        <w:r w:rsidR="00F8057B">
          <w:rPr>
            <w:noProof/>
            <w:webHidden/>
          </w:rPr>
          <w:instrText xml:space="preserve"> PAGEREF _Toc469921054 \h </w:instrText>
        </w:r>
        <w:r w:rsidR="00F8057B">
          <w:rPr>
            <w:noProof/>
            <w:webHidden/>
          </w:rPr>
        </w:r>
        <w:r w:rsidR="00F8057B">
          <w:rPr>
            <w:noProof/>
            <w:webHidden/>
          </w:rPr>
          <w:fldChar w:fldCharType="separate"/>
        </w:r>
        <w:r w:rsidR="00F8057B">
          <w:rPr>
            <w:noProof/>
            <w:webHidden/>
          </w:rPr>
          <w:t>37</w:t>
        </w:r>
        <w:r w:rsidR="00F8057B">
          <w:rPr>
            <w:noProof/>
            <w:webHidden/>
          </w:rPr>
          <w:fldChar w:fldCharType="end"/>
        </w:r>
      </w:hyperlink>
    </w:p>
    <w:p w:rsidR="00F8057B" w:rsidRDefault="00AE15AF">
      <w:pPr>
        <w:pStyle w:val="10"/>
        <w:tabs>
          <w:tab w:val="right" w:leader="dot" w:pos="8296"/>
        </w:tabs>
        <w:rPr>
          <w:noProof/>
        </w:rPr>
      </w:pPr>
      <w:hyperlink w:anchor="_Toc469921055" w:history="1">
        <w:r w:rsidR="00F8057B" w:rsidRPr="00085F47">
          <w:rPr>
            <w:rStyle w:val="ae"/>
            <w:rFonts w:ascii="宋体" w:hAnsi="宋体" w:hint="eastAsia"/>
            <w:noProof/>
          </w:rPr>
          <w:t>第十五号</w:t>
        </w:r>
        <w:r w:rsidR="00F8057B" w:rsidRPr="00085F47">
          <w:rPr>
            <w:rStyle w:val="ae"/>
            <w:rFonts w:ascii="宋体" w:hAnsi="宋体"/>
            <w:noProof/>
          </w:rPr>
          <w:t xml:space="preserve">  </w:t>
        </w:r>
        <w:r w:rsidR="00F8057B" w:rsidRPr="00085F47">
          <w:rPr>
            <w:rStyle w:val="ae"/>
            <w:rFonts w:ascii="宋体" w:hAnsi="宋体" w:hint="eastAsia"/>
            <w:noProof/>
          </w:rPr>
          <w:t>发行人涉及重大诉讼、仲裁</w:t>
        </w:r>
        <w:r w:rsidR="00F8057B">
          <w:rPr>
            <w:noProof/>
            <w:webHidden/>
          </w:rPr>
          <w:tab/>
        </w:r>
        <w:r w:rsidR="00F8057B">
          <w:rPr>
            <w:noProof/>
            <w:webHidden/>
          </w:rPr>
          <w:fldChar w:fldCharType="begin"/>
        </w:r>
        <w:r w:rsidR="00F8057B">
          <w:rPr>
            <w:noProof/>
            <w:webHidden/>
          </w:rPr>
          <w:instrText xml:space="preserve"> PAGEREF _Toc469921055 \h </w:instrText>
        </w:r>
        <w:r w:rsidR="00F8057B">
          <w:rPr>
            <w:noProof/>
            <w:webHidden/>
          </w:rPr>
        </w:r>
        <w:r w:rsidR="00F8057B">
          <w:rPr>
            <w:noProof/>
            <w:webHidden/>
          </w:rPr>
          <w:fldChar w:fldCharType="separate"/>
        </w:r>
        <w:r w:rsidR="00F8057B">
          <w:rPr>
            <w:noProof/>
            <w:webHidden/>
          </w:rPr>
          <w:t>40</w:t>
        </w:r>
        <w:r w:rsidR="00F8057B">
          <w:rPr>
            <w:noProof/>
            <w:webHidden/>
          </w:rPr>
          <w:fldChar w:fldCharType="end"/>
        </w:r>
      </w:hyperlink>
    </w:p>
    <w:p w:rsidR="00F8057B" w:rsidRDefault="00AE15AF">
      <w:pPr>
        <w:pStyle w:val="10"/>
        <w:tabs>
          <w:tab w:val="right" w:leader="dot" w:pos="8296"/>
        </w:tabs>
        <w:rPr>
          <w:noProof/>
        </w:rPr>
      </w:pPr>
      <w:hyperlink w:anchor="_Toc469921056" w:history="1">
        <w:r w:rsidR="00F8057B" w:rsidRPr="00085F47">
          <w:rPr>
            <w:rStyle w:val="ae"/>
            <w:rFonts w:asciiTheme="majorEastAsia" w:eastAsiaTheme="majorEastAsia" w:hAnsiTheme="majorEastAsia" w:hint="eastAsia"/>
            <w:noProof/>
          </w:rPr>
          <w:t>第十六号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发行人受到重大行政处罚</w:t>
        </w:r>
        <w:r w:rsidR="00F8057B" w:rsidRPr="00085F47">
          <w:rPr>
            <w:rStyle w:val="ae"/>
            <w:rFonts w:asciiTheme="majorEastAsia" w:eastAsiaTheme="majorEastAsia" w:hAnsiTheme="majorEastAsia"/>
            <w:noProof/>
          </w:rPr>
          <w:t>/</w:t>
        </w:r>
        <w:r w:rsidR="00F8057B" w:rsidRPr="00085F47">
          <w:rPr>
            <w:rStyle w:val="ae"/>
            <w:rFonts w:asciiTheme="majorEastAsia" w:eastAsiaTheme="majorEastAsia" w:hAnsiTheme="majorEastAsia" w:hint="eastAsia"/>
            <w:noProof/>
          </w:rPr>
          <w:t>纪律处分</w:t>
        </w:r>
        <w:r w:rsidR="00F8057B">
          <w:rPr>
            <w:noProof/>
            <w:webHidden/>
          </w:rPr>
          <w:tab/>
        </w:r>
        <w:r w:rsidR="00F8057B">
          <w:rPr>
            <w:noProof/>
            <w:webHidden/>
          </w:rPr>
          <w:fldChar w:fldCharType="begin"/>
        </w:r>
        <w:r w:rsidR="00F8057B">
          <w:rPr>
            <w:noProof/>
            <w:webHidden/>
          </w:rPr>
          <w:instrText xml:space="preserve"> PAGEREF _Toc469921056 \h </w:instrText>
        </w:r>
        <w:r w:rsidR="00F8057B">
          <w:rPr>
            <w:noProof/>
            <w:webHidden/>
          </w:rPr>
        </w:r>
        <w:r w:rsidR="00F8057B">
          <w:rPr>
            <w:noProof/>
            <w:webHidden/>
          </w:rPr>
          <w:fldChar w:fldCharType="separate"/>
        </w:r>
        <w:r w:rsidR="00F8057B">
          <w:rPr>
            <w:noProof/>
            <w:webHidden/>
          </w:rPr>
          <w:t>43</w:t>
        </w:r>
        <w:r w:rsidR="00F8057B">
          <w:rPr>
            <w:noProof/>
            <w:webHidden/>
          </w:rPr>
          <w:fldChar w:fldCharType="end"/>
        </w:r>
      </w:hyperlink>
    </w:p>
    <w:p w:rsidR="00F8057B" w:rsidRDefault="00AE15AF">
      <w:pPr>
        <w:pStyle w:val="10"/>
        <w:tabs>
          <w:tab w:val="right" w:leader="dot" w:pos="8296"/>
        </w:tabs>
        <w:rPr>
          <w:noProof/>
        </w:rPr>
      </w:pPr>
      <w:hyperlink w:anchor="_Toc469921057" w:history="1">
        <w:r w:rsidR="00F8057B" w:rsidRPr="00085F47">
          <w:rPr>
            <w:rStyle w:val="ae"/>
            <w:rFonts w:hint="eastAsia"/>
            <w:noProof/>
          </w:rPr>
          <w:t>第十七号</w:t>
        </w:r>
        <w:r w:rsidR="00F8057B" w:rsidRPr="00085F47">
          <w:rPr>
            <w:rStyle w:val="ae"/>
            <w:noProof/>
          </w:rPr>
          <w:t xml:space="preserve">  </w:t>
        </w:r>
        <w:r w:rsidR="00F8057B" w:rsidRPr="00085F47">
          <w:rPr>
            <w:rStyle w:val="ae"/>
            <w:rFonts w:hint="eastAsia"/>
            <w:noProof/>
          </w:rPr>
          <w:t>偿债保障措施发生变更</w:t>
        </w:r>
        <w:r w:rsidR="00F8057B" w:rsidRPr="00085F47">
          <w:rPr>
            <w:rStyle w:val="ae"/>
            <w:noProof/>
          </w:rPr>
          <w:t>/</w:t>
        </w:r>
        <w:r w:rsidR="00F8057B" w:rsidRPr="00085F47">
          <w:rPr>
            <w:rStyle w:val="ae"/>
            <w:rFonts w:hint="eastAsia"/>
            <w:noProof/>
          </w:rPr>
          <w:t>重大变化</w:t>
        </w:r>
        <w:r w:rsidR="00F8057B">
          <w:rPr>
            <w:noProof/>
            <w:webHidden/>
          </w:rPr>
          <w:tab/>
        </w:r>
        <w:r w:rsidR="00F8057B">
          <w:rPr>
            <w:noProof/>
            <w:webHidden/>
          </w:rPr>
          <w:fldChar w:fldCharType="begin"/>
        </w:r>
        <w:r w:rsidR="00F8057B">
          <w:rPr>
            <w:noProof/>
            <w:webHidden/>
          </w:rPr>
          <w:instrText xml:space="preserve"> PAGEREF _Toc469921057 \h </w:instrText>
        </w:r>
        <w:r w:rsidR="00F8057B">
          <w:rPr>
            <w:noProof/>
            <w:webHidden/>
          </w:rPr>
        </w:r>
        <w:r w:rsidR="00F8057B">
          <w:rPr>
            <w:noProof/>
            <w:webHidden/>
          </w:rPr>
          <w:fldChar w:fldCharType="separate"/>
        </w:r>
        <w:r w:rsidR="00F8057B">
          <w:rPr>
            <w:noProof/>
            <w:webHidden/>
          </w:rPr>
          <w:t>45</w:t>
        </w:r>
        <w:r w:rsidR="00F8057B">
          <w:rPr>
            <w:noProof/>
            <w:webHidden/>
          </w:rPr>
          <w:fldChar w:fldCharType="end"/>
        </w:r>
      </w:hyperlink>
    </w:p>
    <w:p w:rsidR="00F8057B" w:rsidRDefault="00AE15AF">
      <w:pPr>
        <w:pStyle w:val="10"/>
        <w:tabs>
          <w:tab w:val="right" w:leader="dot" w:pos="8296"/>
        </w:tabs>
        <w:rPr>
          <w:noProof/>
        </w:rPr>
      </w:pPr>
      <w:hyperlink w:anchor="_Toc469921058" w:history="1">
        <w:r w:rsidR="00F8057B" w:rsidRPr="00085F47">
          <w:rPr>
            <w:rStyle w:val="ae"/>
            <w:rFonts w:hint="eastAsia"/>
            <w:noProof/>
          </w:rPr>
          <w:t>第十八号</w:t>
        </w:r>
        <w:r w:rsidR="00F8057B" w:rsidRPr="00085F47">
          <w:rPr>
            <w:rStyle w:val="ae"/>
            <w:noProof/>
          </w:rPr>
          <w:t xml:space="preserve">  </w:t>
        </w:r>
        <w:r w:rsidR="00F8057B" w:rsidRPr="00085F47">
          <w:rPr>
            <w:rStyle w:val="ae"/>
            <w:rFonts w:hint="eastAsia"/>
            <w:noProof/>
          </w:rPr>
          <w:t>发行人情况发生重大变化导致可能不符合公司债券上市条件</w:t>
        </w:r>
        <w:r w:rsidR="00F8057B">
          <w:rPr>
            <w:noProof/>
            <w:webHidden/>
          </w:rPr>
          <w:tab/>
        </w:r>
        <w:r w:rsidR="00F8057B">
          <w:rPr>
            <w:noProof/>
            <w:webHidden/>
          </w:rPr>
          <w:fldChar w:fldCharType="begin"/>
        </w:r>
        <w:r w:rsidR="00F8057B">
          <w:rPr>
            <w:noProof/>
            <w:webHidden/>
          </w:rPr>
          <w:instrText xml:space="preserve"> PAGEREF _Toc469921058 \h </w:instrText>
        </w:r>
        <w:r w:rsidR="00F8057B">
          <w:rPr>
            <w:noProof/>
            <w:webHidden/>
          </w:rPr>
        </w:r>
        <w:r w:rsidR="00F8057B">
          <w:rPr>
            <w:noProof/>
            <w:webHidden/>
          </w:rPr>
          <w:fldChar w:fldCharType="separate"/>
        </w:r>
        <w:r w:rsidR="00F8057B">
          <w:rPr>
            <w:noProof/>
            <w:webHidden/>
          </w:rPr>
          <w:t>48</w:t>
        </w:r>
        <w:r w:rsidR="00F8057B">
          <w:rPr>
            <w:noProof/>
            <w:webHidden/>
          </w:rPr>
          <w:fldChar w:fldCharType="end"/>
        </w:r>
      </w:hyperlink>
    </w:p>
    <w:p w:rsidR="00F8057B" w:rsidRDefault="00AE15AF">
      <w:pPr>
        <w:pStyle w:val="10"/>
        <w:tabs>
          <w:tab w:val="right" w:leader="dot" w:pos="8296"/>
        </w:tabs>
        <w:rPr>
          <w:noProof/>
        </w:rPr>
      </w:pPr>
      <w:hyperlink w:anchor="_Toc469921059" w:history="1">
        <w:r w:rsidR="00F8057B" w:rsidRPr="00085F47">
          <w:rPr>
            <w:rStyle w:val="ae"/>
            <w:rFonts w:hint="eastAsia"/>
            <w:noProof/>
          </w:rPr>
          <w:t>第十九号</w:t>
        </w:r>
        <w:r w:rsidR="00F8057B" w:rsidRPr="00085F47">
          <w:rPr>
            <w:rStyle w:val="ae"/>
            <w:noProof/>
          </w:rPr>
          <w:t xml:space="preserve">  </w:t>
        </w:r>
        <w:r w:rsidR="00F8057B" w:rsidRPr="00085F47">
          <w:rPr>
            <w:rStyle w:val="ae"/>
            <w:rFonts w:hint="eastAsia"/>
            <w:noProof/>
          </w:rPr>
          <w:t>公司债券暂停上市</w:t>
        </w:r>
        <w:r w:rsidR="00F8057B">
          <w:rPr>
            <w:noProof/>
            <w:webHidden/>
          </w:rPr>
          <w:tab/>
        </w:r>
        <w:r w:rsidR="00F8057B">
          <w:rPr>
            <w:noProof/>
            <w:webHidden/>
          </w:rPr>
          <w:fldChar w:fldCharType="begin"/>
        </w:r>
        <w:r w:rsidR="00F8057B">
          <w:rPr>
            <w:noProof/>
            <w:webHidden/>
          </w:rPr>
          <w:instrText xml:space="preserve"> PAGEREF _Toc469921059 \h </w:instrText>
        </w:r>
        <w:r w:rsidR="00F8057B">
          <w:rPr>
            <w:noProof/>
            <w:webHidden/>
          </w:rPr>
        </w:r>
        <w:r w:rsidR="00F8057B">
          <w:rPr>
            <w:noProof/>
            <w:webHidden/>
          </w:rPr>
          <w:fldChar w:fldCharType="separate"/>
        </w:r>
        <w:r w:rsidR="00F8057B">
          <w:rPr>
            <w:noProof/>
            <w:webHidden/>
          </w:rPr>
          <w:t>50</w:t>
        </w:r>
        <w:r w:rsidR="00F8057B">
          <w:rPr>
            <w:noProof/>
            <w:webHidden/>
          </w:rPr>
          <w:fldChar w:fldCharType="end"/>
        </w:r>
      </w:hyperlink>
    </w:p>
    <w:p w:rsidR="00F8057B" w:rsidRDefault="00AE15AF">
      <w:pPr>
        <w:pStyle w:val="10"/>
        <w:tabs>
          <w:tab w:val="right" w:leader="dot" w:pos="8296"/>
        </w:tabs>
        <w:rPr>
          <w:noProof/>
        </w:rPr>
      </w:pPr>
      <w:hyperlink w:anchor="_Toc469921060" w:history="1">
        <w:r w:rsidR="00F8057B" w:rsidRPr="00085F47">
          <w:rPr>
            <w:rStyle w:val="ae"/>
            <w:rFonts w:hint="eastAsia"/>
            <w:noProof/>
          </w:rPr>
          <w:t>第二十号</w:t>
        </w:r>
        <w:r w:rsidR="00F8057B" w:rsidRPr="00085F47">
          <w:rPr>
            <w:rStyle w:val="ae"/>
            <w:noProof/>
          </w:rPr>
          <w:t xml:space="preserve">  </w:t>
        </w:r>
        <w:r w:rsidR="00F8057B" w:rsidRPr="00085F47">
          <w:rPr>
            <w:rStyle w:val="ae"/>
            <w:rFonts w:hint="eastAsia"/>
            <w:noProof/>
          </w:rPr>
          <w:t>公司债券恢复上市</w:t>
        </w:r>
        <w:r w:rsidR="00F8057B">
          <w:rPr>
            <w:noProof/>
            <w:webHidden/>
          </w:rPr>
          <w:tab/>
        </w:r>
        <w:r w:rsidR="00F8057B">
          <w:rPr>
            <w:noProof/>
            <w:webHidden/>
          </w:rPr>
          <w:fldChar w:fldCharType="begin"/>
        </w:r>
        <w:r w:rsidR="00F8057B">
          <w:rPr>
            <w:noProof/>
            <w:webHidden/>
          </w:rPr>
          <w:instrText xml:space="preserve"> PAGEREF _Toc469921060 \h </w:instrText>
        </w:r>
        <w:r w:rsidR="00F8057B">
          <w:rPr>
            <w:noProof/>
            <w:webHidden/>
          </w:rPr>
        </w:r>
        <w:r w:rsidR="00F8057B">
          <w:rPr>
            <w:noProof/>
            <w:webHidden/>
          </w:rPr>
          <w:fldChar w:fldCharType="separate"/>
        </w:r>
        <w:r w:rsidR="00F8057B">
          <w:rPr>
            <w:noProof/>
            <w:webHidden/>
          </w:rPr>
          <w:t>52</w:t>
        </w:r>
        <w:r w:rsidR="00F8057B">
          <w:rPr>
            <w:noProof/>
            <w:webHidden/>
          </w:rPr>
          <w:fldChar w:fldCharType="end"/>
        </w:r>
      </w:hyperlink>
    </w:p>
    <w:p w:rsidR="00F8057B" w:rsidRDefault="00AE15AF">
      <w:pPr>
        <w:pStyle w:val="10"/>
        <w:tabs>
          <w:tab w:val="right" w:leader="dot" w:pos="8296"/>
        </w:tabs>
        <w:rPr>
          <w:noProof/>
        </w:rPr>
      </w:pPr>
      <w:hyperlink w:anchor="_Toc469921061" w:history="1">
        <w:r w:rsidR="00F8057B" w:rsidRPr="00085F47">
          <w:rPr>
            <w:rStyle w:val="ae"/>
            <w:rFonts w:hint="eastAsia"/>
            <w:noProof/>
          </w:rPr>
          <w:t>第二十一号</w:t>
        </w:r>
        <w:r w:rsidR="00F8057B" w:rsidRPr="00085F47">
          <w:rPr>
            <w:rStyle w:val="ae"/>
            <w:noProof/>
          </w:rPr>
          <w:t xml:space="preserve">  </w:t>
        </w:r>
        <w:r w:rsidR="00F8057B" w:rsidRPr="00085F47">
          <w:rPr>
            <w:rStyle w:val="ae"/>
            <w:rFonts w:hint="eastAsia"/>
            <w:noProof/>
          </w:rPr>
          <w:t>公司债券终止上市</w:t>
        </w:r>
        <w:r w:rsidR="00F8057B">
          <w:rPr>
            <w:noProof/>
            <w:webHidden/>
          </w:rPr>
          <w:tab/>
        </w:r>
        <w:r w:rsidR="00F8057B">
          <w:rPr>
            <w:noProof/>
            <w:webHidden/>
          </w:rPr>
          <w:fldChar w:fldCharType="begin"/>
        </w:r>
        <w:r w:rsidR="00F8057B">
          <w:rPr>
            <w:noProof/>
            <w:webHidden/>
          </w:rPr>
          <w:instrText xml:space="preserve"> PAGEREF _Toc469921061 \h </w:instrText>
        </w:r>
        <w:r w:rsidR="00F8057B">
          <w:rPr>
            <w:noProof/>
            <w:webHidden/>
          </w:rPr>
        </w:r>
        <w:r w:rsidR="00F8057B">
          <w:rPr>
            <w:noProof/>
            <w:webHidden/>
          </w:rPr>
          <w:fldChar w:fldCharType="separate"/>
        </w:r>
        <w:r w:rsidR="00F8057B">
          <w:rPr>
            <w:noProof/>
            <w:webHidden/>
          </w:rPr>
          <w:t>54</w:t>
        </w:r>
        <w:r w:rsidR="00F8057B">
          <w:rPr>
            <w:noProof/>
            <w:webHidden/>
          </w:rPr>
          <w:fldChar w:fldCharType="end"/>
        </w:r>
      </w:hyperlink>
    </w:p>
    <w:p w:rsidR="00F8057B" w:rsidRDefault="00AE15AF">
      <w:pPr>
        <w:pStyle w:val="10"/>
        <w:tabs>
          <w:tab w:val="right" w:leader="dot" w:pos="8296"/>
        </w:tabs>
        <w:rPr>
          <w:noProof/>
        </w:rPr>
      </w:pPr>
      <w:hyperlink w:anchor="_Toc469921062" w:history="1">
        <w:r w:rsidR="00F8057B" w:rsidRPr="00085F47">
          <w:rPr>
            <w:rStyle w:val="ae"/>
            <w:rFonts w:ascii="宋体" w:hAnsi="宋体" w:hint="eastAsia"/>
            <w:noProof/>
          </w:rPr>
          <w:t>第二十二号</w:t>
        </w:r>
        <w:r w:rsidR="00F8057B" w:rsidRPr="00085F47">
          <w:rPr>
            <w:rStyle w:val="ae"/>
            <w:rFonts w:ascii="宋体" w:hAnsi="宋体"/>
            <w:noProof/>
          </w:rPr>
          <w:t xml:space="preserve">  </w:t>
        </w:r>
        <w:r w:rsidR="00F8057B" w:rsidRPr="00085F47">
          <w:rPr>
            <w:rStyle w:val="ae"/>
            <w:rFonts w:ascii="宋体" w:hAnsi="宋体" w:hint="eastAsia"/>
            <w:noProof/>
          </w:rPr>
          <w:t>发行人、控股股东、实际控制人涉嫌犯罪被司法机关立案调查</w:t>
        </w:r>
        <w:r w:rsidR="00F8057B">
          <w:rPr>
            <w:noProof/>
            <w:webHidden/>
          </w:rPr>
          <w:tab/>
        </w:r>
        <w:r w:rsidR="00F8057B">
          <w:rPr>
            <w:noProof/>
            <w:webHidden/>
          </w:rPr>
          <w:fldChar w:fldCharType="begin"/>
        </w:r>
        <w:r w:rsidR="00F8057B">
          <w:rPr>
            <w:noProof/>
            <w:webHidden/>
          </w:rPr>
          <w:instrText xml:space="preserve"> PAGEREF _Toc469921062 \h </w:instrText>
        </w:r>
        <w:r w:rsidR="00F8057B">
          <w:rPr>
            <w:noProof/>
            <w:webHidden/>
          </w:rPr>
        </w:r>
        <w:r w:rsidR="00F8057B">
          <w:rPr>
            <w:noProof/>
            <w:webHidden/>
          </w:rPr>
          <w:fldChar w:fldCharType="separate"/>
        </w:r>
        <w:r w:rsidR="00F8057B">
          <w:rPr>
            <w:noProof/>
            <w:webHidden/>
          </w:rPr>
          <w:t>56</w:t>
        </w:r>
        <w:r w:rsidR="00F8057B">
          <w:rPr>
            <w:noProof/>
            <w:webHidden/>
          </w:rPr>
          <w:fldChar w:fldCharType="end"/>
        </w:r>
      </w:hyperlink>
    </w:p>
    <w:p w:rsidR="00F8057B" w:rsidRDefault="00AE15AF">
      <w:pPr>
        <w:pStyle w:val="10"/>
        <w:tabs>
          <w:tab w:val="right" w:leader="dot" w:pos="8296"/>
        </w:tabs>
        <w:rPr>
          <w:noProof/>
        </w:rPr>
      </w:pPr>
      <w:hyperlink w:anchor="_Toc469921063" w:history="1">
        <w:r w:rsidR="00F8057B" w:rsidRPr="00085F47">
          <w:rPr>
            <w:rStyle w:val="ae"/>
            <w:rFonts w:ascii="宋体" w:hAnsi="宋体" w:hint="eastAsia"/>
            <w:noProof/>
          </w:rPr>
          <w:t>第二十三号</w:t>
        </w:r>
        <w:r w:rsidR="00F8057B" w:rsidRPr="00085F47">
          <w:rPr>
            <w:rStyle w:val="ae"/>
            <w:rFonts w:ascii="宋体" w:hAnsi="宋体"/>
            <w:noProof/>
          </w:rPr>
          <w:t xml:space="preserve">  </w:t>
        </w:r>
        <w:r w:rsidR="00F8057B" w:rsidRPr="00085F47">
          <w:rPr>
            <w:rStyle w:val="ae"/>
            <w:rFonts w:ascii="宋体" w:hAnsi="宋体" w:hint="eastAsia"/>
            <w:noProof/>
          </w:rPr>
          <w:t>发行人董事、监事或高级管理人员涉嫌犯罪</w:t>
        </w:r>
        <w:r w:rsidR="00F8057B" w:rsidRPr="00085F47">
          <w:rPr>
            <w:rStyle w:val="ae"/>
            <w:rFonts w:ascii="宋体" w:hAnsi="宋体"/>
            <w:noProof/>
          </w:rPr>
          <w:t>/</w:t>
        </w:r>
        <w:r w:rsidR="00F8057B" w:rsidRPr="00085F47">
          <w:rPr>
            <w:rStyle w:val="ae"/>
            <w:rFonts w:ascii="宋体" w:hAnsi="宋体" w:hint="eastAsia"/>
            <w:noProof/>
          </w:rPr>
          <w:t>重大违法违纪</w:t>
        </w:r>
        <w:r w:rsidR="00F8057B">
          <w:rPr>
            <w:noProof/>
            <w:webHidden/>
          </w:rPr>
          <w:tab/>
        </w:r>
        <w:r w:rsidR="00F8057B">
          <w:rPr>
            <w:noProof/>
            <w:webHidden/>
          </w:rPr>
          <w:fldChar w:fldCharType="begin"/>
        </w:r>
        <w:r w:rsidR="00F8057B">
          <w:rPr>
            <w:noProof/>
            <w:webHidden/>
          </w:rPr>
          <w:instrText xml:space="preserve"> PAGEREF _Toc469921063 \h </w:instrText>
        </w:r>
        <w:r w:rsidR="00F8057B">
          <w:rPr>
            <w:noProof/>
            <w:webHidden/>
          </w:rPr>
        </w:r>
        <w:r w:rsidR="00F8057B">
          <w:rPr>
            <w:noProof/>
            <w:webHidden/>
          </w:rPr>
          <w:fldChar w:fldCharType="separate"/>
        </w:r>
        <w:r w:rsidR="00F8057B">
          <w:rPr>
            <w:noProof/>
            <w:webHidden/>
          </w:rPr>
          <w:t>58</w:t>
        </w:r>
        <w:r w:rsidR="00F8057B">
          <w:rPr>
            <w:noProof/>
            <w:webHidden/>
          </w:rPr>
          <w:fldChar w:fldCharType="end"/>
        </w:r>
      </w:hyperlink>
    </w:p>
    <w:p w:rsidR="00F8057B" w:rsidRDefault="00AE15AF">
      <w:pPr>
        <w:pStyle w:val="10"/>
        <w:tabs>
          <w:tab w:val="right" w:leader="dot" w:pos="8296"/>
        </w:tabs>
        <w:rPr>
          <w:noProof/>
        </w:rPr>
      </w:pPr>
      <w:hyperlink w:anchor="_Toc469921064" w:history="1">
        <w:r w:rsidR="00F8057B" w:rsidRPr="00085F47">
          <w:rPr>
            <w:rStyle w:val="ae"/>
            <w:rFonts w:ascii="宋体" w:hAnsi="宋体" w:hint="eastAsia"/>
            <w:noProof/>
          </w:rPr>
          <w:t>第二十四号</w:t>
        </w:r>
        <w:r w:rsidR="00F8057B" w:rsidRPr="00085F47">
          <w:rPr>
            <w:rStyle w:val="ae"/>
            <w:rFonts w:ascii="宋体" w:hAnsi="宋体"/>
            <w:noProof/>
          </w:rPr>
          <w:t xml:space="preserve">  </w:t>
        </w:r>
        <w:r w:rsidR="00F8057B" w:rsidRPr="00085F47">
          <w:rPr>
            <w:rStyle w:val="ae"/>
            <w:rFonts w:ascii="宋体" w:hAnsi="宋体" w:hint="eastAsia"/>
            <w:noProof/>
          </w:rPr>
          <w:t>发行人董事、监事、董事长或者总经理发生变动</w:t>
        </w:r>
        <w:r w:rsidR="00F8057B">
          <w:rPr>
            <w:noProof/>
            <w:webHidden/>
          </w:rPr>
          <w:tab/>
        </w:r>
        <w:r w:rsidR="00F8057B">
          <w:rPr>
            <w:noProof/>
            <w:webHidden/>
          </w:rPr>
          <w:fldChar w:fldCharType="begin"/>
        </w:r>
        <w:r w:rsidR="00F8057B">
          <w:rPr>
            <w:noProof/>
            <w:webHidden/>
          </w:rPr>
          <w:instrText xml:space="preserve"> PAGEREF _Toc469921064 \h </w:instrText>
        </w:r>
        <w:r w:rsidR="00F8057B">
          <w:rPr>
            <w:noProof/>
            <w:webHidden/>
          </w:rPr>
        </w:r>
        <w:r w:rsidR="00F8057B">
          <w:rPr>
            <w:noProof/>
            <w:webHidden/>
          </w:rPr>
          <w:fldChar w:fldCharType="separate"/>
        </w:r>
        <w:r w:rsidR="00F8057B">
          <w:rPr>
            <w:noProof/>
            <w:webHidden/>
          </w:rPr>
          <w:t>60</w:t>
        </w:r>
        <w:r w:rsidR="00F8057B">
          <w:rPr>
            <w:noProof/>
            <w:webHidden/>
          </w:rPr>
          <w:fldChar w:fldCharType="end"/>
        </w:r>
      </w:hyperlink>
    </w:p>
    <w:p w:rsidR="00F8057B" w:rsidRDefault="00AE15AF">
      <w:pPr>
        <w:pStyle w:val="10"/>
        <w:tabs>
          <w:tab w:val="right" w:leader="dot" w:pos="8296"/>
        </w:tabs>
        <w:rPr>
          <w:noProof/>
        </w:rPr>
      </w:pPr>
      <w:hyperlink w:anchor="_Toc469921065" w:history="1">
        <w:r w:rsidR="00F8057B" w:rsidRPr="00085F47">
          <w:rPr>
            <w:rStyle w:val="ae"/>
            <w:rFonts w:ascii="宋体" w:hAnsi="宋体" w:hint="eastAsia"/>
            <w:noProof/>
          </w:rPr>
          <w:t>第二十五号</w:t>
        </w:r>
        <w:r w:rsidR="00F8057B" w:rsidRPr="00085F47">
          <w:rPr>
            <w:rStyle w:val="ae"/>
            <w:rFonts w:ascii="宋体" w:hAnsi="宋体"/>
            <w:noProof/>
          </w:rPr>
          <w:t xml:space="preserve">  </w:t>
        </w:r>
        <w:r w:rsidR="00F8057B" w:rsidRPr="00085F47">
          <w:rPr>
            <w:rStyle w:val="ae"/>
            <w:rFonts w:ascii="宋体" w:hAnsi="宋体" w:hint="eastAsia"/>
            <w:noProof/>
          </w:rPr>
          <w:t>董事长或者总经理无法履行职责</w:t>
        </w:r>
        <w:r w:rsidR="00F8057B">
          <w:rPr>
            <w:noProof/>
            <w:webHidden/>
          </w:rPr>
          <w:tab/>
        </w:r>
        <w:r w:rsidR="00F8057B">
          <w:rPr>
            <w:noProof/>
            <w:webHidden/>
          </w:rPr>
          <w:fldChar w:fldCharType="begin"/>
        </w:r>
        <w:r w:rsidR="00F8057B">
          <w:rPr>
            <w:noProof/>
            <w:webHidden/>
          </w:rPr>
          <w:instrText xml:space="preserve"> PAGEREF _Toc469921065 \h </w:instrText>
        </w:r>
        <w:r w:rsidR="00F8057B">
          <w:rPr>
            <w:noProof/>
            <w:webHidden/>
          </w:rPr>
        </w:r>
        <w:r w:rsidR="00F8057B">
          <w:rPr>
            <w:noProof/>
            <w:webHidden/>
          </w:rPr>
          <w:fldChar w:fldCharType="separate"/>
        </w:r>
        <w:r w:rsidR="00F8057B">
          <w:rPr>
            <w:noProof/>
            <w:webHidden/>
          </w:rPr>
          <w:t>62</w:t>
        </w:r>
        <w:r w:rsidR="00F8057B">
          <w:rPr>
            <w:noProof/>
            <w:webHidden/>
          </w:rPr>
          <w:fldChar w:fldCharType="end"/>
        </w:r>
      </w:hyperlink>
    </w:p>
    <w:p w:rsidR="00F8057B" w:rsidRDefault="00AE15AF">
      <w:pPr>
        <w:pStyle w:val="10"/>
        <w:tabs>
          <w:tab w:val="right" w:leader="dot" w:pos="8296"/>
        </w:tabs>
        <w:rPr>
          <w:noProof/>
        </w:rPr>
      </w:pPr>
      <w:hyperlink w:anchor="_Toc469921066" w:history="1">
        <w:r w:rsidR="00F8057B" w:rsidRPr="00085F47">
          <w:rPr>
            <w:rStyle w:val="ae"/>
            <w:rFonts w:ascii="宋体" w:hAnsi="宋体" w:hint="eastAsia"/>
            <w:noProof/>
          </w:rPr>
          <w:t>第二十六号</w:t>
        </w:r>
        <w:r w:rsidR="00F8057B" w:rsidRPr="00085F47">
          <w:rPr>
            <w:rStyle w:val="ae"/>
            <w:rFonts w:ascii="宋体" w:hAnsi="宋体"/>
            <w:noProof/>
          </w:rPr>
          <w:t xml:space="preserve">  </w:t>
        </w:r>
        <w:r w:rsidR="00F8057B" w:rsidRPr="00085F47">
          <w:rPr>
            <w:rStyle w:val="ae"/>
            <w:rFonts w:ascii="宋体" w:hAnsi="宋体" w:hint="eastAsia"/>
            <w:noProof/>
          </w:rPr>
          <w:t>发行人出售、转让资产</w:t>
        </w:r>
        <w:r w:rsidR="00F8057B">
          <w:rPr>
            <w:noProof/>
            <w:webHidden/>
          </w:rPr>
          <w:tab/>
        </w:r>
        <w:r w:rsidR="00F8057B">
          <w:rPr>
            <w:noProof/>
            <w:webHidden/>
          </w:rPr>
          <w:fldChar w:fldCharType="begin"/>
        </w:r>
        <w:r w:rsidR="00F8057B">
          <w:rPr>
            <w:noProof/>
            <w:webHidden/>
          </w:rPr>
          <w:instrText xml:space="preserve"> PAGEREF _Toc469921066 \h </w:instrText>
        </w:r>
        <w:r w:rsidR="00F8057B">
          <w:rPr>
            <w:noProof/>
            <w:webHidden/>
          </w:rPr>
        </w:r>
        <w:r w:rsidR="00F8057B">
          <w:rPr>
            <w:noProof/>
            <w:webHidden/>
          </w:rPr>
          <w:fldChar w:fldCharType="separate"/>
        </w:r>
        <w:r w:rsidR="00F8057B">
          <w:rPr>
            <w:noProof/>
            <w:webHidden/>
          </w:rPr>
          <w:t>64</w:t>
        </w:r>
        <w:r w:rsidR="00F8057B">
          <w:rPr>
            <w:noProof/>
            <w:webHidden/>
          </w:rPr>
          <w:fldChar w:fldCharType="end"/>
        </w:r>
      </w:hyperlink>
    </w:p>
    <w:p w:rsidR="00F8057B" w:rsidRDefault="00AE15AF">
      <w:pPr>
        <w:pStyle w:val="10"/>
        <w:tabs>
          <w:tab w:val="right" w:leader="dot" w:pos="8296"/>
        </w:tabs>
        <w:rPr>
          <w:noProof/>
        </w:rPr>
      </w:pPr>
      <w:hyperlink w:anchor="_Toc469921067" w:history="1">
        <w:r w:rsidR="00F8057B" w:rsidRPr="00085F47">
          <w:rPr>
            <w:rStyle w:val="ae"/>
            <w:rFonts w:asciiTheme="majorEastAsia" w:eastAsiaTheme="majorEastAsia" w:hAnsiTheme="majorEastAsia" w:hint="eastAsia"/>
            <w:noProof/>
          </w:rPr>
          <w:t>第二十七号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发行人重大资产重组</w:t>
        </w:r>
        <w:r w:rsidR="00F8057B">
          <w:rPr>
            <w:noProof/>
            <w:webHidden/>
          </w:rPr>
          <w:tab/>
        </w:r>
        <w:r w:rsidR="00F8057B">
          <w:rPr>
            <w:noProof/>
            <w:webHidden/>
          </w:rPr>
          <w:fldChar w:fldCharType="begin"/>
        </w:r>
        <w:r w:rsidR="00F8057B">
          <w:rPr>
            <w:noProof/>
            <w:webHidden/>
          </w:rPr>
          <w:instrText xml:space="preserve"> PAGEREF _Toc469921067 \h </w:instrText>
        </w:r>
        <w:r w:rsidR="00F8057B">
          <w:rPr>
            <w:noProof/>
            <w:webHidden/>
          </w:rPr>
        </w:r>
        <w:r w:rsidR="00F8057B">
          <w:rPr>
            <w:noProof/>
            <w:webHidden/>
          </w:rPr>
          <w:fldChar w:fldCharType="separate"/>
        </w:r>
        <w:r w:rsidR="00F8057B">
          <w:rPr>
            <w:noProof/>
            <w:webHidden/>
          </w:rPr>
          <w:t>67</w:t>
        </w:r>
        <w:r w:rsidR="00F8057B">
          <w:rPr>
            <w:noProof/>
            <w:webHidden/>
          </w:rPr>
          <w:fldChar w:fldCharType="end"/>
        </w:r>
      </w:hyperlink>
    </w:p>
    <w:p w:rsidR="00F8057B" w:rsidRDefault="00AE15AF">
      <w:pPr>
        <w:pStyle w:val="10"/>
        <w:tabs>
          <w:tab w:val="right" w:leader="dot" w:pos="8296"/>
        </w:tabs>
        <w:rPr>
          <w:noProof/>
        </w:rPr>
      </w:pPr>
      <w:hyperlink w:anchor="_Toc469921068" w:history="1">
        <w:r w:rsidR="00F8057B" w:rsidRPr="00085F47">
          <w:rPr>
            <w:rStyle w:val="ae"/>
            <w:rFonts w:ascii="宋体" w:hAnsi="宋体" w:hint="eastAsia"/>
            <w:noProof/>
          </w:rPr>
          <w:t>第二十八号</w:t>
        </w:r>
        <w:r w:rsidR="00F8057B" w:rsidRPr="00085F47">
          <w:rPr>
            <w:rStyle w:val="ae"/>
            <w:rFonts w:ascii="宋体" w:hAnsi="宋体"/>
            <w:noProof/>
          </w:rPr>
          <w:t xml:space="preserve">  </w:t>
        </w:r>
        <w:r w:rsidR="00F8057B" w:rsidRPr="00085F47">
          <w:rPr>
            <w:rStyle w:val="ae"/>
            <w:rFonts w:ascii="宋体" w:hAnsi="宋体" w:hint="eastAsia"/>
            <w:noProof/>
          </w:rPr>
          <w:t>控股股东或实际控制人变更</w:t>
        </w:r>
        <w:r w:rsidR="00F8057B">
          <w:rPr>
            <w:noProof/>
            <w:webHidden/>
          </w:rPr>
          <w:tab/>
        </w:r>
        <w:r w:rsidR="00F8057B">
          <w:rPr>
            <w:noProof/>
            <w:webHidden/>
          </w:rPr>
          <w:fldChar w:fldCharType="begin"/>
        </w:r>
        <w:r w:rsidR="00F8057B">
          <w:rPr>
            <w:noProof/>
            <w:webHidden/>
          </w:rPr>
          <w:instrText xml:space="preserve"> PAGEREF _Toc469921068 \h </w:instrText>
        </w:r>
        <w:r w:rsidR="00F8057B">
          <w:rPr>
            <w:noProof/>
            <w:webHidden/>
          </w:rPr>
        </w:r>
        <w:r w:rsidR="00F8057B">
          <w:rPr>
            <w:noProof/>
            <w:webHidden/>
          </w:rPr>
          <w:fldChar w:fldCharType="separate"/>
        </w:r>
        <w:r w:rsidR="00F8057B">
          <w:rPr>
            <w:noProof/>
            <w:webHidden/>
          </w:rPr>
          <w:t>72</w:t>
        </w:r>
        <w:r w:rsidR="00F8057B">
          <w:rPr>
            <w:noProof/>
            <w:webHidden/>
          </w:rPr>
          <w:fldChar w:fldCharType="end"/>
        </w:r>
      </w:hyperlink>
    </w:p>
    <w:p w:rsidR="00F8057B" w:rsidRDefault="00AE15AF">
      <w:pPr>
        <w:pStyle w:val="10"/>
        <w:tabs>
          <w:tab w:val="right" w:leader="dot" w:pos="8296"/>
        </w:tabs>
        <w:rPr>
          <w:noProof/>
        </w:rPr>
      </w:pPr>
      <w:hyperlink w:anchor="_Toc469921069" w:history="1">
        <w:r w:rsidR="00F8057B" w:rsidRPr="00085F47">
          <w:rPr>
            <w:rStyle w:val="ae"/>
            <w:rFonts w:ascii="宋体" w:hAnsi="宋体" w:hint="eastAsia"/>
            <w:noProof/>
          </w:rPr>
          <w:t>第二十九号</w:t>
        </w:r>
        <w:r w:rsidR="00F8057B" w:rsidRPr="00085F47">
          <w:rPr>
            <w:rStyle w:val="ae"/>
            <w:rFonts w:ascii="宋体" w:hAnsi="宋体"/>
            <w:noProof/>
          </w:rPr>
          <w:t xml:space="preserve">  </w:t>
        </w:r>
        <w:r w:rsidR="00F8057B" w:rsidRPr="00085F47">
          <w:rPr>
            <w:rStyle w:val="ae"/>
            <w:rFonts w:ascii="宋体" w:hAnsi="宋体" w:hint="eastAsia"/>
            <w:noProof/>
          </w:rPr>
          <w:t>发行人关于市场传闻的说明</w:t>
        </w:r>
        <w:r w:rsidR="00F8057B">
          <w:rPr>
            <w:noProof/>
            <w:webHidden/>
          </w:rPr>
          <w:tab/>
        </w:r>
        <w:r w:rsidR="00F8057B">
          <w:rPr>
            <w:noProof/>
            <w:webHidden/>
          </w:rPr>
          <w:fldChar w:fldCharType="begin"/>
        </w:r>
        <w:r w:rsidR="00F8057B">
          <w:rPr>
            <w:noProof/>
            <w:webHidden/>
          </w:rPr>
          <w:instrText xml:space="preserve"> PAGEREF _Toc469921069 \h </w:instrText>
        </w:r>
        <w:r w:rsidR="00F8057B">
          <w:rPr>
            <w:noProof/>
            <w:webHidden/>
          </w:rPr>
        </w:r>
        <w:r w:rsidR="00F8057B">
          <w:rPr>
            <w:noProof/>
            <w:webHidden/>
          </w:rPr>
          <w:fldChar w:fldCharType="separate"/>
        </w:r>
        <w:r w:rsidR="00F8057B">
          <w:rPr>
            <w:noProof/>
            <w:webHidden/>
          </w:rPr>
          <w:t>74</w:t>
        </w:r>
        <w:r w:rsidR="00F8057B">
          <w:rPr>
            <w:noProof/>
            <w:webHidden/>
          </w:rPr>
          <w:fldChar w:fldCharType="end"/>
        </w:r>
      </w:hyperlink>
    </w:p>
    <w:p w:rsidR="00F8057B" w:rsidRDefault="00AE15AF">
      <w:pPr>
        <w:pStyle w:val="10"/>
        <w:tabs>
          <w:tab w:val="right" w:leader="dot" w:pos="8296"/>
        </w:tabs>
        <w:rPr>
          <w:noProof/>
        </w:rPr>
      </w:pPr>
      <w:hyperlink w:anchor="_Toc469921070" w:history="1">
        <w:r w:rsidR="00F8057B" w:rsidRPr="00085F47">
          <w:rPr>
            <w:rStyle w:val="ae"/>
            <w:rFonts w:asciiTheme="majorEastAsia" w:eastAsiaTheme="majorEastAsia" w:hAnsiTheme="majorEastAsia" w:hint="eastAsia"/>
            <w:noProof/>
          </w:rPr>
          <w:t>第三十号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中介机构发生变更</w:t>
        </w:r>
        <w:r w:rsidR="00F8057B">
          <w:rPr>
            <w:noProof/>
            <w:webHidden/>
          </w:rPr>
          <w:tab/>
        </w:r>
        <w:r w:rsidR="00F8057B">
          <w:rPr>
            <w:noProof/>
            <w:webHidden/>
          </w:rPr>
          <w:fldChar w:fldCharType="begin"/>
        </w:r>
        <w:r w:rsidR="00F8057B">
          <w:rPr>
            <w:noProof/>
            <w:webHidden/>
          </w:rPr>
          <w:instrText xml:space="preserve"> PAGEREF _Toc469921070 \h </w:instrText>
        </w:r>
        <w:r w:rsidR="00F8057B">
          <w:rPr>
            <w:noProof/>
            <w:webHidden/>
          </w:rPr>
        </w:r>
        <w:r w:rsidR="00F8057B">
          <w:rPr>
            <w:noProof/>
            <w:webHidden/>
          </w:rPr>
          <w:fldChar w:fldCharType="separate"/>
        </w:r>
        <w:r w:rsidR="00F8057B">
          <w:rPr>
            <w:noProof/>
            <w:webHidden/>
          </w:rPr>
          <w:t>76</w:t>
        </w:r>
        <w:r w:rsidR="00F8057B">
          <w:rPr>
            <w:noProof/>
            <w:webHidden/>
          </w:rPr>
          <w:fldChar w:fldCharType="end"/>
        </w:r>
      </w:hyperlink>
    </w:p>
    <w:p w:rsidR="00F8057B" w:rsidRDefault="00AE15AF">
      <w:pPr>
        <w:pStyle w:val="10"/>
        <w:tabs>
          <w:tab w:val="right" w:leader="dot" w:pos="8296"/>
        </w:tabs>
        <w:rPr>
          <w:noProof/>
        </w:rPr>
      </w:pPr>
      <w:hyperlink w:anchor="_Toc469921071" w:history="1">
        <w:r w:rsidR="00F8057B" w:rsidRPr="00085F47">
          <w:rPr>
            <w:rStyle w:val="ae"/>
            <w:rFonts w:asciiTheme="majorEastAsia" w:eastAsiaTheme="majorEastAsia" w:hAnsiTheme="majorEastAsia" w:hint="eastAsia"/>
            <w:noProof/>
          </w:rPr>
          <w:t>第三十一号</w:t>
        </w:r>
        <w:r w:rsidR="00F8057B" w:rsidRPr="00085F47">
          <w:rPr>
            <w:rStyle w:val="ae"/>
            <w:rFonts w:asciiTheme="majorEastAsia" w:eastAsiaTheme="majorEastAsia" w:hAnsiTheme="majorEastAsia"/>
            <w:noProof/>
          </w:rPr>
          <w:t xml:space="preserve">  </w:t>
        </w:r>
        <w:r w:rsidR="00F8057B" w:rsidRPr="00085F47">
          <w:rPr>
            <w:rStyle w:val="ae"/>
            <w:rFonts w:asciiTheme="majorEastAsia" w:eastAsiaTheme="majorEastAsia" w:hAnsiTheme="majorEastAsia" w:hint="eastAsia"/>
            <w:noProof/>
          </w:rPr>
          <w:t>发行人遭遇自然灾害、发生生产安全事故</w:t>
        </w:r>
        <w:r w:rsidR="00F8057B">
          <w:rPr>
            <w:noProof/>
            <w:webHidden/>
          </w:rPr>
          <w:tab/>
        </w:r>
        <w:r w:rsidR="00F8057B">
          <w:rPr>
            <w:noProof/>
            <w:webHidden/>
          </w:rPr>
          <w:fldChar w:fldCharType="begin"/>
        </w:r>
        <w:r w:rsidR="00F8057B">
          <w:rPr>
            <w:noProof/>
            <w:webHidden/>
          </w:rPr>
          <w:instrText xml:space="preserve"> PAGEREF _Toc469921071 \h </w:instrText>
        </w:r>
        <w:r w:rsidR="00F8057B">
          <w:rPr>
            <w:noProof/>
            <w:webHidden/>
          </w:rPr>
        </w:r>
        <w:r w:rsidR="00F8057B">
          <w:rPr>
            <w:noProof/>
            <w:webHidden/>
          </w:rPr>
          <w:fldChar w:fldCharType="separate"/>
        </w:r>
        <w:r w:rsidR="00F8057B">
          <w:rPr>
            <w:noProof/>
            <w:webHidden/>
          </w:rPr>
          <w:t>78</w:t>
        </w:r>
        <w:r w:rsidR="00F8057B">
          <w:rPr>
            <w:noProof/>
            <w:webHidden/>
          </w:rPr>
          <w:fldChar w:fldCharType="end"/>
        </w:r>
      </w:hyperlink>
    </w:p>
    <w:p w:rsidR="00894878" w:rsidRDefault="002A464C">
      <w:pPr>
        <w:widowControl/>
        <w:jc w:val="left"/>
        <w:rPr>
          <w:sz w:val="28"/>
          <w:szCs w:val="28"/>
        </w:rPr>
      </w:pPr>
      <w:r>
        <w:rPr>
          <w:sz w:val="28"/>
          <w:szCs w:val="28"/>
        </w:rPr>
        <w:fldChar w:fldCharType="end"/>
      </w:r>
    </w:p>
    <w:p w:rsidR="00894878" w:rsidRDefault="00894878">
      <w:pPr>
        <w:widowControl/>
        <w:jc w:val="left"/>
        <w:rPr>
          <w:sz w:val="28"/>
          <w:szCs w:val="28"/>
        </w:rPr>
      </w:pPr>
      <w:r>
        <w:rPr>
          <w:sz w:val="28"/>
          <w:szCs w:val="28"/>
        </w:rPr>
        <w:br w:type="page"/>
      </w:r>
    </w:p>
    <w:p w:rsidR="00503C92" w:rsidRPr="00CB43F8" w:rsidRDefault="00053A12" w:rsidP="00CB43F8">
      <w:pPr>
        <w:pStyle w:val="1"/>
        <w:jc w:val="center"/>
        <w:rPr>
          <w:rFonts w:asciiTheme="majorEastAsia" w:eastAsiaTheme="majorEastAsia" w:hAnsiTheme="majorEastAsia"/>
          <w:sz w:val="30"/>
          <w:szCs w:val="30"/>
        </w:rPr>
      </w:pPr>
      <w:bookmarkStart w:id="1" w:name="_Toc469921041"/>
      <w:r w:rsidRPr="00CB43F8">
        <w:rPr>
          <w:rFonts w:asciiTheme="majorEastAsia" w:eastAsiaTheme="majorEastAsia" w:hAnsiTheme="majorEastAsia" w:hint="eastAsia"/>
          <w:sz w:val="30"/>
          <w:szCs w:val="30"/>
        </w:rPr>
        <w:lastRenderedPageBreak/>
        <w:t>第</w:t>
      </w:r>
      <w:r w:rsidR="00FF17B6" w:rsidRPr="00CB43F8">
        <w:rPr>
          <w:rFonts w:asciiTheme="majorEastAsia" w:eastAsiaTheme="majorEastAsia" w:hAnsiTheme="majorEastAsia" w:hint="eastAsia"/>
          <w:sz w:val="30"/>
          <w:szCs w:val="30"/>
        </w:rPr>
        <w:t>一</w:t>
      </w:r>
      <w:r w:rsidRPr="00CB43F8">
        <w:rPr>
          <w:rFonts w:asciiTheme="majorEastAsia" w:eastAsiaTheme="majorEastAsia" w:hAnsiTheme="majorEastAsia"/>
          <w:sz w:val="30"/>
          <w:szCs w:val="30"/>
        </w:rPr>
        <w:t xml:space="preserve">号  </w:t>
      </w:r>
      <w:r w:rsidR="000E3713" w:rsidRPr="00CB43F8">
        <w:rPr>
          <w:rFonts w:asciiTheme="majorEastAsia" w:eastAsiaTheme="majorEastAsia" w:hAnsiTheme="majorEastAsia" w:hint="eastAsia"/>
          <w:sz w:val="30"/>
          <w:szCs w:val="30"/>
        </w:rPr>
        <w:t>发行人</w:t>
      </w:r>
      <w:r w:rsidRPr="00CB43F8">
        <w:rPr>
          <w:rFonts w:asciiTheme="majorEastAsia" w:eastAsiaTheme="majorEastAsia" w:hAnsiTheme="majorEastAsia" w:hint="eastAsia"/>
          <w:sz w:val="30"/>
          <w:szCs w:val="30"/>
        </w:rPr>
        <w:t>名称变更</w:t>
      </w:r>
      <w:bookmarkEnd w:id="1"/>
    </w:p>
    <w:p w:rsidR="00503C92" w:rsidRDefault="00503C92" w:rsidP="00A85C6E">
      <w:pPr>
        <w:widowControl/>
        <w:adjustRightInd w:val="0"/>
        <w:snapToGrid w:val="0"/>
        <w:spacing w:line="360" w:lineRule="auto"/>
        <w:ind w:firstLineChars="200" w:firstLine="480"/>
        <w:jc w:val="left"/>
        <w:rPr>
          <w:rFonts w:ascii="宋体" w:eastAsia="宋体" w:hAnsi="宋体" w:cs="宋体"/>
          <w:bCs/>
          <w:kern w:val="0"/>
          <w:sz w:val="24"/>
          <w:szCs w:val="24"/>
        </w:rPr>
      </w:pPr>
    </w:p>
    <w:p w:rsidR="00503C92" w:rsidRDefault="00A85C6E" w:rsidP="00A85C6E">
      <w:pPr>
        <w:widowControl/>
        <w:adjustRightInd w:val="0"/>
        <w:snapToGrid w:val="0"/>
        <w:spacing w:line="360" w:lineRule="auto"/>
        <w:ind w:firstLineChars="200" w:firstLine="480"/>
        <w:jc w:val="left"/>
        <w:rPr>
          <w:rFonts w:ascii="宋体" w:eastAsia="宋体" w:hAnsi="宋体" w:cs="宋体"/>
          <w:bCs/>
          <w:kern w:val="0"/>
          <w:sz w:val="24"/>
          <w:szCs w:val="24"/>
        </w:rPr>
      </w:pPr>
      <w:r w:rsidRPr="00A85C6E">
        <w:rPr>
          <w:rFonts w:ascii="宋体" w:eastAsia="宋体" w:hAnsi="宋体" w:cs="宋体" w:hint="eastAsia"/>
          <w:bCs/>
          <w:kern w:val="0"/>
          <w:sz w:val="24"/>
          <w:szCs w:val="24"/>
        </w:rPr>
        <w:t>适用范围：</w:t>
      </w:r>
    </w:p>
    <w:p w:rsidR="00A85C6E" w:rsidRPr="00A85C6E" w:rsidRDefault="00412089" w:rsidP="00A85C6E">
      <w:pPr>
        <w:widowControl/>
        <w:adjustRightInd w:val="0"/>
        <w:snapToGrid w:val="0"/>
        <w:spacing w:line="360" w:lineRule="auto"/>
        <w:ind w:firstLineChars="200" w:firstLine="480"/>
        <w:jc w:val="left"/>
        <w:rPr>
          <w:rFonts w:ascii="宋体" w:eastAsia="宋体" w:hAnsi="宋体" w:cs="宋体"/>
          <w:color w:val="2B2B2B"/>
          <w:kern w:val="0"/>
          <w:sz w:val="24"/>
          <w:szCs w:val="24"/>
        </w:rPr>
      </w:pPr>
      <w:r>
        <w:rPr>
          <w:rFonts w:ascii="宋体" w:eastAsia="宋体" w:hAnsi="宋体" w:cs="宋体" w:hint="eastAsia"/>
          <w:bCs/>
          <w:kern w:val="0"/>
          <w:sz w:val="24"/>
          <w:szCs w:val="24"/>
        </w:rPr>
        <w:t>发行人</w:t>
      </w:r>
      <w:r w:rsidR="00A85C6E" w:rsidRPr="00A85C6E">
        <w:rPr>
          <w:rFonts w:ascii="宋体" w:eastAsia="宋体" w:hAnsi="宋体" w:cs="宋体" w:hint="eastAsia"/>
          <w:bCs/>
          <w:kern w:val="0"/>
          <w:sz w:val="24"/>
          <w:szCs w:val="24"/>
        </w:rPr>
        <w:t>变更</w:t>
      </w:r>
      <w:r w:rsidR="001D4E99" w:rsidRPr="00A85C6E">
        <w:rPr>
          <w:rFonts w:ascii="宋体" w:eastAsia="宋体" w:hAnsi="宋体" w:cs="宋体" w:hint="eastAsia"/>
          <w:bCs/>
          <w:kern w:val="0"/>
          <w:sz w:val="24"/>
          <w:szCs w:val="24"/>
        </w:rPr>
        <w:t>名称</w:t>
      </w:r>
      <w:r w:rsidR="001D4E99">
        <w:rPr>
          <w:rFonts w:ascii="宋体" w:eastAsia="宋体" w:hAnsi="宋体" w:cs="宋体" w:hint="eastAsia"/>
          <w:bCs/>
          <w:kern w:val="0"/>
          <w:sz w:val="24"/>
          <w:szCs w:val="24"/>
        </w:rPr>
        <w:t>时，应按照本指引</w:t>
      </w:r>
      <w:r w:rsidR="00924F20">
        <w:rPr>
          <w:rFonts w:ascii="宋体" w:eastAsia="宋体" w:hAnsi="宋体" w:cs="宋体" w:hint="eastAsia"/>
          <w:bCs/>
          <w:kern w:val="0"/>
          <w:sz w:val="24"/>
          <w:szCs w:val="24"/>
        </w:rPr>
        <w:t>进行信息披露</w:t>
      </w:r>
      <w:r w:rsidR="00A85C6E" w:rsidRPr="00A85C6E">
        <w:rPr>
          <w:rFonts w:ascii="宋体" w:eastAsia="宋体" w:hAnsi="宋体" w:cs="宋体" w:hint="eastAsia"/>
          <w:bCs/>
          <w:kern w:val="0"/>
          <w:sz w:val="24"/>
          <w:szCs w:val="24"/>
        </w:rPr>
        <w:t>。</w:t>
      </w:r>
    </w:p>
    <w:p w:rsidR="00A85C6E" w:rsidRPr="00A85C6E" w:rsidRDefault="00A85C6E" w:rsidP="00A85C6E">
      <w:pPr>
        <w:adjustRightInd w:val="0"/>
        <w:snapToGrid w:val="0"/>
        <w:spacing w:line="360" w:lineRule="auto"/>
        <w:rPr>
          <w:rFonts w:ascii="宋体" w:eastAsia="宋体" w:hAnsi="宋体" w:cs="Times New Roman"/>
          <w:color w:val="000000"/>
          <w:sz w:val="24"/>
          <w:szCs w:val="24"/>
        </w:rPr>
      </w:pPr>
    </w:p>
    <w:p w:rsidR="00A85C6E" w:rsidRPr="00A85C6E" w:rsidRDefault="001D4E99" w:rsidP="00A85C6E">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w:t>
      </w:r>
      <w:r w:rsidR="00A85C6E" w:rsidRPr="00A85C6E">
        <w:rPr>
          <w:rFonts w:ascii="宋体" w:eastAsia="宋体" w:hAnsi="宋体" w:cs="Times New Roman" w:hint="eastAsia"/>
          <w:sz w:val="24"/>
          <w:szCs w:val="24"/>
        </w:rPr>
        <w:t xml:space="preserve">券代码：                                       </w:t>
      </w:r>
      <w:r>
        <w:rPr>
          <w:rFonts w:ascii="宋体" w:eastAsia="宋体" w:hAnsi="宋体" w:cs="Times New Roman" w:hint="eastAsia"/>
          <w:sz w:val="24"/>
          <w:szCs w:val="24"/>
        </w:rPr>
        <w:t>债</w:t>
      </w:r>
      <w:r w:rsidR="00A85C6E" w:rsidRPr="00A85C6E">
        <w:rPr>
          <w:rFonts w:ascii="宋体" w:eastAsia="宋体" w:hAnsi="宋体" w:cs="Times New Roman" w:hint="eastAsia"/>
          <w:sz w:val="24"/>
          <w:szCs w:val="24"/>
        </w:rPr>
        <w:t xml:space="preserve">券简称： </w:t>
      </w:r>
    </w:p>
    <w:p w:rsidR="00A85C6E" w:rsidRPr="00A85C6E" w:rsidRDefault="00A85C6E" w:rsidP="00A85C6E">
      <w:pPr>
        <w:autoSpaceDE w:val="0"/>
        <w:autoSpaceDN w:val="0"/>
        <w:adjustRightInd w:val="0"/>
        <w:snapToGrid w:val="0"/>
        <w:spacing w:line="360" w:lineRule="auto"/>
        <w:jc w:val="center"/>
        <w:rPr>
          <w:rFonts w:ascii="宋体" w:eastAsia="宋体" w:hAnsi="宋体" w:cs="Times New Roman"/>
          <w:color w:val="000000"/>
          <w:sz w:val="24"/>
          <w:szCs w:val="24"/>
        </w:rPr>
      </w:pPr>
    </w:p>
    <w:p w:rsidR="00A85C6E" w:rsidRPr="00A85C6E" w:rsidRDefault="00A85C6E" w:rsidP="00A85C6E">
      <w:pPr>
        <w:adjustRightInd w:val="0"/>
        <w:snapToGrid w:val="0"/>
        <w:spacing w:line="360" w:lineRule="auto"/>
        <w:jc w:val="center"/>
        <w:rPr>
          <w:rFonts w:ascii="宋体" w:eastAsia="宋体" w:hAnsi="宋体" w:cs="Times New Roman"/>
          <w:bCs/>
          <w:sz w:val="24"/>
          <w:szCs w:val="24"/>
        </w:rPr>
      </w:pPr>
      <w:r w:rsidRPr="00A85C6E">
        <w:rPr>
          <w:rFonts w:ascii="宋体" w:eastAsia="宋体" w:hAnsi="宋体" w:cs="Times New Roman" w:hint="eastAsia"/>
          <w:bCs/>
          <w:sz w:val="24"/>
          <w:szCs w:val="24"/>
        </w:rPr>
        <w:t>XX公司关于名称变更的公告</w:t>
      </w:r>
    </w:p>
    <w:p w:rsidR="00A85C6E" w:rsidRPr="00A85C6E" w:rsidRDefault="00A85C6E" w:rsidP="00A85C6E">
      <w:pPr>
        <w:adjustRightInd w:val="0"/>
        <w:snapToGrid w:val="0"/>
        <w:spacing w:line="360" w:lineRule="auto"/>
        <w:ind w:firstLine="510"/>
        <w:jc w:val="center"/>
        <w:rPr>
          <w:rFonts w:ascii="宋体" w:eastAsia="宋体" w:hAnsi="宋体" w:cs="Times New Roman"/>
          <w:bCs/>
          <w:sz w:val="24"/>
          <w:szCs w:val="24"/>
        </w:rPr>
      </w:pPr>
    </w:p>
    <w:p w:rsidR="00A85C6E" w:rsidRPr="00A85C6E" w:rsidRDefault="00A85C6E" w:rsidP="00A85C6E">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A85C6E">
        <w:rPr>
          <w:rFonts w:ascii="宋体" w:eastAsia="宋体" w:hAnsi="宋体" w:cs="Times New Roman" w:hint="eastAsia"/>
          <w:color w:val="000000"/>
          <w:sz w:val="24"/>
          <w:szCs w:val="24"/>
        </w:rPr>
        <w:t xml:space="preserve">    本公司</w:t>
      </w:r>
      <w:r w:rsidR="0008375C">
        <w:rPr>
          <w:rFonts w:ascii="宋体" w:eastAsia="宋体" w:hAnsi="宋体" w:cs="Times New Roman" w:hint="eastAsia"/>
          <w:color w:val="000000"/>
          <w:sz w:val="24"/>
          <w:szCs w:val="24"/>
        </w:rPr>
        <w:t>全体董事或具有同等职责的人员</w:t>
      </w:r>
      <w:r w:rsidRPr="00A85C6E">
        <w:rPr>
          <w:rFonts w:ascii="宋体" w:eastAsia="宋体" w:hAnsi="宋体" w:cs="Times New Roman" w:hint="eastAsia"/>
          <w:color w:val="000000"/>
          <w:sz w:val="24"/>
          <w:szCs w:val="24"/>
        </w:rPr>
        <w:t>保证本公告内容不存在任何虚假记载、误导性陈述或者重大遗漏，并对其内容的真实性、准确性和完整性承担相应的法律责任。</w:t>
      </w:r>
    </w:p>
    <w:p w:rsidR="00A85C6E" w:rsidRPr="00A85C6E" w:rsidRDefault="00A85C6E" w:rsidP="00A85C6E">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A85C6E">
        <w:rPr>
          <w:rFonts w:ascii="宋体" w:eastAsia="宋体" w:hAnsi="宋体" w:cs="Times New Roman" w:hint="eastAsia"/>
          <w:color w:val="000000"/>
          <w:sz w:val="24"/>
          <w:szCs w:val="24"/>
        </w:rPr>
        <w:t xml:space="preserve">    </w:t>
      </w:r>
      <w:r w:rsidR="00716E42">
        <w:rPr>
          <w:rFonts w:ascii="宋体" w:eastAsia="宋体" w:hAnsi="宋体" w:cs="Times New Roman" w:hint="eastAsia"/>
          <w:color w:val="000000"/>
          <w:sz w:val="24"/>
          <w:szCs w:val="24"/>
        </w:rPr>
        <w:t>如有董事或具有同等职责的人员</w:t>
      </w:r>
      <w:r w:rsidRPr="00A85C6E">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A85C6E" w:rsidRPr="00A85C6E" w:rsidRDefault="00A85C6E" w:rsidP="00A85C6E">
      <w:pPr>
        <w:tabs>
          <w:tab w:val="left" w:pos="900"/>
        </w:tabs>
        <w:adjustRightInd w:val="0"/>
        <w:snapToGrid w:val="0"/>
        <w:spacing w:line="360" w:lineRule="auto"/>
        <w:rPr>
          <w:rFonts w:ascii="宋体" w:eastAsia="宋体" w:hAnsi="宋体" w:cs="Times New Roman"/>
          <w:bCs/>
          <w:sz w:val="24"/>
          <w:szCs w:val="24"/>
        </w:rPr>
      </w:pPr>
    </w:p>
    <w:p w:rsidR="006B0BE4" w:rsidRDefault="00A85C6E"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sidRPr="00A85C6E">
        <w:rPr>
          <w:rFonts w:ascii="宋体" w:eastAsia="宋体" w:hAnsi="宋体" w:cs="Times New Roman" w:hint="eastAsia"/>
          <w:bCs/>
          <w:sz w:val="24"/>
          <w:szCs w:val="24"/>
        </w:rPr>
        <w:t>一、</w:t>
      </w:r>
      <w:r w:rsidR="00264F2D">
        <w:rPr>
          <w:rFonts w:ascii="宋体" w:eastAsia="宋体" w:hAnsi="宋体" w:cs="Times New Roman" w:hint="eastAsia"/>
          <w:bCs/>
          <w:sz w:val="24"/>
          <w:szCs w:val="24"/>
        </w:rPr>
        <w:t>公司</w:t>
      </w:r>
      <w:r w:rsidR="00C535B1">
        <w:rPr>
          <w:rFonts w:ascii="宋体" w:eastAsia="宋体" w:hAnsi="宋体" w:cs="Times New Roman" w:hint="eastAsia"/>
          <w:bCs/>
          <w:sz w:val="24"/>
          <w:szCs w:val="24"/>
        </w:rPr>
        <w:t>名称变更情况</w:t>
      </w:r>
    </w:p>
    <w:p w:rsidR="00C535B1" w:rsidRDefault="00C535B1"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发行人应披露：</w:t>
      </w:r>
    </w:p>
    <w:p w:rsidR="006B0BE4" w:rsidRDefault="00C56030"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（一）</w:t>
      </w:r>
      <w:r w:rsidR="000D1D25">
        <w:rPr>
          <w:rFonts w:ascii="宋体" w:eastAsia="宋体" w:hAnsi="宋体" w:cs="Times New Roman" w:hint="eastAsia"/>
          <w:bCs/>
          <w:sz w:val="24"/>
          <w:szCs w:val="24"/>
        </w:rPr>
        <w:t>本次变更</w:t>
      </w:r>
      <w:r w:rsidR="00264F2D">
        <w:rPr>
          <w:rFonts w:ascii="宋体" w:eastAsia="宋体" w:hAnsi="宋体" w:cs="Times New Roman" w:hint="eastAsia"/>
          <w:bCs/>
          <w:sz w:val="24"/>
          <w:szCs w:val="24"/>
        </w:rPr>
        <w:t>公司</w:t>
      </w:r>
      <w:r w:rsidR="000D1D25">
        <w:rPr>
          <w:rFonts w:ascii="宋体" w:eastAsia="宋体" w:hAnsi="宋体" w:cs="Times New Roman" w:hint="eastAsia"/>
          <w:bCs/>
          <w:sz w:val="24"/>
          <w:szCs w:val="24"/>
        </w:rPr>
        <w:t>名称的原因</w:t>
      </w:r>
      <w:r w:rsidR="00E563AA">
        <w:rPr>
          <w:rFonts w:ascii="宋体" w:eastAsia="宋体" w:hAnsi="宋体" w:cs="Times New Roman" w:hint="eastAsia"/>
          <w:bCs/>
          <w:sz w:val="24"/>
          <w:szCs w:val="24"/>
        </w:rPr>
        <w:t>。</w:t>
      </w:r>
    </w:p>
    <w:p w:rsidR="00A85C6E" w:rsidRPr="00A85C6E" w:rsidRDefault="00C56030"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（二）</w:t>
      </w:r>
      <w:r w:rsidR="002F5F62">
        <w:rPr>
          <w:rFonts w:ascii="宋体" w:eastAsia="宋体" w:hAnsi="宋体" w:cs="Times New Roman" w:hint="eastAsia"/>
          <w:bCs/>
          <w:sz w:val="24"/>
          <w:szCs w:val="24"/>
        </w:rPr>
        <w:t>完成</w:t>
      </w:r>
      <w:r w:rsidR="006B0BE4">
        <w:rPr>
          <w:rFonts w:ascii="宋体" w:eastAsia="宋体" w:hAnsi="宋体" w:cs="Times New Roman" w:hint="eastAsia"/>
          <w:bCs/>
          <w:sz w:val="24"/>
          <w:szCs w:val="24"/>
        </w:rPr>
        <w:t>工商变更登记的时间</w:t>
      </w:r>
      <w:r w:rsidR="00C535B1">
        <w:rPr>
          <w:rFonts w:ascii="宋体" w:eastAsia="宋体" w:hAnsi="宋体" w:cs="Times New Roman" w:hint="eastAsia"/>
          <w:bCs/>
          <w:sz w:val="24"/>
          <w:szCs w:val="24"/>
        </w:rPr>
        <w:t>和</w:t>
      </w:r>
      <w:r w:rsidR="00264F2D">
        <w:rPr>
          <w:rFonts w:ascii="宋体" w:eastAsia="宋体" w:hAnsi="宋体" w:cs="Times New Roman" w:hint="eastAsia"/>
          <w:bCs/>
          <w:sz w:val="24"/>
          <w:szCs w:val="24"/>
        </w:rPr>
        <w:t>相应的工商</w:t>
      </w:r>
      <w:r w:rsidR="002F5F62">
        <w:rPr>
          <w:rFonts w:ascii="宋体" w:eastAsia="宋体" w:hAnsi="宋体" w:cs="Times New Roman" w:hint="eastAsia"/>
          <w:bCs/>
          <w:sz w:val="24"/>
          <w:szCs w:val="24"/>
        </w:rPr>
        <w:t>登记</w:t>
      </w:r>
      <w:r w:rsidR="006B0BE4">
        <w:rPr>
          <w:rFonts w:ascii="宋体" w:eastAsia="宋体" w:hAnsi="宋体" w:cs="Times New Roman" w:hint="eastAsia"/>
          <w:bCs/>
          <w:sz w:val="24"/>
          <w:szCs w:val="24"/>
        </w:rPr>
        <w:t>部门</w:t>
      </w:r>
      <w:r w:rsidR="008625CE">
        <w:rPr>
          <w:rFonts w:ascii="宋体" w:eastAsia="宋体" w:hAnsi="宋体" w:cs="Times New Roman" w:hint="eastAsia"/>
          <w:bCs/>
          <w:sz w:val="24"/>
          <w:szCs w:val="24"/>
        </w:rPr>
        <w:t>。</w:t>
      </w:r>
    </w:p>
    <w:p w:rsidR="00C535B1" w:rsidRDefault="00C535B1"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二</w:t>
      </w:r>
      <w:r w:rsidR="00A85C6E" w:rsidRPr="00A85C6E">
        <w:rPr>
          <w:rFonts w:ascii="宋体" w:eastAsia="宋体" w:hAnsi="宋体" w:cs="Times New Roman" w:hint="eastAsia"/>
          <w:bCs/>
          <w:sz w:val="24"/>
          <w:szCs w:val="24"/>
        </w:rPr>
        <w:t>、</w:t>
      </w:r>
      <w:r w:rsidR="006C61B4">
        <w:rPr>
          <w:rFonts w:ascii="宋体" w:eastAsia="宋体" w:hAnsi="宋体" w:cs="Times New Roman" w:hint="eastAsia"/>
          <w:bCs/>
          <w:sz w:val="24"/>
          <w:szCs w:val="24"/>
        </w:rPr>
        <w:t>公司</w:t>
      </w:r>
      <w:r>
        <w:rPr>
          <w:rFonts w:ascii="宋体" w:eastAsia="宋体" w:hAnsi="宋体" w:cs="Times New Roman" w:hint="eastAsia"/>
          <w:bCs/>
          <w:sz w:val="24"/>
          <w:szCs w:val="24"/>
        </w:rPr>
        <w:t>债券名称等变更情况（如有）</w:t>
      </w:r>
    </w:p>
    <w:p w:rsidR="006B1983" w:rsidRDefault="006B0BE4"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发行人应</w:t>
      </w:r>
      <w:r w:rsidR="00C535B1">
        <w:rPr>
          <w:rFonts w:ascii="宋体" w:eastAsia="宋体" w:hAnsi="宋体" w:cs="Times New Roman" w:hint="eastAsia"/>
          <w:bCs/>
          <w:sz w:val="24"/>
          <w:szCs w:val="24"/>
        </w:rPr>
        <w:t>明确</w:t>
      </w:r>
      <w:r>
        <w:rPr>
          <w:rFonts w:ascii="宋体" w:eastAsia="宋体" w:hAnsi="宋体" w:cs="Times New Roman" w:hint="eastAsia"/>
          <w:bCs/>
          <w:sz w:val="24"/>
          <w:szCs w:val="24"/>
        </w:rPr>
        <w:t>披露此次</w:t>
      </w:r>
      <w:r w:rsidR="00264F2D">
        <w:rPr>
          <w:rFonts w:ascii="宋体" w:eastAsia="宋体" w:hAnsi="宋体" w:cs="Times New Roman" w:hint="eastAsia"/>
          <w:bCs/>
          <w:sz w:val="24"/>
          <w:szCs w:val="24"/>
        </w:rPr>
        <w:t>公司名称变更</w:t>
      </w:r>
      <w:r w:rsidR="00C535B1">
        <w:rPr>
          <w:rFonts w:ascii="宋体" w:eastAsia="宋体" w:hAnsi="宋体" w:cs="Times New Roman" w:hint="eastAsia"/>
          <w:bCs/>
          <w:sz w:val="24"/>
          <w:szCs w:val="24"/>
        </w:rPr>
        <w:t>是否涉及发行人发行的公司债券的名称、简称和代码的变更</w:t>
      </w:r>
      <w:r w:rsidR="006B1983">
        <w:rPr>
          <w:rFonts w:ascii="宋体" w:eastAsia="宋体" w:hAnsi="宋体" w:cs="Times New Roman" w:hint="eastAsia"/>
          <w:bCs/>
          <w:sz w:val="24"/>
          <w:szCs w:val="24"/>
        </w:rPr>
        <w:t>。</w:t>
      </w:r>
    </w:p>
    <w:p w:rsidR="006B1983" w:rsidRDefault="006B1983"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前款事项</w:t>
      </w:r>
      <w:r w:rsidR="006B0BE4">
        <w:rPr>
          <w:rFonts w:ascii="宋体" w:eastAsia="宋体" w:hAnsi="宋体" w:cs="Times New Roman" w:hint="eastAsia"/>
          <w:bCs/>
          <w:sz w:val="24"/>
          <w:szCs w:val="24"/>
        </w:rPr>
        <w:t>如有变更的，</w:t>
      </w:r>
      <w:r>
        <w:rPr>
          <w:rFonts w:ascii="宋体" w:eastAsia="宋体" w:hAnsi="宋体" w:cs="Times New Roman" w:hint="eastAsia"/>
          <w:bCs/>
          <w:sz w:val="24"/>
          <w:szCs w:val="24"/>
        </w:rPr>
        <w:t>发行人</w:t>
      </w:r>
      <w:r w:rsidR="006B0BE4">
        <w:rPr>
          <w:rFonts w:ascii="宋体" w:eastAsia="宋体" w:hAnsi="宋体" w:cs="Times New Roman" w:hint="eastAsia"/>
          <w:bCs/>
          <w:sz w:val="24"/>
          <w:szCs w:val="24"/>
        </w:rPr>
        <w:t>应</w:t>
      </w:r>
      <w:r>
        <w:rPr>
          <w:rFonts w:ascii="宋体" w:eastAsia="宋体" w:hAnsi="宋体" w:cs="Times New Roman" w:hint="eastAsia"/>
          <w:bCs/>
          <w:sz w:val="24"/>
          <w:szCs w:val="24"/>
        </w:rPr>
        <w:t>对比</w:t>
      </w:r>
      <w:r w:rsidR="006B0BE4">
        <w:rPr>
          <w:rFonts w:ascii="宋体" w:eastAsia="宋体" w:hAnsi="宋体" w:cs="Times New Roman" w:hint="eastAsia"/>
          <w:bCs/>
          <w:sz w:val="24"/>
          <w:szCs w:val="24"/>
        </w:rPr>
        <w:t>披露变更</w:t>
      </w:r>
      <w:r>
        <w:rPr>
          <w:rFonts w:ascii="宋体" w:eastAsia="宋体" w:hAnsi="宋体" w:cs="Times New Roman" w:hint="eastAsia"/>
          <w:bCs/>
          <w:sz w:val="24"/>
          <w:szCs w:val="24"/>
        </w:rPr>
        <w:t>前后的债券名称、简称和代码。</w:t>
      </w:r>
    </w:p>
    <w:p w:rsidR="00A85C6E" w:rsidRDefault="008625CE"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三、</w:t>
      </w:r>
      <w:r w:rsidR="00264F2D">
        <w:rPr>
          <w:rFonts w:ascii="宋体" w:eastAsia="宋体" w:hAnsi="宋体" w:cs="Times New Roman" w:hint="eastAsia"/>
          <w:bCs/>
          <w:sz w:val="24"/>
          <w:szCs w:val="24"/>
        </w:rPr>
        <w:t>发行人应披露公司</w:t>
      </w:r>
      <w:r w:rsidRPr="008625CE">
        <w:rPr>
          <w:rFonts w:ascii="宋体" w:eastAsia="宋体" w:hAnsi="宋体" w:cs="Times New Roman" w:hint="eastAsia"/>
          <w:bCs/>
          <w:sz w:val="24"/>
          <w:szCs w:val="24"/>
        </w:rPr>
        <w:t>更名后与债券相关的债权债务关系承继情况</w:t>
      </w:r>
      <w:r w:rsidR="00C56030">
        <w:rPr>
          <w:rFonts w:ascii="宋体" w:eastAsia="宋体" w:hAnsi="宋体" w:cs="Times New Roman" w:hint="eastAsia"/>
          <w:bCs/>
          <w:sz w:val="24"/>
          <w:szCs w:val="24"/>
        </w:rPr>
        <w:t>。</w:t>
      </w:r>
    </w:p>
    <w:p w:rsidR="00A85C6E" w:rsidRDefault="00A85C6E"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C0425A" w:rsidRPr="00A85C6E" w:rsidRDefault="00C0425A" w:rsidP="00A85C6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A85C6E" w:rsidRPr="00A85C6E" w:rsidRDefault="00A85C6E" w:rsidP="00A85C6E">
      <w:pPr>
        <w:adjustRightInd w:val="0"/>
        <w:snapToGrid w:val="0"/>
        <w:spacing w:line="360" w:lineRule="auto"/>
        <w:rPr>
          <w:rFonts w:ascii="宋体" w:eastAsia="宋体" w:hAnsi="宋体" w:cs="Times New Roman"/>
          <w:color w:val="676767"/>
          <w:sz w:val="24"/>
          <w:szCs w:val="24"/>
        </w:rPr>
      </w:pPr>
    </w:p>
    <w:p w:rsidR="00A85C6E" w:rsidRPr="00A85C6E" w:rsidRDefault="001C238F" w:rsidP="00A85C6E">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w:t>
      </w:r>
      <w:r w:rsidR="00A85C6E" w:rsidRPr="00A85C6E">
        <w:rPr>
          <w:rFonts w:ascii="宋体" w:eastAsia="宋体" w:hAnsi="宋体" w:cs="Times New Roman" w:hint="eastAsia"/>
          <w:bCs/>
          <w:sz w:val="24"/>
          <w:szCs w:val="24"/>
        </w:rPr>
        <w:t>公司</w:t>
      </w:r>
    </w:p>
    <w:p w:rsidR="00A85C6E" w:rsidRPr="00A85C6E" w:rsidRDefault="00A85C6E" w:rsidP="00A85C6E">
      <w:pPr>
        <w:adjustRightInd w:val="0"/>
        <w:snapToGrid w:val="0"/>
        <w:spacing w:line="360" w:lineRule="auto"/>
        <w:jc w:val="right"/>
        <w:rPr>
          <w:rFonts w:ascii="宋体" w:eastAsia="宋体" w:hAnsi="宋体" w:cs="Times New Roman"/>
          <w:bCs/>
          <w:sz w:val="24"/>
          <w:szCs w:val="24"/>
        </w:rPr>
      </w:pPr>
      <w:r w:rsidRPr="00A85C6E">
        <w:rPr>
          <w:rFonts w:ascii="宋体" w:eastAsia="宋体" w:hAnsi="宋体" w:cs="Times New Roman" w:hint="eastAsia"/>
          <w:bCs/>
          <w:sz w:val="24"/>
          <w:szCs w:val="24"/>
        </w:rPr>
        <w:lastRenderedPageBreak/>
        <w:t>年  月  日</w:t>
      </w:r>
    </w:p>
    <w:p w:rsidR="00A85C6E" w:rsidRPr="00A85C6E" w:rsidRDefault="00A85C6E" w:rsidP="00A85C6E">
      <w:pPr>
        <w:widowControl/>
        <w:numPr>
          <w:ilvl w:val="0"/>
          <w:numId w:val="1"/>
        </w:numPr>
        <w:adjustRightInd w:val="0"/>
        <w:snapToGrid w:val="0"/>
        <w:spacing w:line="360" w:lineRule="auto"/>
        <w:jc w:val="left"/>
        <w:rPr>
          <w:rFonts w:ascii="宋体" w:eastAsia="宋体" w:hAnsi="宋体" w:cs="宋体"/>
          <w:kern w:val="0"/>
          <w:sz w:val="24"/>
          <w:szCs w:val="24"/>
        </w:rPr>
      </w:pPr>
      <w:r w:rsidRPr="00A85C6E">
        <w:rPr>
          <w:rFonts w:ascii="宋体" w:eastAsia="宋体" w:hAnsi="宋体" w:cs="宋体" w:hint="eastAsia"/>
          <w:kern w:val="0"/>
          <w:sz w:val="24"/>
          <w:szCs w:val="24"/>
        </w:rPr>
        <w:t>注意事项</w:t>
      </w:r>
    </w:p>
    <w:p w:rsidR="000D1D25" w:rsidRDefault="00412089" w:rsidP="000D1D25">
      <w:pPr>
        <w:widowControl/>
        <w:adjustRightInd w:val="0"/>
        <w:snapToGrid w:val="0"/>
        <w:spacing w:line="360" w:lineRule="auto"/>
        <w:ind w:left="481"/>
        <w:jc w:val="left"/>
        <w:rPr>
          <w:rFonts w:ascii="宋体" w:eastAsia="宋体" w:hAnsi="宋体" w:cs="宋体"/>
          <w:kern w:val="0"/>
          <w:sz w:val="24"/>
          <w:szCs w:val="24"/>
        </w:rPr>
      </w:pPr>
      <w:r>
        <w:rPr>
          <w:rFonts w:ascii="宋体" w:eastAsia="宋体" w:hAnsi="宋体" w:cs="宋体" w:hint="eastAsia"/>
          <w:kern w:val="0"/>
          <w:sz w:val="24"/>
          <w:szCs w:val="24"/>
        </w:rPr>
        <w:t>1、</w:t>
      </w:r>
      <w:r w:rsidR="00A85C6E" w:rsidRPr="00A85C6E">
        <w:rPr>
          <w:rFonts w:ascii="宋体" w:eastAsia="宋体" w:hAnsi="宋体" w:cs="宋体" w:hint="eastAsia"/>
          <w:kern w:val="0"/>
          <w:sz w:val="24"/>
          <w:szCs w:val="24"/>
        </w:rPr>
        <w:t>发行</w:t>
      </w:r>
      <w:r w:rsidR="000D1D25">
        <w:rPr>
          <w:rFonts w:ascii="宋体" w:eastAsia="宋体" w:hAnsi="宋体" w:cs="宋体" w:hint="eastAsia"/>
          <w:kern w:val="0"/>
          <w:sz w:val="24"/>
          <w:szCs w:val="24"/>
        </w:rPr>
        <w:t>人</w:t>
      </w:r>
      <w:r w:rsidR="00A85C6E" w:rsidRPr="00A85C6E">
        <w:rPr>
          <w:rFonts w:ascii="宋体" w:eastAsia="宋体" w:hAnsi="宋体" w:cs="宋体" w:hint="eastAsia"/>
          <w:kern w:val="0"/>
          <w:sz w:val="24"/>
          <w:szCs w:val="24"/>
        </w:rPr>
        <w:t>应当自</w:t>
      </w:r>
      <w:r w:rsidR="002F5F62" w:rsidRPr="00A85C6E">
        <w:rPr>
          <w:rFonts w:ascii="宋体" w:eastAsia="宋体" w:hAnsi="宋体" w:cs="宋体" w:hint="eastAsia"/>
          <w:kern w:val="0"/>
          <w:sz w:val="24"/>
          <w:szCs w:val="24"/>
        </w:rPr>
        <w:t>办理完毕</w:t>
      </w:r>
      <w:r w:rsidR="00A85C6E" w:rsidRPr="00A85C6E">
        <w:rPr>
          <w:rFonts w:ascii="宋体" w:eastAsia="宋体" w:hAnsi="宋体" w:cs="宋体" w:hint="eastAsia"/>
          <w:kern w:val="0"/>
          <w:sz w:val="24"/>
          <w:szCs w:val="24"/>
        </w:rPr>
        <w:t>工商</w:t>
      </w:r>
      <w:r w:rsidR="002F5F62" w:rsidRPr="00A85C6E">
        <w:rPr>
          <w:rFonts w:ascii="宋体" w:eastAsia="宋体" w:hAnsi="宋体" w:cs="宋体" w:hint="eastAsia"/>
          <w:kern w:val="0"/>
          <w:sz w:val="24"/>
          <w:szCs w:val="24"/>
        </w:rPr>
        <w:t>更名</w:t>
      </w:r>
      <w:r w:rsidR="00A85C6E" w:rsidRPr="00A85C6E">
        <w:rPr>
          <w:rFonts w:ascii="宋体" w:eastAsia="宋体" w:hAnsi="宋体" w:cs="宋体" w:hint="eastAsia"/>
          <w:kern w:val="0"/>
          <w:sz w:val="24"/>
          <w:szCs w:val="24"/>
        </w:rPr>
        <w:t>登记之日起</w:t>
      </w:r>
      <w:r w:rsidR="00A411EF">
        <w:rPr>
          <w:rFonts w:ascii="宋体" w:eastAsia="宋体" w:hAnsi="宋体" w:cs="宋体" w:hint="eastAsia"/>
          <w:kern w:val="0"/>
          <w:sz w:val="24"/>
          <w:szCs w:val="24"/>
        </w:rPr>
        <w:t>二个交易日</w:t>
      </w:r>
      <w:r w:rsidR="00A85C6E" w:rsidRPr="00A85C6E">
        <w:rPr>
          <w:rFonts w:ascii="宋体" w:eastAsia="宋体" w:hAnsi="宋体" w:cs="宋体" w:hint="eastAsia"/>
          <w:kern w:val="0"/>
          <w:sz w:val="24"/>
          <w:szCs w:val="24"/>
        </w:rPr>
        <w:t>内披露相关信息。</w:t>
      </w:r>
    </w:p>
    <w:p w:rsidR="00412089" w:rsidRPr="00412089" w:rsidRDefault="00412089" w:rsidP="00D5450B">
      <w:pPr>
        <w:widowControl/>
        <w:adjustRightInd w:val="0"/>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Pr="00D5450B">
        <w:rPr>
          <w:rFonts w:ascii="宋体" w:eastAsia="宋体" w:hAnsi="宋体" w:cs="宋体" w:hint="eastAsia"/>
          <w:kern w:val="0"/>
          <w:sz w:val="24"/>
          <w:szCs w:val="24"/>
        </w:rPr>
        <w:t>发行人应当根据实际经营业务情况审慎对公司名称进行变更</w:t>
      </w:r>
      <w:r w:rsidRPr="00252139">
        <w:rPr>
          <w:rFonts w:ascii="宋体" w:eastAsia="宋体" w:hAnsi="宋体" w:cs="宋体" w:hint="eastAsia"/>
          <w:bCs/>
          <w:kern w:val="0"/>
          <w:sz w:val="24"/>
          <w:szCs w:val="24"/>
        </w:rPr>
        <w:t>，变更后的公司名称需要与公司主营业务相匹配，不得随意变更。</w:t>
      </w:r>
    </w:p>
    <w:p w:rsidR="000D1D25" w:rsidRDefault="000D1D2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D16D7" w:rsidRPr="00CB43F8" w:rsidRDefault="00ED16D7" w:rsidP="00CB43F8">
      <w:pPr>
        <w:pStyle w:val="1"/>
        <w:jc w:val="center"/>
        <w:rPr>
          <w:rFonts w:asciiTheme="majorEastAsia" w:eastAsiaTheme="majorEastAsia" w:hAnsiTheme="majorEastAsia"/>
          <w:sz w:val="30"/>
          <w:szCs w:val="30"/>
        </w:rPr>
      </w:pPr>
      <w:bookmarkStart w:id="2" w:name="_Toc469921042"/>
      <w:r w:rsidRPr="00CB43F8">
        <w:rPr>
          <w:rFonts w:asciiTheme="majorEastAsia" w:eastAsiaTheme="majorEastAsia" w:hAnsiTheme="majorEastAsia" w:hint="eastAsia"/>
          <w:sz w:val="30"/>
          <w:szCs w:val="30"/>
        </w:rPr>
        <w:lastRenderedPageBreak/>
        <w:t>第</w:t>
      </w:r>
      <w:r w:rsidR="00FF17B6" w:rsidRPr="00CB43F8">
        <w:rPr>
          <w:rFonts w:asciiTheme="majorEastAsia" w:eastAsiaTheme="majorEastAsia" w:hAnsiTheme="majorEastAsia" w:hint="eastAsia"/>
          <w:sz w:val="30"/>
          <w:szCs w:val="30"/>
        </w:rPr>
        <w:t>二</w:t>
      </w:r>
      <w:r w:rsidRPr="00CB43F8">
        <w:rPr>
          <w:rFonts w:asciiTheme="majorEastAsia" w:eastAsiaTheme="majorEastAsia" w:hAnsiTheme="majorEastAsia" w:hint="eastAsia"/>
          <w:sz w:val="30"/>
          <w:szCs w:val="30"/>
        </w:rPr>
        <w:t>号  发行人经营方针</w:t>
      </w:r>
      <w:r w:rsidR="00370A21">
        <w:rPr>
          <w:rFonts w:asciiTheme="majorEastAsia" w:eastAsiaTheme="majorEastAsia" w:hAnsiTheme="majorEastAsia" w:hint="eastAsia"/>
          <w:sz w:val="30"/>
          <w:szCs w:val="30"/>
        </w:rPr>
        <w:t>/</w:t>
      </w:r>
      <w:r w:rsidRPr="00CB43F8">
        <w:rPr>
          <w:rFonts w:asciiTheme="majorEastAsia" w:eastAsiaTheme="majorEastAsia" w:hAnsiTheme="majorEastAsia" w:hint="eastAsia"/>
          <w:sz w:val="30"/>
          <w:szCs w:val="30"/>
        </w:rPr>
        <w:t>经营范围发生重大变化</w:t>
      </w:r>
      <w:bookmarkEnd w:id="2"/>
    </w:p>
    <w:p w:rsidR="00503C92" w:rsidRDefault="00503C92" w:rsidP="00ED16D7">
      <w:pPr>
        <w:widowControl/>
        <w:adjustRightInd w:val="0"/>
        <w:snapToGrid w:val="0"/>
        <w:spacing w:line="360" w:lineRule="auto"/>
        <w:ind w:firstLineChars="200" w:firstLine="480"/>
        <w:jc w:val="left"/>
        <w:rPr>
          <w:rFonts w:ascii="宋体" w:eastAsia="宋体" w:hAnsi="宋体" w:cs="宋体"/>
          <w:bCs/>
          <w:kern w:val="0"/>
          <w:sz w:val="24"/>
          <w:szCs w:val="24"/>
        </w:rPr>
      </w:pPr>
    </w:p>
    <w:p w:rsidR="0002712D" w:rsidRDefault="00ED16D7" w:rsidP="00ED16D7">
      <w:pPr>
        <w:widowControl/>
        <w:adjustRightInd w:val="0"/>
        <w:snapToGrid w:val="0"/>
        <w:spacing w:line="360" w:lineRule="auto"/>
        <w:ind w:firstLineChars="200"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ED16D7" w:rsidRPr="0002712D" w:rsidRDefault="00ED16D7" w:rsidP="00A9243C">
      <w:pPr>
        <w:widowControl/>
        <w:adjustRightInd w:val="0"/>
        <w:snapToGrid w:val="0"/>
        <w:spacing w:line="360" w:lineRule="auto"/>
        <w:ind w:firstLine="480"/>
        <w:jc w:val="left"/>
        <w:rPr>
          <w:rFonts w:ascii="宋体" w:eastAsia="宋体" w:hAnsi="宋体" w:cs="宋体"/>
          <w:bCs/>
          <w:kern w:val="0"/>
          <w:sz w:val="24"/>
          <w:szCs w:val="24"/>
        </w:rPr>
      </w:pPr>
      <w:r w:rsidRPr="0002712D">
        <w:rPr>
          <w:rFonts w:ascii="宋体" w:eastAsia="宋体" w:hAnsi="宋体" w:cs="宋体" w:hint="eastAsia"/>
          <w:bCs/>
          <w:kern w:val="0"/>
          <w:sz w:val="24"/>
          <w:szCs w:val="24"/>
        </w:rPr>
        <w:t>发行人的经营方针或经营范围发生</w:t>
      </w:r>
      <w:r w:rsidR="00365FBD">
        <w:rPr>
          <w:rFonts w:ascii="宋体" w:eastAsia="宋体" w:hAnsi="宋体" w:cs="宋体" w:hint="eastAsia"/>
          <w:bCs/>
          <w:kern w:val="0"/>
          <w:sz w:val="24"/>
          <w:szCs w:val="24"/>
        </w:rPr>
        <w:t>重大</w:t>
      </w:r>
      <w:r w:rsidRPr="0002712D">
        <w:rPr>
          <w:rFonts w:ascii="宋体" w:eastAsia="宋体" w:hAnsi="宋体" w:cs="宋体" w:hint="eastAsia"/>
          <w:bCs/>
          <w:kern w:val="0"/>
          <w:sz w:val="24"/>
          <w:szCs w:val="24"/>
        </w:rPr>
        <w:t>变化的</w:t>
      </w:r>
      <w:r w:rsidR="00365FBD">
        <w:rPr>
          <w:rFonts w:ascii="宋体" w:eastAsia="宋体" w:hAnsi="宋体" w:cs="宋体" w:hint="eastAsia"/>
          <w:bCs/>
          <w:kern w:val="0"/>
          <w:sz w:val="24"/>
          <w:szCs w:val="24"/>
        </w:rPr>
        <w:t>，</w:t>
      </w:r>
      <w:r w:rsidR="00E00A2B">
        <w:rPr>
          <w:rFonts w:ascii="宋体" w:eastAsia="宋体" w:hAnsi="宋体" w:cs="宋体" w:hint="eastAsia"/>
          <w:bCs/>
          <w:kern w:val="0"/>
          <w:sz w:val="24"/>
          <w:szCs w:val="24"/>
        </w:rPr>
        <w:t>应按照本指引</w:t>
      </w:r>
      <w:r w:rsidR="0045396D">
        <w:rPr>
          <w:rFonts w:ascii="宋体" w:eastAsia="宋体" w:hAnsi="宋体" w:cs="宋体" w:hint="eastAsia"/>
          <w:bCs/>
          <w:kern w:val="0"/>
          <w:sz w:val="24"/>
          <w:szCs w:val="24"/>
        </w:rPr>
        <w:t>进行信息</w:t>
      </w:r>
      <w:r w:rsidR="00E00A2B" w:rsidRPr="00A85C6E">
        <w:rPr>
          <w:rFonts w:ascii="宋体" w:eastAsia="宋体" w:hAnsi="宋体" w:cs="宋体" w:hint="eastAsia"/>
          <w:bCs/>
          <w:kern w:val="0"/>
          <w:sz w:val="24"/>
          <w:szCs w:val="24"/>
        </w:rPr>
        <w:t>披露</w:t>
      </w:r>
      <w:r w:rsidR="00264F2D">
        <w:rPr>
          <w:rFonts w:ascii="宋体" w:eastAsia="宋体" w:hAnsi="宋体" w:cs="宋体" w:hint="eastAsia"/>
          <w:bCs/>
          <w:kern w:val="0"/>
          <w:sz w:val="24"/>
          <w:szCs w:val="24"/>
        </w:rPr>
        <w:t>。</w:t>
      </w:r>
    </w:p>
    <w:p w:rsidR="00ED16D7" w:rsidRPr="00306856" w:rsidRDefault="00ED16D7" w:rsidP="00ED16D7">
      <w:pPr>
        <w:adjustRightInd w:val="0"/>
        <w:snapToGrid w:val="0"/>
        <w:spacing w:line="360" w:lineRule="auto"/>
        <w:rPr>
          <w:rFonts w:ascii="宋体" w:eastAsia="宋体" w:hAnsi="宋体" w:cs="Times New Roman"/>
          <w:color w:val="000000"/>
          <w:sz w:val="24"/>
          <w:szCs w:val="24"/>
        </w:rPr>
      </w:pPr>
    </w:p>
    <w:p w:rsidR="00ED16D7" w:rsidRPr="001A6F90" w:rsidRDefault="007875C4" w:rsidP="00ED16D7">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w:t>
      </w:r>
      <w:r w:rsidR="00ED16D7" w:rsidRPr="001A6F90">
        <w:rPr>
          <w:rFonts w:ascii="宋体" w:eastAsia="宋体" w:hAnsi="宋体" w:cs="Times New Roman" w:hint="eastAsia"/>
          <w:sz w:val="24"/>
          <w:szCs w:val="24"/>
        </w:rPr>
        <w:t xml:space="preserve">券代码：       </w:t>
      </w:r>
      <w:r w:rsidR="00ED16D7">
        <w:rPr>
          <w:rFonts w:ascii="宋体" w:eastAsia="宋体" w:hAnsi="宋体" w:cs="Times New Roman" w:hint="eastAsia"/>
          <w:sz w:val="24"/>
          <w:szCs w:val="24"/>
        </w:rPr>
        <w:t xml:space="preserve"> </w:t>
      </w:r>
      <w:r w:rsidR="00ED16D7" w:rsidRPr="001A6F90">
        <w:rPr>
          <w:rFonts w:ascii="宋体" w:eastAsia="宋体" w:hAnsi="宋体" w:cs="Times New Roman" w:hint="eastAsia"/>
          <w:sz w:val="24"/>
          <w:szCs w:val="24"/>
        </w:rPr>
        <w:t xml:space="preserve"> </w:t>
      </w:r>
      <w:r w:rsidR="00ED16D7">
        <w:rPr>
          <w:rFonts w:ascii="宋体" w:eastAsia="宋体" w:hAnsi="宋体" w:cs="Times New Roman" w:hint="eastAsia"/>
          <w:sz w:val="24"/>
          <w:szCs w:val="24"/>
        </w:rPr>
        <w:t xml:space="preserve">         </w:t>
      </w:r>
      <w:r w:rsidR="00ED16D7" w:rsidRPr="001A6F90">
        <w:rPr>
          <w:rFonts w:ascii="宋体" w:eastAsia="宋体" w:hAnsi="宋体" w:cs="Times New Roman" w:hint="eastAsia"/>
          <w:sz w:val="24"/>
          <w:szCs w:val="24"/>
        </w:rPr>
        <w:t xml:space="preserve">    </w:t>
      </w:r>
      <w:r w:rsidR="00ED16D7">
        <w:rPr>
          <w:rFonts w:ascii="宋体" w:eastAsia="宋体" w:hAnsi="宋体" w:cs="Times New Roman" w:hint="eastAsia"/>
          <w:sz w:val="24"/>
          <w:szCs w:val="24"/>
        </w:rPr>
        <w:t xml:space="preserve">                </w:t>
      </w:r>
      <w:r w:rsidR="00ED16D7"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债</w:t>
      </w:r>
      <w:r w:rsidR="00ED16D7" w:rsidRPr="001A6F90">
        <w:rPr>
          <w:rFonts w:ascii="宋体" w:eastAsia="宋体" w:hAnsi="宋体" w:cs="Times New Roman" w:hint="eastAsia"/>
          <w:sz w:val="24"/>
          <w:szCs w:val="24"/>
        </w:rPr>
        <w:t xml:space="preserve">券简称： </w:t>
      </w:r>
    </w:p>
    <w:p w:rsidR="00ED16D7" w:rsidRPr="001A6F90" w:rsidRDefault="00ED16D7" w:rsidP="00ED16D7">
      <w:pPr>
        <w:autoSpaceDE w:val="0"/>
        <w:autoSpaceDN w:val="0"/>
        <w:adjustRightInd w:val="0"/>
        <w:snapToGrid w:val="0"/>
        <w:spacing w:line="360" w:lineRule="auto"/>
        <w:jc w:val="center"/>
        <w:rPr>
          <w:rFonts w:ascii="宋体" w:eastAsia="宋体" w:hAnsi="宋体" w:cs="Times New Roman"/>
          <w:color w:val="000000"/>
          <w:sz w:val="24"/>
          <w:szCs w:val="24"/>
        </w:rPr>
      </w:pPr>
    </w:p>
    <w:p w:rsidR="00ED16D7" w:rsidRPr="008564B8" w:rsidRDefault="007875C4" w:rsidP="00ED16D7">
      <w:pPr>
        <w:adjustRightInd w:val="0"/>
        <w:snapToGrid w:val="0"/>
        <w:spacing w:line="360" w:lineRule="auto"/>
        <w:ind w:firstLine="510"/>
        <w:jc w:val="center"/>
        <w:rPr>
          <w:rFonts w:ascii="宋体" w:eastAsia="宋体" w:hAnsi="宋体" w:cs="Times New Roman"/>
          <w:bCs/>
          <w:sz w:val="24"/>
          <w:szCs w:val="24"/>
        </w:rPr>
      </w:pPr>
      <w:r>
        <w:rPr>
          <w:rFonts w:ascii="宋体" w:eastAsia="宋体" w:hAnsi="宋体" w:cs="Times New Roman" w:hint="eastAsia"/>
          <w:bCs/>
          <w:sz w:val="24"/>
          <w:szCs w:val="24"/>
        </w:rPr>
        <w:t>XX</w:t>
      </w:r>
      <w:r w:rsidR="00ED16D7">
        <w:rPr>
          <w:rFonts w:ascii="宋体" w:eastAsia="宋体" w:hAnsi="宋体" w:cs="Times New Roman" w:hint="eastAsia"/>
          <w:bCs/>
          <w:sz w:val="24"/>
          <w:szCs w:val="24"/>
        </w:rPr>
        <w:t>公司关于经营方针/经营范围发生重大变化的</w:t>
      </w:r>
      <w:r w:rsidR="00ED16D7" w:rsidRPr="008564B8">
        <w:rPr>
          <w:rFonts w:ascii="宋体" w:eastAsia="宋体" w:hAnsi="宋体" w:cs="Times New Roman" w:hint="eastAsia"/>
          <w:bCs/>
          <w:sz w:val="24"/>
          <w:szCs w:val="24"/>
        </w:rPr>
        <w:t>公告</w:t>
      </w:r>
    </w:p>
    <w:p w:rsidR="00ED16D7" w:rsidRPr="005E5E14" w:rsidRDefault="00ED16D7" w:rsidP="00ED16D7">
      <w:pPr>
        <w:adjustRightInd w:val="0"/>
        <w:snapToGrid w:val="0"/>
        <w:spacing w:line="360" w:lineRule="auto"/>
        <w:ind w:firstLine="510"/>
        <w:jc w:val="center"/>
        <w:rPr>
          <w:rFonts w:ascii="宋体" w:eastAsia="宋体" w:hAnsi="宋体" w:cs="Times New Roman"/>
          <w:bCs/>
          <w:sz w:val="24"/>
          <w:szCs w:val="24"/>
        </w:rPr>
      </w:pPr>
    </w:p>
    <w:p w:rsidR="00ED16D7" w:rsidRPr="008564B8" w:rsidRDefault="00ED16D7" w:rsidP="00ED16D7">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本公司</w:t>
      </w:r>
      <w:r w:rsidR="0008375C">
        <w:rPr>
          <w:rFonts w:ascii="宋体" w:eastAsia="宋体" w:hAnsi="宋体" w:cs="Times New Roman" w:hint="eastAsia"/>
          <w:color w:val="000000"/>
          <w:sz w:val="24"/>
          <w:szCs w:val="24"/>
        </w:rPr>
        <w:t>全体董事或具有同等职责的人员</w:t>
      </w:r>
      <w:r w:rsidRPr="008564B8">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8564B8">
        <w:rPr>
          <w:rFonts w:ascii="宋体" w:eastAsia="宋体" w:hAnsi="宋体" w:cs="Times New Roman" w:hint="eastAsia"/>
          <w:color w:val="000000"/>
          <w:sz w:val="24"/>
          <w:szCs w:val="24"/>
        </w:rPr>
        <w:t>责任。</w:t>
      </w:r>
    </w:p>
    <w:p w:rsidR="00ED16D7" w:rsidRPr="001A6F90" w:rsidRDefault="00ED16D7" w:rsidP="00ED16D7">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sidR="00716E42">
        <w:rPr>
          <w:rFonts w:ascii="宋体" w:eastAsia="宋体" w:hAnsi="宋体" w:cs="Times New Roman" w:hint="eastAsia"/>
          <w:color w:val="000000"/>
          <w:sz w:val="24"/>
          <w:szCs w:val="24"/>
        </w:rPr>
        <w:t>如有董事或具有同等职责的人员</w:t>
      </w:r>
      <w:r w:rsidRPr="008564B8">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ED16D7" w:rsidRDefault="00ED16D7" w:rsidP="00ED16D7">
      <w:pPr>
        <w:tabs>
          <w:tab w:val="left" w:pos="900"/>
        </w:tabs>
        <w:adjustRightInd w:val="0"/>
        <w:snapToGrid w:val="0"/>
        <w:spacing w:line="360" w:lineRule="auto"/>
        <w:rPr>
          <w:rFonts w:ascii="宋体" w:eastAsia="宋体" w:hAnsi="宋体" w:cs="Times New Roman"/>
          <w:bCs/>
          <w:sz w:val="24"/>
          <w:szCs w:val="24"/>
        </w:rPr>
      </w:pPr>
    </w:p>
    <w:p w:rsidR="00ED16D7" w:rsidRPr="002F154C" w:rsidRDefault="006C61B4"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一</w:t>
      </w:r>
      <w:r w:rsidR="007875C4">
        <w:rPr>
          <w:rFonts w:ascii="宋体" w:eastAsia="宋体" w:hAnsi="宋体" w:cs="Times New Roman" w:hint="eastAsia"/>
          <w:bCs/>
          <w:sz w:val="24"/>
          <w:szCs w:val="24"/>
        </w:rPr>
        <w:t>、</w:t>
      </w:r>
      <w:r w:rsidR="002F5F62">
        <w:rPr>
          <w:rFonts w:ascii="宋体" w:eastAsia="宋体" w:hAnsi="宋体" w:cs="Times New Roman" w:hint="eastAsia"/>
          <w:bCs/>
          <w:sz w:val="24"/>
          <w:szCs w:val="24"/>
        </w:rPr>
        <w:t>变更原因及变更</w:t>
      </w:r>
      <w:r w:rsidR="00ED16D7" w:rsidRPr="002F154C">
        <w:rPr>
          <w:rFonts w:ascii="宋体" w:eastAsia="宋体" w:hAnsi="宋体" w:cs="Times New Roman" w:hint="eastAsia"/>
          <w:bCs/>
          <w:sz w:val="24"/>
          <w:szCs w:val="24"/>
        </w:rPr>
        <w:t>具体信息</w:t>
      </w:r>
    </w:p>
    <w:p w:rsidR="00AE3B19" w:rsidRDefault="00ED16D7"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sidRPr="002F154C">
        <w:rPr>
          <w:rFonts w:ascii="宋体" w:eastAsia="宋体" w:hAnsi="宋体" w:cs="Times New Roman" w:hint="eastAsia"/>
          <w:bCs/>
          <w:sz w:val="24"/>
          <w:szCs w:val="24"/>
        </w:rPr>
        <w:t>发行人</w:t>
      </w:r>
      <w:r w:rsidR="007875C4">
        <w:rPr>
          <w:rFonts w:ascii="宋体" w:eastAsia="宋体" w:hAnsi="宋体" w:cs="Times New Roman" w:hint="eastAsia"/>
          <w:bCs/>
          <w:sz w:val="24"/>
          <w:szCs w:val="24"/>
        </w:rPr>
        <w:t>应披露</w:t>
      </w:r>
      <w:r w:rsidR="00AE3B19">
        <w:rPr>
          <w:rFonts w:ascii="宋体" w:eastAsia="宋体" w:hAnsi="宋体" w:cs="Times New Roman" w:hint="eastAsia"/>
          <w:bCs/>
          <w:sz w:val="24"/>
          <w:szCs w:val="24"/>
        </w:rPr>
        <w:t>：</w:t>
      </w:r>
    </w:p>
    <w:p w:rsidR="00AE3B19" w:rsidRDefault="00AE3B19"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（一）</w:t>
      </w:r>
      <w:r w:rsidR="00ED16D7" w:rsidRPr="002F154C">
        <w:rPr>
          <w:rFonts w:ascii="宋体" w:eastAsia="宋体" w:hAnsi="宋体" w:cs="Times New Roman"/>
          <w:bCs/>
          <w:sz w:val="24"/>
          <w:szCs w:val="24"/>
        </w:rPr>
        <w:t>原经营方针、经营范围</w:t>
      </w:r>
      <w:r w:rsidR="00E563AA">
        <w:rPr>
          <w:rFonts w:ascii="宋体" w:eastAsia="宋体" w:hAnsi="宋体" w:cs="Times New Roman" w:hint="eastAsia"/>
          <w:bCs/>
          <w:sz w:val="24"/>
          <w:szCs w:val="24"/>
        </w:rPr>
        <w:t>。</w:t>
      </w:r>
    </w:p>
    <w:p w:rsidR="00AE3B19" w:rsidRDefault="00AE3B19"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（二）</w:t>
      </w:r>
      <w:r w:rsidRPr="002F154C">
        <w:rPr>
          <w:rFonts w:ascii="宋体" w:eastAsia="宋体" w:hAnsi="宋体" w:cs="Times New Roman"/>
          <w:bCs/>
          <w:sz w:val="24"/>
          <w:szCs w:val="24"/>
        </w:rPr>
        <w:t>经营方针、经营范围变更</w:t>
      </w:r>
      <w:r w:rsidRPr="002F154C">
        <w:rPr>
          <w:rFonts w:ascii="宋体" w:eastAsia="宋体" w:hAnsi="宋体" w:cs="Times New Roman" w:hint="eastAsia"/>
          <w:bCs/>
          <w:sz w:val="24"/>
          <w:szCs w:val="24"/>
        </w:rPr>
        <w:t>的具体</w:t>
      </w:r>
      <w:r w:rsidRPr="002F154C">
        <w:rPr>
          <w:rFonts w:ascii="宋体" w:eastAsia="宋体" w:hAnsi="宋体" w:cs="Times New Roman"/>
          <w:bCs/>
          <w:sz w:val="24"/>
          <w:szCs w:val="24"/>
        </w:rPr>
        <w:t>原因</w:t>
      </w:r>
      <w:r w:rsidR="00E563AA">
        <w:rPr>
          <w:rFonts w:ascii="宋体" w:eastAsia="宋体" w:hAnsi="宋体" w:cs="Times New Roman" w:hint="eastAsia"/>
          <w:bCs/>
          <w:sz w:val="24"/>
          <w:szCs w:val="24"/>
        </w:rPr>
        <w:t>。</w:t>
      </w:r>
    </w:p>
    <w:p w:rsidR="00ED16D7" w:rsidRDefault="00AE3B19"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（三）</w:t>
      </w:r>
      <w:r w:rsidR="00ED16D7" w:rsidRPr="002F154C">
        <w:rPr>
          <w:rFonts w:ascii="宋体" w:eastAsia="宋体" w:hAnsi="宋体" w:cs="Times New Roman"/>
          <w:bCs/>
          <w:sz w:val="24"/>
          <w:szCs w:val="24"/>
        </w:rPr>
        <w:t>变更后经营方针、经营范围</w:t>
      </w:r>
      <w:r w:rsidR="00152257">
        <w:rPr>
          <w:rFonts w:ascii="宋体" w:eastAsia="宋体" w:hAnsi="宋体" w:cs="Times New Roman" w:hint="eastAsia"/>
          <w:bCs/>
          <w:sz w:val="24"/>
          <w:szCs w:val="24"/>
        </w:rPr>
        <w:t>的</w:t>
      </w:r>
      <w:r w:rsidR="00ED16D7" w:rsidRPr="002F154C">
        <w:rPr>
          <w:rFonts w:ascii="宋体" w:eastAsia="宋体" w:hAnsi="宋体" w:cs="Times New Roman"/>
          <w:bCs/>
          <w:sz w:val="24"/>
          <w:szCs w:val="24"/>
        </w:rPr>
        <w:t>具体信息</w:t>
      </w:r>
      <w:r w:rsidR="00ED16D7" w:rsidRPr="002F154C">
        <w:rPr>
          <w:rFonts w:ascii="宋体" w:eastAsia="宋体" w:hAnsi="宋体" w:cs="Times New Roman" w:hint="eastAsia"/>
          <w:bCs/>
          <w:sz w:val="24"/>
          <w:szCs w:val="24"/>
        </w:rPr>
        <w:t>。</w:t>
      </w:r>
    </w:p>
    <w:p w:rsidR="007875C4" w:rsidRDefault="007875C4"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7875C4" w:rsidRDefault="002F5F62"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二</w:t>
      </w:r>
      <w:r w:rsidR="007875C4">
        <w:rPr>
          <w:rFonts w:ascii="宋体" w:eastAsia="宋体" w:hAnsi="宋体" w:cs="Times New Roman" w:hint="eastAsia"/>
          <w:bCs/>
          <w:sz w:val="24"/>
          <w:szCs w:val="24"/>
        </w:rPr>
        <w:t>、</w:t>
      </w:r>
      <w:r w:rsidR="005C619E">
        <w:rPr>
          <w:rFonts w:ascii="宋体" w:eastAsia="宋体" w:hAnsi="宋体" w:cs="Times New Roman" w:hint="eastAsia"/>
          <w:bCs/>
          <w:sz w:val="24"/>
          <w:szCs w:val="24"/>
        </w:rPr>
        <w:t>变更</w:t>
      </w:r>
      <w:r w:rsidR="003046D6">
        <w:rPr>
          <w:rFonts w:ascii="宋体" w:eastAsia="宋体" w:hAnsi="宋体" w:cs="Times New Roman" w:hint="eastAsia"/>
          <w:bCs/>
          <w:sz w:val="24"/>
          <w:szCs w:val="24"/>
        </w:rPr>
        <w:t>进展</w:t>
      </w:r>
    </w:p>
    <w:p w:rsidR="003046D6" w:rsidRDefault="00855D25"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（一</w:t>
      </w:r>
      <w:r w:rsidR="00AE3B19">
        <w:rPr>
          <w:rFonts w:ascii="宋体" w:eastAsia="宋体" w:hAnsi="宋体" w:cs="Times New Roman" w:hint="eastAsia"/>
          <w:bCs/>
          <w:sz w:val="24"/>
          <w:szCs w:val="24"/>
        </w:rPr>
        <w:t>）</w:t>
      </w:r>
      <w:r w:rsidR="005C619E" w:rsidRPr="003046D6">
        <w:rPr>
          <w:rFonts w:ascii="宋体" w:eastAsia="宋体" w:hAnsi="宋体" w:cs="Times New Roman" w:hint="eastAsia"/>
          <w:bCs/>
          <w:sz w:val="24"/>
          <w:szCs w:val="24"/>
        </w:rPr>
        <w:t>就</w:t>
      </w:r>
      <w:r w:rsidR="005C619E">
        <w:rPr>
          <w:rFonts w:ascii="宋体" w:eastAsia="宋体" w:hAnsi="宋体" w:cs="Times New Roman" w:hint="eastAsia"/>
          <w:bCs/>
          <w:sz w:val="24"/>
          <w:szCs w:val="24"/>
        </w:rPr>
        <w:t>经营方针的</w:t>
      </w:r>
      <w:r w:rsidR="008A41C7">
        <w:rPr>
          <w:rFonts w:ascii="宋体" w:eastAsia="宋体" w:hAnsi="宋体" w:cs="Times New Roman" w:hint="eastAsia"/>
          <w:bCs/>
          <w:sz w:val="24"/>
          <w:szCs w:val="24"/>
        </w:rPr>
        <w:t>变更</w:t>
      </w:r>
      <w:r w:rsidR="005C619E">
        <w:rPr>
          <w:rFonts w:ascii="宋体" w:eastAsia="宋体" w:hAnsi="宋体" w:cs="Times New Roman" w:hint="eastAsia"/>
          <w:bCs/>
          <w:sz w:val="24"/>
          <w:szCs w:val="24"/>
        </w:rPr>
        <w:t>，</w:t>
      </w:r>
      <w:r w:rsidR="003046D6">
        <w:rPr>
          <w:rFonts w:ascii="宋体" w:eastAsia="宋体" w:hAnsi="宋体" w:cs="Times New Roman" w:hint="eastAsia"/>
          <w:bCs/>
          <w:sz w:val="24"/>
          <w:szCs w:val="24"/>
        </w:rPr>
        <w:t>发行人应说明</w:t>
      </w:r>
      <w:r w:rsidR="008070A2">
        <w:rPr>
          <w:rFonts w:ascii="宋体" w:eastAsia="宋体" w:hAnsi="宋体" w:cs="Times New Roman" w:hint="eastAsia"/>
          <w:bCs/>
          <w:sz w:val="24"/>
          <w:szCs w:val="24"/>
        </w:rPr>
        <w:t>公司内部有权决策机构的审议情况。</w:t>
      </w:r>
      <w:r w:rsidR="005C619E">
        <w:rPr>
          <w:rFonts w:ascii="宋体" w:eastAsia="宋体" w:hAnsi="宋体" w:cs="Times New Roman" w:hint="eastAsia"/>
          <w:bCs/>
          <w:sz w:val="24"/>
          <w:szCs w:val="24"/>
        </w:rPr>
        <w:t>如涉及工商变更登记的，</w:t>
      </w:r>
      <w:r w:rsidR="00C212FF">
        <w:rPr>
          <w:rFonts w:ascii="宋体" w:eastAsia="宋体" w:hAnsi="宋体" w:cs="Times New Roman" w:hint="eastAsia"/>
          <w:bCs/>
          <w:sz w:val="24"/>
          <w:szCs w:val="24"/>
        </w:rPr>
        <w:t>发行人</w:t>
      </w:r>
      <w:r w:rsidR="005C619E">
        <w:rPr>
          <w:rFonts w:ascii="宋体" w:eastAsia="宋体" w:hAnsi="宋体" w:cs="Times New Roman" w:hint="eastAsia"/>
          <w:bCs/>
          <w:sz w:val="24"/>
          <w:szCs w:val="24"/>
        </w:rPr>
        <w:t>还应披露</w:t>
      </w:r>
      <w:r w:rsidR="004D2A55">
        <w:rPr>
          <w:rFonts w:ascii="宋体" w:eastAsia="宋体" w:hAnsi="宋体" w:cs="Times New Roman" w:hint="eastAsia"/>
          <w:bCs/>
          <w:sz w:val="24"/>
          <w:szCs w:val="24"/>
        </w:rPr>
        <w:t>完成工商变更登记的时间以及相应的工商登记部门</w:t>
      </w:r>
      <w:r w:rsidR="00E563AA">
        <w:rPr>
          <w:rFonts w:ascii="宋体" w:eastAsia="宋体" w:hAnsi="宋体" w:cs="Times New Roman" w:hint="eastAsia"/>
          <w:bCs/>
          <w:sz w:val="24"/>
          <w:szCs w:val="24"/>
        </w:rPr>
        <w:t>。</w:t>
      </w:r>
    </w:p>
    <w:p w:rsidR="005C619E" w:rsidRDefault="00855D25" w:rsidP="005C619E">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（二</w:t>
      </w:r>
      <w:r w:rsidR="005C619E">
        <w:rPr>
          <w:rFonts w:ascii="宋体" w:eastAsia="宋体" w:hAnsi="宋体" w:cs="Times New Roman" w:hint="eastAsia"/>
          <w:bCs/>
          <w:sz w:val="24"/>
          <w:szCs w:val="24"/>
        </w:rPr>
        <w:t>）就经营范围的变化，发行人应说明完成工商变更登记的时间以及相应的工商登记部门</w:t>
      </w:r>
      <w:r w:rsidR="00E563AA">
        <w:rPr>
          <w:rFonts w:ascii="宋体" w:eastAsia="宋体" w:hAnsi="宋体" w:cs="Times New Roman" w:hint="eastAsia"/>
          <w:bCs/>
          <w:sz w:val="24"/>
          <w:szCs w:val="24"/>
        </w:rPr>
        <w:t>。</w:t>
      </w:r>
    </w:p>
    <w:p w:rsidR="00855D25" w:rsidRPr="00855D25" w:rsidRDefault="00855D25" w:rsidP="00855D25">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（三</w:t>
      </w:r>
      <w:r w:rsidRPr="00855D25">
        <w:rPr>
          <w:rFonts w:ascii="宋体" w:eastAsia="宋体" w:hAnsi="宋体" w:cs="Times New Roman" w:hint="eastAsia"/>
          <w:bCs/>
          <w:sz w:val="24"/>
          <w:szCs w:val="24"/>
        </w:rPr>
        <w:t>）</w:t>
      </w:r>
      <w:r>
        <w:rPr>
          <w:rFonts w:ascii="宋体" w:eastAsia="宋体" w:hAnsi="宋体" w:cs="Times New Roman" w:hint="eastAsia"/>
          <w:bCs/>
          <w:sz w:val="24"/>
          <w:szCs w:val="24"/>
        </w:rPr>
        <w:t>发行人应说明公司章程是否已根据经营方针、经营范围的变化完成修</w:t>
      </w:r>
      <w:r>
        <w:rPr>
          <w:rFonts w:ascii="宋体" w:eastAsia="宋体" w:hAnsi="宋体" w:cs="Times New Roman" w:hint="eastAsia"/>
          <w:bCs/>
          <w:sz w:val="24"/>
          <w:szCs w:val="24"/>
        </w:rPr>
        <w:lastRenderedPageBreak/>
        <w:t>订。</w:t>
      </w:r>
    </w:p>
    <w:p w:rsidR="0043024A" w:rsidRDefault="0043024A"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AE3B19" w:rsidRPr="00152257" w:rsidRDefault="002F5F62" w:rsidP="0015225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三</w:t>
      </w:r>
      <w:r w:rsidR="00AE3B19">
        <w:rPr>
          <w:rFonts w:ascii="宋体" w:eastAsia="宋体" w:hAnsi="宋体" w:cs="Times New Roman" w:hint="eastAsia"/>
          <w:bCs/>
          <w:sz w:val="24"/>
          <w:szCs w:val="24"/>
        </w:rPr>
        <w:t>、</w:t>
      </w:r>
      <w:r w:rsidR="0043024A" w:rsidRPr="00152257">
        <w:rPr>
          <w:rFonts w:ascii="宋体" w:eastAsia="宋体" w:hAnsi="宋体" w:cs="Times New Roman" w:hint="eastAsia"/>
          <w:bCs/>
          <w:sz w:val="24"/>
          <w:szCs w:val="24"/>
        </w:rPr>
        <w:t>影响分析</w:t>
      </w:r>
    </w:p>
    <w:p w:rsidR="00AE3B19" w:rsidRDefault="00AE3B19" w:rsidP="0015225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sidRPr="00152257">
        <w:rPr>
          <w:rFonts w:ascii="宋体" w:eastAsia="宋体" w:hAnsi="宋体" w:cs="Times New Roman" w:hint="eastAsia"/>
          <w:bCs/>
          <w:sz w:val="24"/>
          <w:szCs w:val="24"/>
        </w:rPr>
        <w:t>发行人应披露其经营方针、经营范围发生的重大变化对发行人偿债能力和</w:t>
      </w:r>
      <w:r w:rsidR="005C619E">
        <w:rPr>
          <w:rFonts w:ascii="宋体" w:eastAsia="宋体" w:hAnsi="宋体" w:cs="Times New Roman" w:hint="eastAsia"/>
          <w:bCs/>
          <w:sz w:val="24"/>
          <w:szCs w:val="24"/>
        </w:rPr>
        <w:t>发行的公司</w:t>
      </w:r>
      <w:r w:rsidRPr="00152257">
        <w:rPr>
          <w:rFonts w:ascii="宋体" w:eastAsia="宋体" w:hAnsi="宋体" w:cs="Times New Roman" w:hint="eastAsia"/>
          <w:bCs/>
          <w:sz w:val="24"/>
          <w:szCs w:val="24"/>
        </w:rPr>
        <w:t>债券</w:t>
      </w:r>
      <w:r w:rsidR="005C619E">
        <w:rPr>
          <w:rFonts w:ascii="宋体" w:eastAsia="宋体" w:hAnsi="宋体" w:cs="Times New Roman" w:hint="eastAsia"/>
          <w:bCs/>
          <w:sz w:val="24"/>
          <w:szCs w:val="24"/>
        </w:rPr>
        <w:t>的</w:t>
      </w:r>
      <w:r w:rsidRPr="00152257">
        <w:rPr>
          <w:rFonts w:ascii="宋体" w:eastAsia="宋体" w:hAnsi="宋体" w:cs="Times New Roman" w:hint="eastAsia"/>
          <w:bCs/>
          <w:sz w:val="24"/>
          <w:szCs w:val="24"/>
        </w:rPr>
        <w:t>还本付息情况的影响，并提示投资者关注重大变化可能带来的投资风险与偿债风险。</w:t>
      </w:r>
    </w:p>
    <w:p w:rsidR="000A3FDF" w:rsidRPr="000A3FDF" w:rsidRDefault="000A3FDF" w:rsidP="0015225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C0425A" w:rsidRPr="00A85C6E" w:rsidRDefault="00C0425A" w:rsidP="00C0425A">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AE3B19" w:rsidRPr="00AE3B19" w:rsidRDefault="00AE3B19"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ED16D7" w:rsidRPr="002F154C" w:rsidRDefault="00ED16D7" w:rsidP="00ED16D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ED16D7" w:rsidRPr="001A6F90" w:rsidRDefault="00ED16D7" w:rsidP="00ED16D7">
      <w:pPr>
        <w:adjustRightInd w:val="0"/>
        <w:snapToGrid w:val="0"/>
        <w:spacing w:line="360" w:lineRule="auto"/>
        <w:rPr>
          <w:rFonts w:ascii="宋体" w:eastAsia="宋体" w:hAnsi="宋体" w:cs="Times New Roman"/>
          <w:color w:val="676767"/>
          <w:sz w:val="24"/>
          <w:szCs w:val="24"/>
        </w:rPr>
      </w:pPr>
    </w:p>
    <w:p w:rsidR="00ED16D7" w:rsidRPr="00C212FF" w:rsidRDefault="00ED16D7" w:rsidP="00C212FF">
      <w:pPr>
        <w:widowControl/>
        <w:adjustRightInd w:val="0"/>
        <w:snapToGrid w:val="0"/>
        <w:spacing w:line="360" w:lineRule="auto"/>
        <w:ind w:firstLineChars="200" w:firstLine="480"/>
        <w:jc w:val="right"/>
        <w:rPr>
          <w:rFonts w:ascii="宋体" w:eastAsia="宋体" w:hAnsi="宋体" w:cs="宋体"/>
          <w:kern w:val="0"/>
          <w:sz w:val="24"/>
          <w:szCs w:val="24"/>
        </w:rPr>
      </w:pPr>
      <w:r w:rsidRPr="00C212FF">
        <w:rPr>
          <w:rFonts w:ascii="宋体" w:eastAsia="宋体" w:hAnsi="宋体" w:cs="宋体" w:hint="eastAsia"/>
          <w:kern w:val="0"/>
          <w:sz w:val="24"/>
          <w:szCs w:val="24"/>
        </w:rPr>
        <w:t>XX公司</w:t>
      </w:r>
    </w:p>
    <w:p w:rsidR="00ED16D7" w:rsidRPr="00C212FF" w:rsidRDefault="00ED16D7" w:rsidP="00C212FF">
      <w:pPr>
        <w:widowControl/>
        <w:adjustRightInd w:val="0"/>
        <w:snapToGrid w:val="0"/>
        <w:spacing w:line="360" w:lineRule="auto"/>
        <w:ind w:firstLineChars="200" w:firstLine="480"/>
        <w:jc w:val="right"/>
        <w:rPr>
          <w:rFonts w:ascii="宋体" w:eastAsia="宋体" w:hAnsi="宋体" w:cs="宋体"/>
          <w:kern w:val="0"/>
          <w:sz w:val="24"/>
          <w:szCs w:val="24"/>
        </w:rPr>
      </w:pPr>
      <w:r w:rsidRPr="00C212FF">
        <w:rPr>
          <w:rFonts w:ascii="宋体" w:eastAsia="宋体" w:hAnsi="宋体" w:cs="宋体" w:hint="eastAsia"/>
          <w:kern w:val="0"/>
          <w:sz w:val="24"/>
          <w:szCs w:val="24"/>
        </w:rPr>
        <w:t>年  月  日</w:t>
      </w:r>
    </w:p>
    <w:p w:rsidR="00ED16D7" w:rsidRDefault="00ED16D7" w:rsidP="00ED16D7">
      <w:pPr>
        <w:pStyle w:val="a5"/>
        <w:numPr>
          <w:ilvl w:val="0"/>
          <w:numId w:val="1"/>
        </w:numPr>
        <w:adjustRightInd w:val="0"/>
        <w:snapToGrid w:val="0"/>
        <w:spacing w:before="0" w:beforeAutospacing="0" w:after="0" w:afterAutospacing="0" w:line="360" w:lineRule="auto"/>
      </w:pPr>
      <w:r w:rsidRPr="00910CE2">
        <w:rPr>
          <w:rFonts w:hint="eastAsia"/>
        </w:rPr>
        <w:t>注意事项</w:t>
      </w:r>
    </w:p>
    <w:p w:rsidR="00ED16D7" w:rsidRPr="00C212FF" w:rsidRDefault="00ED16D7" w:rsidP="00C212FF">
      <w:pPr>
        <w:widowControl/>
        <w:adjustRightInd w:val="0"/>
        <w:snapToGrid w:val="0"/>
        <w:spacing w:line="360" w:lineRule="auto"/>
        <w:ind w:firstLineChars="200" w:firstLine="480"/>
        <w:jc w:val="left"/>
        <w:rPr>
          <w:rFonts w:ascii="宋体" w:eastAsia="宋体" w:hAnsi="宋体" w:cs="宋体"/>
          <w:kern w:val="0"/>
          <w:sz w:val="24"/>
          <w:szCs w:val="24"/>
        </w:rPr>
      </w:pPr>
      <w:r w:rsidRPr="00C212FF">
        <w:rPr>
          <w:rFonts w:ascii="宋体" w:eastAsia="宋体" w:hAnsi="宋体" w:cs="宋体" w:hint="eastAsia"/>
          <w:kern w:val="0"/>
          <w:sz w:val="24"/>
          <w:szCs w:val="24"/>
        </w:rPr>
        <w:t>1、发行人变更经营方针，应自</w:t>
      </w:r>
      <w:r w:rsidR="00C212FF">
        <w:rPr>
          <w:rFonts w:ascii="宋体" w:eastAsia="宋体" w:hAnsi="宋体" w:cs="Times New Roman" w:hint="eastAsia"/>
          <w:bCs/>
          <w:sz w:val="24"/>
          <w:szCs w:val="24"/>
        </w:rPr>
        <w:t>公司内部有权决策机构审议</w:t>
      </w:r>
      <w:r w:rsidR="008A41C7">
        <w:rPr>
          <w:rFonts w:ascii="宋体" w:eastAsia="宋体" w:hAnsi="宋体" w:cs="Times New Roman" w:hint="eastAsia"/>
          <w:bCs/>
          <w:sz w:val="24"/>
          <w:szCs w:val="24"/>
        </w:rPr>
        <w:t>决定</w:t>
      </w:r>
      <w:r w:rsidR="008A41C7">
        <w:rPr>
          <w:rFonts w:ascii="宋体" w:eastAsia="宋体" w:hAnsi="宋体" w:cs="宋体" w:hint="eastAsia"/>
          <w:kern w:val="0"/>
          <w:sz w:val="24"/>
          <w:szCs w:val="24"/>
        </w:rPr>
        <w:t>变更经营方针</w:t>
      </w:r>
      <w:r w:rsidRPr="00C212FF">
        <w:rPr>
          <w:rFonts w:ascii="宋体" w:eastAsia="宋体" w:hAnsi="宋体" w:cs="宋体" w:hint="eastAsia"/>
          <w:kern w:val="0"/>
          <w:sz w:val="24"/>
          <w:szCs w:val="24"/>
        </w:rPr>
        <w:t>之日起</w:t>
      </w:r>
      <w:r w:rsidR="00A411EF">
        <w:rPr>
          <w:rFonts w:ascii="宋体" w:eastAsia="宋体" w:hAnsi="宋体" w:cs="宋体" w:hint="eastAsia"/>
          <w:kern w:val="0"/>
          <w:sz w:val="24"/>
          <w:szCs w:val="24"/>
        </w:rPr>
        <w:t>二个交易日</w:t>
      </w:r>
      <w:r w:rsidRPr="00C212FF">
        <w:rPr>
          <w:rFonts w:ascii="宋体" w:eastAsia="宋体" w:hAnsi="宋体" w:cs="宋体" w:hint="eastAsia"/>
          <w:kern w:val="0"/>
          <w:sz w:val="24"/>
          <w:szCs w:val="24"/>
        </w:rPr>
        <w:t>内披露相关信息；</w:t>
      </w:r>
      <w:r w:rsidR="00C212FF" w:rsidRPr="00C212FF">
        <w:rPr>
          <w:rFonts w:ascii="宋体" w:eastAsia="宋体" w:hAnsi="宋体" w:cs="宋体" w:hint="eastAsia"/>
          <w:kern w:val="0"/>
          <w:sz w:val="24"/>
          <w:szCs w:val="24"/>
        </w:rPr>
        <w:t>如有后续进展的，还应</w:t>
      </w:r>
      <w:r w:rsidR="00B4454D">
        <w:rPr>
          <w:rFonts w:ascii="宋体" w:eastAsia="宋体" w:hAnsi="宋体" w:cs="宋体" w:hint="eastAsia"/>
          <w:kern w:val="0"/>
          <w:sz w:val="24"/>
          <w:szCs w:val="24"/>
        </w:rPr>
        <w:t>在后续进展发生后</w:t>
      </w:r>
      <w:r w:rsidR="00A411EF">
        <w:rPr>
          <w:rFonts w:ascii="宋体" w:eastAsia="宋体" w:hAnsi="宋体" w:cs="宋体" w:hint="eastAsia"/>
          <w:kern w:val="0"/>
          <w:sz w:val="24"/>
          <w:szCs w:val="24"/>
        </w:rPr>
        <w:t>二个交易日</w:t>
      </w:r>
      <w:r w:rsidR="00B4454D">
        <w:rPr>
          <w:rFonts w:ascii="宋体" w:eastAsia="宋体" w:hAnsi="宋体" w:cs="宋体" w:hint="eastAsia"/>
          <w:kern w:val="0"/>
          <w:sz w:val="24"/>
          <w:szCs w:val="24"/>
        </w:rPr>
        <w:t>内</w:t>
      </w:r>
      <w:r w:rsidR="00C212FF" w:rsidRPr="00C212FF">
        <w:rPr>
          <w:rFonts w:ascii="宋体" w:eastAsia="宋体" w:hAnsi="宋体" w:cs="宋体" w:hint="eastAsia"/>
          <w:kern w:val="0"/>
          <w:sz w:val="24"/>
          <w:szCs w:val="24"/>
        </w:rPr>
        <w:t>披露后续进展公告。</w:t>
      </w:r>
    </w:p>
    <w:p w:rsidR="007875C4" w:rsidRPr="00C212FF" w:rsidRDefault="00ED16D7" w:rsidP="00C212FF">
      <w:pPr>
        <w:widowControl/>
        <w:adjustRightInd w:val="0"/>
        <w:snapToGrid w:val="0"/>
        <w:spacing w:line="360" w:lineRule="auto"/>
        <w:ind w:firstLineChars="200" w:firstLine="480"/>
        <w:jc w:val="left"/>
        <w:rPr>
          <w:rFonts w:ascii="宋体" w:eastAsia="宋体" w:hAnsi="宋体" w:cs="宋体"/>
          <w:kern w:val="0"/>
          <w:sz w:val="24"/>
          <w:szCs w:val="24"/>
        </w:rPr>
      </w:pPr>
      <w:r w:rsidRPr="00C212FF">
        <w:rPr>
          <w:rFonts w:ascii="宋体" w:eastAsia="宋体" w:hAnsi="宋体" w:cs="宋体" w:hint="eastAsia"/>
          <w:kern w:val="0"/>
          <w:sz w:val="24"/>
          <w:szCs w:val="24"/>
        </w:rPr>
        <w:t>2、发行人变更经营范围，应自办理完毕经营范围变更的工商登记手续之日起</w:t>
      </w:r>
      <w:r w:rsidR="00A411EF">
        <w:rPr>
          <w:rFonts w:ascii="宋体" w:eastAsia="宋体" w:hAnsi="宋体" w:cs="宋体" w:hint="eastAsia"/>
          <w:kern w:val="0"/>
          <w:sz w:val="24"/>
          <w:szCs w:val="24"/>
        </w:rPr>
        <w:t>二个交易日</w:t>
      </w:r>
      <w:r w:rsidRPr="00C212FF">
        <w:rPr>
          <w:rFonts w:ascii="宋体" w:eastAsia="宋体" w:hAnsi="宋体" w:cs="宋体" w:hint="eastAsia"/>
          <w:kern w:val="0"/>
          <w:sz w:val="24"/>
          <w:szCs w:val="24"/>
        </w:rPr>
        <w:t>内披露相关信息。</w:t>
      </w:r>
    </w:p>
    <w:p w:rsidR="007875C4" w:rsidRDefault="007875C4">
      <w:pPr>
        <w:widowControl/>
        <w:jc w:val="left"/>
        <w:rPr>
          <w:rFonts w:ascii="宋体" w:eastAsia="宋体" w:hAnsi="宋体" w:cs="宋体"/>
          <w:kern w:val="0"/>
          <w:sz w:val="24"/>
          <w:szCs w:val="24"/>
        </w:rPr>
      </w:pPr>
      <w:r>
        <w:br w:type="page"/>
      </w:r>
    </w:p>
    <w:p w:rsidR="001B2AC7" w:rsidRPr="00CB43F8" w:rsidRDefault="001B2AC7" w:rsidP="00CB43F8">
      <w:pPr>
        <w:pStyle w:val="1"/>
        <w:jc w:val="center"/>
        <w:rPr>
          <w:rFonts w:asciiTheme="majorEastAsia" w:eastAsiaTheme="majorEastAsia" w:hAnsiTheme="majorEastAsia"/>
          <w:sz w:val="30"/>
          <w:szCs w:val="30"/>
        </w:rPr>
      </w:pPr>
      <w:bookmarkStart w:id="3" w:name="_Toc469921043"/>
      <w:r w:rsidRPr="00CB43F8">
        <w:rPr>
          <w:rFonts w:asciiTheme="majorEastAsia" w:eastAsiaTheme="majorEastAsia" w:hAnsiTheme="majorEastAsia" w:hint="eastAsia"/>
          <w:sz w:val="30"/>
          <w:szCs w:val="30"/>
        </w:rPr>
        <w:lastRenderedPageBreak/>
        <w:t>第</w:t>
      </w:r>
      <w:r w:rsidR="00FF17B6" w:rsidRPr="00CB43F8">
        <w:rPr>
          <w:rFonts w:asciiTheme="majorEastAsia" w:eastAsiaTheme="majorEastAsia" w:hAnsiTheme="majorEastAsia" w:hint="eastAsia"/>
          <w:sz w:val="30"/>
          <w:szCs w:val="30"/>
        </w:rPr>
        <w:t>三</w:t>
      </w:r>
      <w:r w:rsidRPr="00CB43F8">
        <w:rPr>
          <w:rFonts w:asciiTheme="majorEastAsia" w:eastAsiaTheme="majorEastAsia" w:hAnsiTheme="majorEastAsia" w:hint="eastAsia"/>
          <w:sz w:val="30"/>
          <w:szCs w:val="30"/>
        </w:rPr>
        <w:t>号  发行人生产经营外部条件发生重大变化</w:t>
      </w:r>
      <w:bookmarkEnd w:id="3"/>
    </w:p>
    <w:p w:rsidR="00503C92" w:rsidRDefault="00503C92" w:rsidP="001B2AC7">
      <w:pPr>
        <w:widowControl/>
        <w:adjustRightInd w:val="0"/>
        <w:snapToGrid w:val="0"/>
        <w:spacing w:line="360" w:lineRule="auto"/>
        <w:ind w:firstLineChars="200" w:firstLine="480"/>
        <w:jc w:val="left"/>
        <w:rPr>
          <w:rFonts w:ascii="宋体" w:eastAsia="宋体" w:hAnsi="宋体" w:cs="宋体"/>
          <w:bCs/>
          <w:kern w:val="0"/>
          <w:sz w:val="24"/>
          <w:szCs w:val="24"/>
        </w:rPr>
      </w:pPr>
    </w:p>
    <w:p w:rsidR="00845192" w:rsidRDefault="001B2AC7" w:rsidP="001B2AC7">
      <w:pPr>
        <w:widowControl/>
        <w:adjustRightInd w:val="0"/>
        <w:snapToGrid w:val="0"/>
        <w:spacing w:line="360" w:lineRule="auto"/>
        <w:ind w:firstLineChars="200"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6A7FA9" w:rsidRDefault="001B2AC7" w:rsidP="001B2AC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w:t>
      </w:r>
      <w:r w:rsidR="008F4995">
        <w:rPr>
          <w:rFonts w:ascii="宋体" w:eastAsia="宋体" w:hAnsi="宋体" w:cs="宋体" w:hint="eastAsia"/>
          <w:bCs/>
          <w:kern w:val="0"/>
          <w:sz w:val="24"/>
          <w:szCs w:val="24"/>
        </w:rPr>
        <w:t>及其</w:t>
      </w:r>
      <w:r w:rsidR="002A5DD9">
        <w:rPr>
          <w:rFonts w:ascii="宋体" w:eastAsia="宋体" w:hAnsi="宋体" w:cs="宋体" w:hint="eastAsia"/>
          <w:bCs/>
          <w:kern w:val="0"/>
          <w:sz w:val="24"/>
          <w:szCs w:val="24"/>
        </w:rPr>
        <w:t>主</w:t>
      </w:r>
      <w:r w:rsidR="00E00A2B">
        <w:rPr>
          <w:rFonts w:ascii="宋体" w:eastAsia="宋体" w:hAnsi="宋体" w:cs="宋体" w:hint="eastAsia"/>
          <w:bCs/>
          <w:kern w:val="0"/>
          <w:sz w:val="24"/>
          <w:szCs w:val="24"/>
        </w:rPr>
        <w:t>要</w:t>
      </w:r>
      <w:r w:rsidR="008F4995">
        <w:rPr>
          <w:rFonts w:ascii="宋体" w:eastAsia="宋体" w:hAnsi="宋体" w:cs="宋体" w:hint="eastAsia"/>
          <w:bCs/>
          <w:kern w:val="0"/>
          <w:sz w:val="24"/>
          <w:szCs w:val="24"/>
        </w:rPr>
        <w:t>子公司</w:t>
      </w:r>
      <w:r w:rsidR="00E00A2B">
        <w:rPr>
          <w:rFonts w:ascii="宋体" w:eastAsia="宋体" w:hAnsi="宋体" w:cs="宋体" w:hint="eastAsia"/>
          <w:bCs/>
          <w:kern w:val="0"/>
          <w:sz w:val="24"/>
          <w:szCs w:val="24"/>
        </w:rPr>
        <w:t>的</w:t>
      </w:r>
      <w:r w:rsidRPr="00903431">
        <w:rPr>
          <w:rFonts w:ascii="宋体" w:eastAsia="宋体" w:hAnsi="宋体" w:cs="宋体"/>
          <w:bCs/>
          <w:kern w:val="0"/>
          <w:sz w:val="24"/>
          <w:szCs w:val="24"/>
        </w:rPr>
        <w:t>生产经营外部条件发生重大变化，包括但不限于</w:t>
      </w:r>
      <w:r w:rsidR="00E00A2B">
        <w:rPr>
          <w:rFonts w:ascii="宋体" w:eastAsia="宋体" w:hAnsi="宋体" w:cs="宋体"/>
          <w:bCs/>
          <w:kern w:val="0"/>
          <w:sz w:val="24"/>
          <w:szCs w:val="24"/>
        </w:rPr>
        <w:t>法规</w:t>
      </w:r>
      <w:r w:rsidRPr="00903431">
        <w:rPr>
          <w:rFonts w:ascii="宋体" w:eastAsia="宋体" w:hAnsi="宋体" w:cs="宋体"/>
          <w:bCs/>
          <w:kern w:val="0"/>
          <w:sz w:val="24"/>
          <w:szCs w:val="24"/>
        </w:rPr>
        <w:t>政策变化、重大灾害、</w:t>
      </w:r>
      <w:r w:rsidR="008F4995">
        <w:rPr>
          <w:rFonts w:ascii="宋体" w:eastAsia="宋体" w:hAnsi="宋体" w:cs="宋体" w:hint="eastAsia"/>
          <w:bCs/>
          <w:kern w:val="0"/>
          <w:sz w:val="24"/>
          <w:szCs w:val="24"/>
        </w:rPr>
        <w:t>宏观经济环境</w:t>
      </w:r>
      <w:r w:rsidR="00B4454D">
        <w:rPr>
          <w:rFonts w:ascii="宋体" w:eastAsia="宋体" w:hAnsi="宋体" w:cs="宋体" w:hint="eastAsia"/>
          <w:bCs/>
          <w:kern w:val="0"/>
          <w:sz w:val="24"/>
          <w:szCs w:val="24"/>
        </w:rPr>
        <w:t>变化</w:t>
      </w:r>
      <w:r w:rsidRPr="00903431">
        <w:rPr>
          <w:rFonts w:ascii="宋体" w:eastAsia="宋体" w:hAnsi="宋体" w:cs="宋体"/>
          <w:bCs/>
          <w:kern w:val="0"/>
          <w:sz w:val="24"/>
          <w:szCs w:val="24"/>
        </w:rPr>
        <w:t>等对</w:t>
      </w:r>
      <w:r>
        <w:rPr>
          <w:rFonts w:ascii="宋体" w:eastAsia="宋体" w:hAnsi="宋体" w:cs="宋体" w:hint="eastAsia"/>
          <w:bCs/>
          <w:kern w:val="0"/>
          <w:sz w:val="24"/>
          <w:szCs w:val="24"/>
        </w:rPr>
        <w:t>发行人</w:t>
      </w:r>
      <w:r w:rsidRPr="00903431">
        <w:rPr>
          <w:rFonts w:ascii="宋体" w:eastAsia="宋体" w:hAnsi="宋体" w:cs="宋体"/>
          <w:bCs/>
          <w:kern w:val="0"/>
          <w:sz w:val="24"/>
          <w:szCs w:val="24"/>
        </w:rPr>
        <w:t>生产经营造成重大不利影响时，</w:t>
      </w:r>
      <w:r w:rsidR="008B6D9C">
        <w:rPr>
          <w:rFonts w:ascii="宋体" w:eastAsia="宋体" w:hAnsi="宋体" w:cs="宋体" w:hint="eastAsia"/>
          <w:bCs/>
          <w:kern w:val="0"/>
          <w:sz w:val="24"/>
          <w:szCs w:val="24"/>
        </w:rPr>
        <w:t>发行人</w:t>
      </w:r>
      <w:r w:rsidR="00E00A2B">
        <w:rPr>
          <w:rFonts w:ascii="宋体" w:eastAsia="宋体" w:hAnsi="宋体" w:cs="宋体"/>
          <w:bCs/>
          <w:kern w:val="0"/>
          <w:sz w:val="24"/>
          <w:szCs w:val="24"/>
        </w:rPr>
        <w:t>应</w:t>
      </w:r>
      <w:r w:rsidR="00E00A2B">
        <w:rPr>
          <w:rFonts w:ascii="宋体" w:eastAsia="宋体" w:hAnsi="宋体" w:cs="宋体" w:hint="eastAsia"/>
          <w:bCs/>
          <w:kern w:val="0"/>
          <w:sz w:val="24"/>
          <w:szCs w:val="24"/>
        </w:rPr>
        <w:t>按照本指引</w:t>
      </w:r>
      <w:r w:rsidR="0045396D">
        <w:rPr>
          <w:rFonts w:ascii="宋体" w:eastAsia="宋体" w:hAnsi="宋体" w:cs="宋体" w:hint="eastAsia"/>
          <w:bCs/>
          <w:kern w:val="0"/>
          <w:sz w:val="24"/>
          <w:szCs w:val="24"/>
        </w:rPr>
        <w:t>进行</w:t>
      </w:r>
      <w:r w:rsidR="00E00A2B" w:rsidRPr="00A85C6E">
        <w:rPr>
          <w:rFonts w:ascii="宋体" w:eastAsia="宋体" w:hAnsi="宋体" w:cs="宋体" w:hint="eastAsia"/>
          <w:bCs/>
          <w:kern w:val="0"/>
          <w:sz w:val="24"/>
          <w:szCs w:val="24"/>
        </w:rPr>
        <w:t>信息</w:t>
      </w:r>
      <w:r w:rsidR="0045396D">
        <w:rPr>
          <w:rFonts w:ascii="宋体" w:eastAsia="宋体" w:hAnsi="宋体" w:cs="宋体" w:hint="eastAsia"/>
          <w:bCs/>
          <w:kern w:val="0"/>
          <w:sz w:val="24"/>
          <w:szCs w:val="24"/>
        </w:rPr>
        <w:t>披露</w:t>
      </w:r>
      <w:r w:rsidR="00E00A2B">
        <w:rPr>
          <w:rFonts w:ascii="宋体" w:eastAsia="宋体" w:hAnsi="宋体" w:cs="宋体" w:hint="eastAsia"/>
          <w:bCs/>
          <w:kern w:val="0"/>
          <w:sz w:val="24"/>
          <w:szCs w:val="24"/>
        </w:rPr>
        <w:t>。</w:t>
      </w:r>
    </w:p>
    <w:p w:rsidR="001B2AC7" w:rsidRPr="001A6F90" w:rsidRDefault="001B2AC7" w:rsidP="001B2AC7">
      <w:pPr>
        <w:adjustRightInd w:val="0"/>
        <w:snapToGrid w:val="0"/>
        <w:spacing w:line="360" w:lineRule="auto"/>
        <w:ind w:firstLineChars="250" w:firstLine="600"/>
        <w:rPr>
          <w:rFonts w:ascii="宋体" w:eastAsia="宋体" w:hAnsi="宋体" w:cs="Times New Roman"/>
          <w:color w:val="000000"/>
          <w:sz w:val="24"/>
          <w:szCs w:val="24"/>
        </w:rPr>
      </w:pPr>
    </w:p>
    <w:p w:rsidR="001B2AC7" w:rsidRPr="001A6F90" w:rsidRDefault="0042412F" w:rsidP="001B2AC7">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w:t>
      </w:r>
      <w:r w:rsidR="001B2AC7" w:rsidRPr="001A6F90">
        <w:rPr>
          <w:rFonts w:ascii="宋体" w:eastAsia="宋体" w:hAnsi="宋体" w:cs="Times New Roman" w:hint="eastAsia"/>
          <w:sz w:val="24"/>
          <w:szCs w:val="24"/>
        </w:rPr>
        <w:t xml:space="preserve">券代码：       </w:t>
      </w:r>
      <w:r w:rsidR="001B2AC7">
        <w:rPr>
          <w:rFonts w:ascii="宋体" w:eastAsia="宋体" w:hAnsi="宋体" w:cs="Times New Roman" w:hint="eastAsia"/>
          <w:sz w:val="24"/>
          <w:szCs w:val="24"/>
        </w:rPr>
        <w:t xml:space="preserve"> </w:t>
      </w:r>
      <w:r w:rsidR="001B2AC7" w:rsidRPr="001A6F90">
        <w:rPr>
          <w:rFonts w:ascii="宋体" w:eastAsia="宋体" w:hAnsi="宋体" w:cs="Times New Roman" w:hint="eastAsia"/>
          <w:sz w:val="24"/>
          <w:szCs w:val="24"/>
        </w:rPr>
        <w:t xml:space="preserve"> </w:t>
      </w:r>
      <w:r w:rsidR="001B2AC7">
        <w:rPr>
          <w:rFonts w:ascii="宋体" w:eastAsia="宋体" w:hAnsi="宋体" w:cs="Times New Roman" w:hint="eastAsia"/>
          <w:sz w:val="24"/>
          <w:szCs w:val="24"/>
        </w:rPr>
        <w:t xml:space="preserve">         </w:t>
      </w:r>
      <w:r w:rsidR="001B2AC7" w:rsidRPr="001A6F90">
        <w:rPr>
          <w:rFonts w:ascii="宋体" w:eastAsia="宋体" w:hAnsi="宋体" w:cs="Times New Roman" w:hint="eastAsia"/>
          <w:sz w:val="24"/>
          <w:szCs w:val="24"/>
        </w:rPr>
        <w:t xml:space="preserve">    </w:t>
      </w:r>
      <w:r w:rsidR="001B2AC7">
        <w:rPr>
          <w:rFonts w:ascii="宋体" w:eastAsia="宋体" w:hAnsi="宋体" w:cs="Times New Roman" w:hint="eastAsia"/>
          <w:sz w:val="24"/>
          <w:szCs w:val="24"/>
        </w:rPr>
        <w:t xml:space="preserve">                </w:t>
      </w:r>
      <w:r w:rsidR="001B2AC7"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债</w:t>
      </w:r>
      <w:r w:rsidR="001B2AC7" w:rsidRPr="001A6F90">
        <w:rPr>
          <w:rFonts w:ascii="宋体" w:eastAsia="宋体" w:hAnsi="宋体" w:cs="Times New Roman" w:hint="eastAsia"/>
          <w:sz w:val="24"/>
          <w:szCs w:val="24"/>
        </w:rPr>
        <w:t xml:space="preserve">券简称： </w:t>
      </w:r>
    </w:p>
    <w:p w:rsidR="001B2AC7" w:rsidRPr="001A6F90" w:rsidRDefault="001B2AC7" w:rsidP="001B2AC7">
      <w:pPr>
        <w:autoSpaceDE w:val="0"/>
        <w:autoSpaceDN w:val="0"/>
        <w:adjustRightInd w:val="0"/>
        <w:snapToGrid w:val="0"/>
        <w:spacing w:line="360" w:lineRule="auto"/>
        <w:jc w:val="center"/>
        <w:rPr>
          <w:rFonts w:ascii="宋体" w:eastAsia="宋体" w:hAnsi="宋体" w:cs="Times New Roman"/>
          <w:color w:val="000000"/>
          <w:sz w:val="24"/>
          <w:szCs w:val="24"/>
        </w:rPr>
      </w:pPr>
    </w:p>
    <w:p w:rsidR="001B2AC7" w:rsidRPr="001A6F90" w:rsidRDefault="001B2AC7" w:rsidP="001B2AC7">
      <w:pPr>
        <w:adjustRightInd w:val="0"/>
        <w:snapToGrid w:val="0"/>
        <w:spacing w:line="360" w:lineRule="auto"/>
        <w:ind w:firstLine="510"/>
        <w:jc w:val="center"/>
        <w:rPr>
          <w:rFonts w:ascii="宋体" w:eastAsia="宋体" w:hAnsi="宋体" w:cs="Times New Roman"/>
          <w:bCs/>
          <w:sz w:val="24"/>
          <w:szCs w:val="24"/>
        </w:rPr>
      </w:pPr>
      <w:r w:rsidRPr="001A6F90">
        <w:rPr>
          <w:rFonts w:ascii="宋体" w:eastAsia="宋体" w:hAnsi="宋体" w:cs="Times New Roman" w:hint="eastAsia"/>
          <w:bCs/>
          <w:sz w:val="24"/>
          <w:szCs w:val="24"/>
        </w:rPr>
        <w:t>XX</w:t>
      </w:r>
      <w:r>
        <w:rPr>
          <w:rFonts w:ascii="宋体" w:eastAsia="宋体" w:hAnsi="宋体" w:cs="Times New Roman" w:hint="eastAsia"/>
          <w:bCs/>
          <w:sz w:val="24"/>
          <w:szCs w:val="24"/>
        </w:rPr>
        <w:t>公司关于</w:t>
      </w:r>
      <w:r w:rsidRPr="00A82B68">
        <w:rPr>
          <w:rFonts w:ascii="宋体" w:eastAsia="宋体" w:hAnsi="宋体" w:cs="Times New Roman" w:hint="eastAsia"/>
          <w:bCs/>
          <w:sz w:val="24"/>
          <w:szCs w:val="24"/>
        </w:rPr>
        <w:t>生产经营外部条件发生重大变化</w:t>
      </w:r>
      <w:r>
        <w:rPr>
          <w:rFonts w:ascii="宋体" w:eastAsia="宋体" w:hAnsi="宋体" w:cs="Times New Roman" w:hint="eastAsia"/>
          <w:bCs/>
          <w:sz w:val="24"/>
          <w:szCs w:val="24"/>
        </w:rPr>
        <w:t>的公告</w:t>
      </w:r>
    </w:p>
    <w:p w:rsidR="001B2AC7" w:rsidRPr="001A6F90" w:rsidRDefault="001B2AC7" w:rsidP="001B2AC7">
      <w:pPr>
        <w:adjustRightInd w:val="0"/>
        <w:snapToGrid w:val="0"/>
        <w:spacing w:line="360" w:lineRule="auto"/>
        <w:ind w:firstLine="510"/>
        <w:jc w:val="center"/>
        <w:rPr>
          <w:rFonts w:ascii="宋体" w:eastAsia="宋体" w:hAnsi="宋体" w:cs="Times New Roman"/>
          <w:bCs/>
          <w:sz w:val="24"/>
          <w:szCs w:val="24"/>
        </w:rPr>
      </w:pPr>
    </w:p>
    <w:p w:rsidR="001B2AC7" w:rsidRPr="00144B44" w:rsidRDefault="001B2AC7" w:rsidP="001B2AC7">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1A6F90">
        <w:rPr>
          <w:rFonts w:ascii="宋体" w:eastAsia="宋体" w:hAnsi="宋体" w:cs="Times New Roman" w:hint="eastAsia"/>
          <w:color w:val="000000"/>
          <w:sz w:val="24"/>
          <w:szCs w:val="24"/>
        </w:rPr>
        <w:t xml:space="preserve">    </w:t>
      </w:r>
      <w:r w:rsidRPr="00144B44">
        <w:rPr>
          <w:rFonts w:ascii="宋体" w:eastAsia="宋体" w:hAnsi="宋体" w:cs="Times New Roman" w:hint="eastAsia"/>
          <w:color w:val="000000"/>
          <w:sz w:val="24"/>
          <w:szCs w:val="24"/>
        </w:rPr>
        <w:t>本公司</w:t>
      </w:r>
      <w:r w:rsidR="0008375C">
        <w:rPr>
          <w:rFonts w:ascii="宋体" w:eastAsia="宋体" w:hAnsi="宋体" w:cs="Times New Roman" w:hint="eastAsia"/>
          <w:color w:val="000000"/>
          <w:sz w:val="24"/>
          <w:szCs w:val="24"/>
        </w:rPr>
        <w:t>全体董事或具有同等职责的人员</w:t>
      </w:r>
      <w:r w:rsidRPr="00144B44">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144B44">
        <w:rPr>
          <w:rFonts w:ascii="宋体" w:eastAsia="宋体" w:hAnsi="宋体" w:cs="Times New Roman" w:hint="eastAsia"/>
          <w:color w:val="000000"/>
          <w:sz w:val="24"/>
          <w:szCs w:val="24"/>
        </w:rPr>
        <w:t>责任。</w:t>
      </w:r>
    </w:p>
    <w:p w:rsidR="001B2AC7" w:rsidRPr="001A6F90" w:rsidRDefault="001B2AC7" w:rsidP="001B2AC7">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144B44">
        <w:rPr>
          <w:rFonts w:ascii="宋体" w:eastAsia="宋体" w:hAnsi="宋体" w:cs="Times New Roman" w:hint="eastAsia"/>
          <w:color w:val="000000"/>
          <w:sz w:val="24"/>
          <w:szCs w:val="24"/>
        </w:rPr>
        <w:t xml:space="preserve">    </w:t>
      </w:r>
      <w:r w:rsidR="00716E42">
        <w:rPr>
          <w:rFonts w:ascii="宋体" w:eastAsia="宋体" w:hAnsi="宋体" w:cs="Times New Roman" w:hint="eastAsia"/>
          <w:color w:val="000000"/>
          <w:sz w:val="24"/>
          <w:szCs w:val="24"/>
        </w:rPr>
        <w:t>如有董事或具有同等职责的人员</w:t>
      </w:r>
      <w:r w:rsidRPr="00144B44">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1B2AC7" w:rsidRDefault="001B2AC7" w:rsidP="001B2AC7">
      <w:pPr>
        <w:tabs>
          <w:tab w:val="left" w:pos="900"/>
        </w:tabs>
        <w:adjustRightInd w:val="0"/>
        <w:snapToGrid w:val="0"/>
        <w:spacing w:line="360" w:lineRule="auto"/>
        <w:rPr>
          <w:rFonts w:ascii="宋体" w:eastAsia="宋体" w:hAnsi="宋体" w:cs="Times New Roman"/>
          <w:bCs/>
          <w:sz w:val="24"/>
          <w:szCs w:val="24"/>
        </w:rPr>
      </w:pPr>
    </w:p>
    <w:p w:rsidR="001B2AC7" w:rsidRDefault="007D7E1A" w:rsidP="00E00A2B">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一</w:t>
      </w:r>
      <w:r w:rsidR="001B2AC7">
        <w:rPr>
          <w:rFonts w:ascii="宋体" w:eastAsia="宋体" w:hAnsi="宋体" w:cs="Times New Roman" w:hint="eastAsia"/>
          <w:bCs/>
          <w:sz w:val="24"/>
          <w:szCs w:val="24"/>
        </w:rPr>
        <w:t>、</w:t>
      </w:r>
      <w:r w:rsidR="00E00A2B">
        <w:rPr>
          <w:rFonts w:ascii="宋体" w:eastAsia="宋体" w:hAnsi="宋体" w:cs="Times New Roman" w:hint="eastAsia"/>
          <w:bCs/>
          <w:sz w:val="24"/>
          <w:szCs w:val="24"/>
        </w:rPr>
        <w:t>生产经营</w:t>
      </w:r>
      <w:r w:rsidR="008A41C7">
        <w:rPr>
          <w:rFonts w:ascii="宋体" w:eastAsia="宋体" w:hAnsi="宋体" w:cs="Times New Roman" w:hint="eastAsia"/>
          <w:bCs/>
          <w:sz w:val="24"/>
          <w:szCs w:val="24"/>
        </w:rPr>
        <w:t>外部条件</w:t>
      </w:r>
      <w:r w:rsidR="00E00A2B">
        <w:rPr>
          <w:rFonts w:ascii="宋体" w:eastAsia="宋体" w:hAnsi="宋体" w:cs="Times New Roman" w:hint="eastAsia"/>
          <w:bCs/>
          <w:sz w:val="24"/>
          <w:szCs w:val="24"/>
        </w:rPr>
        <w:t>发生变化的</w:t>
      </w:r>
      <w:r w:rsidR="001B2AC7">
        <w:rPr>
          <w:rFonts w:ascii="宋体" w:eastAsia="宋体" w:hAnsi="宋体" w:cs="Times New Roman" w:hint="eastAsia"/>
          <w:bCs/>
          <w:sz w:val="24"/>
          <w:szCs w:val="24"/>
        </w:rPr>
        <w:t>基本情况</w:t>
      </w:r>
    </w:p>
    <w:p w:rsidR="00E00A2B" w:rsidRDefault="00E00A2B"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发行人应披露：</w:t>
      </w:r>
    </w:p>
    <w:p w:rsidR="00E00A2B" w:rsidRDefault="00E00A2B"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（一）</w:t>
      </w:r>
      <w:r w:rsidR="001B2AC7">
        <w:rPr>
          <w:rFonts w:ascii="宋体" w:eastAsia="宋体" w:hAnsi="宋体" w:cs="Times New Roman" w:hint="eastAsia"/>
          <w:bCs/>
          <w:sz w:val="24"/>
          <w:szCs w:val="24"/>
        </w:rPr>
        <w:t>生产经营外部条件</w:t>
      </w:r>
      <w:r w:rsidR="001B2AC7" w:rsidRPr="00762E56">
        <w:rPr>
          <w:rFonts w:ascii="宋体" w:eastAsia="宋体" w:hAnsi="宋体" w:cs="Times New Roman" w:hint="eastAsia"/>
          <w:bCs/>
          <w:sz w:val="24"/>
          <w:szCs w:val="24"/>
        </w:rPr>
        <w:t>发生重大变化的原因</w:t>
      </w:r>
      <w:r w:rsidR="0043024A">
        <w:rPr>
          <w:rFonts w:ascii="宋体" w:eastAsia="宋体" w:hAnsi="宋体" w:cs="Times New Roman" w:hint="eastAsia"/>
          <w:bCs/>
          <w:sz w:val="24"/>
          <w:szCs w:val="24"/>
        </w:rPr>
        <w:t>。</w:t>
      </w:r>
    </w:p>
    <w:p w:rsidR="001B2AC7" w:rsidRDefault="00E00A2B"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（二）重大变化的</w:t>
      </w:r>
      <w:r w:rsidR="001B2AC7" w:rsidRPr="00762E56">
        <w:rPr>
          <w:rFonts w:ascii="宋体" w:eastAsia="宋体" w:hAnsi="宋体" w:cs="Times New Roman" w:hint="eastAsia"/>
          <w:bCs/>
          <w:sz w:val="24"/>
          <w:szCs w:val="24"/>
        </w:rPr>
        <w:t>具体情况</w:t>
      </w:r>
      <w:r w:rsidR="007E0E5C">
        <w:rPr>
          <w:rFonts w:ascii="宋体" w:eastAsia="宋体" w:hAnsi="宋体" w:cs="Times New Roman" w:hint="eastAsia"/>
          <w:bCs/>
          <w:sz w:val="24"/>
          <w:szCs w:val="24"/>
        </w:rPr>
        <w:t>。</w:t>
      </w:r>
    </w:p>
    <w:p w:rsidR="00E00A2B" w:rsidRPr="00762E56" w:rsidRDefault="00E00A2B" w:rsidP="001B2AC7">
      <w:pPr>
        <w:widowControl/>
        <w:adjustRightInd w:val="0"/>
        <w:snapToGrid w:val="0"/>
        <w:spacing w:line="360" w:lineRule="auto"/>
        <w:ind w:firstLineChars="200" w:firstLine="480"/>
        <w:jc w:val="left"/>
        <w:rPr>
          <w:rFonts w:ascii="宋体" w:eastAsia="宋体" w:hAnsi="宋体" w:cs="Times New Roman"/>
          <w:bCs/>
          <w:sz w:val="24"/>
          <w:szCs w:val="24"/>
        </w:rPr>
      </w:pPr>
    </w:p>
    <w:p w:rsidR="002B6486" w:rsidRDefault="007D7E1A"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二</w:t>
      </w:r>
      <w:r w:rsidR="002B6486">
        <w:rPr>
          <w:rFonts w:ascii="宋体" w:eastAsia="宋体" w:hAnsi="宋体" w:cs="Times New Roman" w:hint="eastAsia"/>
          <w:bCs/>
          <w:sz w:val="24"/>
          <w:szCs w:val="24"/>
        </w:rPr>
        <w:t>、</w:t>
      </w:r>
      <w:r w:rsidR="00E00A2B">
        <w:rPr>
          <w:rFonts w:ascii="宋体" w:eastAsia="宋体" w:hAnsi="宋体" w:cs="Times New Roman" w:hint="eastAsia"/>
          <w:bCs/>
          <w:sz w:val="24"/>
          <w:szCs w:val="24"/>
        </w:rPr>
        <w:t>生产经营发生</w:t>
      </w:r>
      <w:r w:rsidR="000E3713">
        <w:rPr>
          <w:rFonts w:ascii="宋体" w:eastAsia="宋体" w:hAnsi="宋体" w:cs="Times New Roman" w:hint="eastAsia"/>
          <w:bCs/>
          <w:sz w:val="24"/>
          <w:szCs w:val="24"/>
        </w:rPr>
        <w:t>变化</w:t>
      </w:r>
      <w:r w:rsidR="00E00A2B">
        <w:rPr>
          <w:rFonts w:ascii="宋体" w:eastAsia="宋体" w:hAnsi="宋体" w:cs="Times New Roman" w:hint="eastAsia"/>
          <w:bCs/>
          <w:sz w:val="24"/>
          <w:szCs w:val="24"/>
        </w:rPr>
        <w:t>的</w:t>
      </w:r>
      <w:r w:rsidR="002B6486">
        <w:rPr>
          <w:rFonts w:ascii="宋体" w:eastAsia="宋体" w:hAnsi="宋体" w:cs="Times New Roman" w:hint="eastAsia"/>
          <w:bCs/>
          <w:sz w:val="24"/>
          <w:szCs w:val="24"/>
        </w:rPr>
        <w:t>进展情况</w:t>
      </w:r>
      <w:r w:rsidR="008A41C7">
        <w:rPr>
          <w:rFonts w:ascii="宋体" w:eastAsia="宋体" w:hAnsi="宋体" w:cs="Times New Roman" w:hint="eastAsia"/>
          <w:bCs/>
          <w:sz w:val="24"/>
          <w:szCs w:val="24"/>
        </w:rPr>
        <w:t>（如有）</w:t>
      </w:r>
    </w:p>
    <w:p w:rsidR="001B2AC7" w:rsidRDefault="001B2AC7" w:rsidP="001B2AC7">
      <w:pPr>
        <w:widowControl/>
        <w:adjustRightInd w:val="0"/>
        <w:snapToGrid w:val="0"/>
        <w:spacing w:line="360" w:lineRule="auto"/>
        <w:ind w:firstLineChars="200" w:firstLine="480"/>
        <w:jc w:val="left"/>
        <w:rPr>
          <w:rFonts w:ascii="宋体" w:eastAsia="宋体" w:hAnsi="宋体" w:cs="Times New Roman"/>
          <w:bCs/>
          <w:sz w:val="24"/>
          <w:szCs w:val="24"/>
        </w:rPr>
      </w:pPr>
      <w:r w:rsidRPr="001A58E8">
        <w:rPr>
          <w:rFonts w:ascii="宋体" w:eastAsia="宋体" w:hAnsi="宋体" w:cs="Times New Roman"/>
          <w:bCs/>
          <w:sz w:val="24"/>
          <w:szCs w:val="24"/>
        </w:rPr>
        <w:t>若该</w:t>
      </w:r>
      <w:r>
        <w:rPr>
          <w:rFonts w:ascii="宋体" w:eastAsia="宋体" w:hAnsi="宋体" w:cs="Times New Roman"/>
          <w:bCs/>
          <w:sz w:val="24"/>
          <w:szCs w:val="24"/>
        </w:rPr>
        <w:t>外部条件</w:t>
      </w:r>
      <w:r w:rsidR="000E3713">
        <w:rPr>
          <w:rFonts w:ascii="宋体" w:eastAsia="宋体" w:hAnsi="宋体" w:cs="Times New Roman"/>
          <w:bCs/>
          <w:sz w:val="24"/>
          <w:szCs w:val="24"/>
        </w:rPr>
        <w:t>的</w:t>
      </w:r>
      <w:r>
        <w:rPr>
          <w:rFonts w:ascii="宋体" w:eastAsia="宋体" w:hAnsi="宋体" w:cs="Times New Roman"/>
          <w:bCs/>
          <w:sz w:val="24"/>
          <w:szCs w:val="24"/>
        </w:rPr>
        <w:t>重大变化具有持续性且发生重大进展</w:t>
      </w:r>
      <w:r w:rsidR="008A41C7">
        <w:rPr>
          <w:rFonts w:ascii="宋体" w:eastAsia="宋体" w:hAnsi="宋体" w:cs="Times New Roman"/>
          <w:bCs/>
          <w:sz w:val="24"/>
          <w:szCs w:val="24"/>
        </w:rPr>
        <w:t>的</w:t>
      </w:r>
      <w:r>
        <w:rPr>
          <w:rFonts w:ascii="宋体" w:eastAsia="宋体" w:hAnsi="宋体" w:cs="Times New Roman"/>
          <w:bCs/>
          <w:sz w:val="24"/>
          <w:szCs w:val="24"/>
        </w:rPr>
        <w:t>，</w:t>
      </w:r>
      <w:r w:rsidR="000E3713">
        <w:rPr>
          <w:rFonts w:ascii="宋体" w:eastAsia="宋体" w:hAnsi="宋体" w:cs="Times New Roman"/>
          <w:bCs/>
          <w:sz w:val="24"/>
          <w:szCs w:val="24"/>
        </w:rPr>
        <w:t>发行人</w:t>
      </w:r>
      <w:r>
        <w:rPr>
          <w:rFonts w:ascii="宋体" w:eastAsia="宋体" w:hAnsi="宋体" w:cs="Times New Roman"/>
          <w:bCs/>
          <w:sz w:val="24"/>
          <w:szCs w:val="24"/>
        </w:rPr>
        <w:t>应披露</w:t>
      </w:r>
      <w:proofErr w:type="gramStart"/>
      <w:r>
        <w:rPr>
          <w:rFonts w:ascii="宋体" w:eastAsia="宋体" w:hAnsi="宋体" w:cs="Times New Roman"/>
          <w:bCs/>
          <w:sz w:val="24"/>
          <w:szCs w:val="24"/>
        </w:rPr>
        <w:t>该进展</w:t>
      </w:r>
      <w:proofErr w:type="gramEnd"/>
      <w:r>
        <w:rPr>
          <w:rFonts w:ascii="宋体" w:eastAsia="宋体" w:hAnsi="宋体" w:cs="Times New Roman"/>
          <w:bCs/>
          <w:sz w:val="24"/>
          <w:szCs w:val="24"/>
        </w:rPr>
        <w:t>情况</w:t>
      </w:r>
      <w:r w:rsidR="007E0E5C">
        <w:rPr>
          <w:rFonts w:ascii="宋体" w:eastAsia="宋体" w:hAnsi="宋体" w:cs="Times New Roman" w:hint="eastAsia"/>
          <w:bCs/>
          <w:sz w:val="24"/>
          <w:szCs w:val="24"/>
        </w:rPr>
        <w:t>。</w:t>
      </w:r>
    </w:p>
    <w:p w:rsidR="0043024A" w:rsidRPr="00762E56" w:rsidRDefault="0043024A" w:rsidP="001B2AC7">
      <w:pPr>
        <w:widowControl/>
        <w:adjustRightInd w:val="0"/>
        <w:snapToGrid w:val="0"/>
        <w:spacing w:line="360" w:lineRule="auto"/>
        <w:ind w:firstLineChars="200" w:firstLine="480"/>
        <w:jc w:val="left"/>
        <w:rPr>
          <w:rFonts w:ascii="宋体" w:eastAsia="宋体" w:hAnsi="宋体" w:cs="Times New Roman"/>
          <w:bCs/>
          <w:sz w:val="24"/>
          <w:szCs w:val="24"/>
        </w:rPr>
      </w:pPr>
    </w:p>
    <w:p w:rsidR="001B2AC7" w:rsidRDefault="007D7E1A"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三</w:t>
      </w:r>
      <w:r w:rsidR="001B2AC7">
        <w:rPr>
          <w:rFonts w:ascii="宋体" w:eastAsia="宋体" w:hAnsi="宋体" w:cs="Times New Roman" w:hint="eastAsia"/>
          <w:bCs/>
          <w:sz w:val="24"/>
          <w:szCs w:val="24"/>
        </w:rPr>
        <w:t>、</w:t>
      </w:r>
      <w:r w:rsidR="001B2AC7" w:rsidRPr="00A76621">
        <w:rPr>
          <w:rFonts w:ascii="宋体" w:eastAsia="宋体" w:hAnsi="宋体" w:cs="Times New Roman"/>
          <w:bCs/>
          <w:sz w:val="24"/>
          <w:szCs w:val="24"/>
        </w:rPr>
        <w:t>影响分析</w:t>
      </w:r>
      <w:r w:rsidR="000E3713">
        <w:rPr>
          <w:rFonts w:ascii="宋体" w:eastAsia="宋体" w:hAnsi="宋体" w:cs="Times New Roman"/>
          <w:bCs/>
          <w:sz w:val="24"/>
          <w:szCs w:val="24"/>
        </w:rPr>
        <w:t>和</w:t>
      </w:r>
      <w:r w:rsidR="000E3713" w:rsidRPr="00A76621">
        <w:rPr>
          <w:rFonts w:ascii="宋体" w:eastAsia="宋体" w:hAnsi="宋体" w:cs="Times New Roman"/>
          <w:bCs/>
          <w:sz w:val="24"/>
          <w:szCs w:val="24"/>
        </w:rPr>
        <w:t>应对措施</w:t>
      </w:r>
    </w:p>
    <w:p w:rsidR="000E3713" w:rsidRDefault="008F4995"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发行人</w:t>
      </w:r>
      <w:r w:rsidR="00417FFB">
        <w:rPr>
          <w:rFonts w:ascii="宋体" w:eastAsia="宋体" w:hAnsi="宋体" w:cs="Times New Roman" w:hint="eastAsia"/>
          <w:bCs/>
          <w:sz w:val="24"/>
          <w:szCs w:val="24"/>
        </w:rPr>
        <w:t>应披露</w:t>
      </w:r>
      <w:r w:rsidR="000E3713">
        <w:rPr>
          <w:rFonts w:ascii="宋体" w:eastAsia="宋体" w:hAnsi="宋体" w:cs="Times New Roman" w:hint="eastAsia"/>
          <w:bCs/>
          <w:sz w:val="24"/>
          <w:szCs w:val="24"/>
        </w:rPr>
        <w:t>：</w:t>
      </w:r>
    </w:p>
    <w:p w:rsidR="000E3713" w:rsidRDefault="000E3713"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lastRenderedPageBreak/>
        <w:t>（一）</w:t>
      </w:r>
      <w:r w:rsidR="001B2AC7" w:rsidRPr="00A76621">
        <w:rPr>
          <w:rFonts w:ascii="宋体" w:eastAsia="宋体" w:hAnsi="宋体" w:cs="Times New Roman"/>
          <w:bCs/>
          <w:sz w:val="24"/>
          <w:szCs w:val="24"/>
        </w:rPr>
        <w:t>该外部条件</w:t>
      </w:r>
      <w:r w:rsidR="001B2AC7">
        <w:rPr>
          <w:rFonts w:ascii="宋体" w:eastAsia="宋体" w:hAnsi="宋体" w:cs="Times New Roman" w:hint="eastAsia"/>
          <w:bCs/>
          <w:sz w:val="24"/>
          <w:szCs w:val="24"/>
        </w:rPr>
        <w:t>的</w:t>
      </w:r>
      <w:r w:rsidR="008A41C7">
        <w:rPr>
          <w:rFonts w:ascii="宋体" w:eastAsia="宋体" w:hAnsi="宋体" w:cs="Times New Roman" w:hint="eastAsia"/>
          <w:bCs/>
          <w:sz w:val="24"/>
          <w:szCs w:val="24"/>
        </w:rPr>
        <w:t>重大</w:t>
      </w:r>
      <w:r w:rsidR="001B2AC7">
        <w:rPr>
          <w:rFonts w:ascii="宋体" w:eastAsia="宋体" w:hAnsi="宋体" w:cs="Times New Roman"/>
          <w:bCs/>
          <w:sz w:val="24"/>
          <w:szCs w:val="24"/>
        </w:rPr>
        <w:t>变化对</w:t>
      </w:r>
      <w:r>
        <w:rPr>
          <w:rFonts w:ascii="宋体" w:eastAsia="宋体" w:hAnsi="宋体" w:cs="Times New Roman"/>
          <w:bCs/>
          <w:sz w:val="24"/>
          <w:szCs w:val="24"/>
        </w:rPr>
        <w:t>发行人</w:t>
      </w:r>
      <w:r w:rsidR="001B2AC7">
        <w:rPr>
          <w:rFonts w:ascii="宋体" w:eastAsia="宋体" w:hAnsi="宋体" w:cs="Times New Roman"/>
          <w:bCs/>
          <w:sz w:val="24"/>
          <w:szCs w:val="24"/>
        </w:rPr>
        <w:t>生产经营、财务状况及偿债能力的影响</w:t>
      </w:r>
      <w:r w:rsidR="0043024A">
        <w:rPr>
          <w:rFonts w:ascii="宋体" w:eastAsia="宋体" w:hAnsi="宋体" w:cs="Times New Roman" w:hint="eastAsia"/>
          <w:bCs/>
          <w:sz w:val="24"/>
          <w:szCs w:val="24"/>
        </w:rPr>
        <w:t>。</w:t>
      </w:r>
    </w:p>
    <w:p w:rsidR="000E3713" w:rsidRDefault="000E3713"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（二）</w:t>
      </w:r>
      <w:r w:rsidR="005139F4" w:rsidRPr="001A58E8">
        <w:rPr>
          <w:rFonts w:ascii="宋体" w:eastAsia="宋体" w:hAnsi="宋体" w:cs="Times New Roman" w:hint="eastAsia"/>
          <w:bCs/>
          <w:sz w:val="24"/>
          <w:szCs w:val="24"/>
        </w:rPr>
        <w:t>预计上述影响的持续时间</w:t>
      </w:r>
      <w:r w:rsidR="0043024A">
        <w:rPr>
          <w:rFonts w:ascii="宋体" w:eastAsia="宋体" w:hAnsi="宋体" w:cs="Times New Roman" w:hint="eastAsia"/>
          <w:bCs/>
          <w:sz w:val="24"/>
          <w:szCs w:val="24"/>
        </w:rPr>
        <w:t>。</w:t>
      </w:r>
    </w:p>
    <w:p w:rsidR="001B2AC7" w:rsidRPr="00A76621" w:rsidRDefault="000E3713"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（三）</w:t>
      </w:r>
      <w:r>
        <w:rPr>
          <w:rFonts w:ascii="宋体" w:eastAsia="宋体" w:hAnsi="宋体" w:cs="Times New Roman"/>
          <w:bCs/>
          <w:sz w:val="24"/>
          <w:szCs w:val="24"/>
        </w:rPr>
        <w:t>发行人</w:t>
      </w:r>
      <w:r w:rsidRPr="00A76621">
        <w:rPr>
          <w:rFonts w:ascii="宋体" w:eastAsia="宋体" w:hAnsi="宋体" w:cs="Times New Roman"/>
          <w:bCs/>
          <w:sz w:val="24"/>
          <w:szCs w:val="24"/>
        </w:rPr>
        <w:t>针对该重大变化</w:t>
      </w:r>
      <w:r>
        <w:rPr>
          <w:rFonts w:ascii="宋体" w:eastAsia="宋体" w:hAnsi="宋体" w:cs="Times New Roman"/>
          <w:bCs/>
          <w:sz w:val="24"/>
          <w:szCs w:val="24"/>
        </w:rPr>
        <w:t>已</w:t>
      </w:r>
      <w:r w:rsidRPr="00A76621">
        <w:rPr>
          <w:rFonts w:ascii="宋体" w:eastAsia="宋体" w:hAnsi="宋体" w:cs="Times New Roman"/>
          <w:bCs/>
          <w:sz w:val="24"/>
          <w:szCs w:val="24"/>
        </w:rPr>
        <w:t>采取</w:t>
      </w:r>
      <w:r w:rsidR="009A47B3">
        <w:rPr>
          <w:rFonts w:ascii="宋体" w:eastAsia="宋体" w:hAnsi="宋体" w:cs="Times New Roman" w:hint="eastAsia"/>
          <w:bCs/>
          <w:sz w:val="24"/>
          <w:szCs w:val="24"/>
        </w:rPr>
        <w:t>和</w:t>
      </w:r>
      <w:proofErr w:type="gramStart"/>
      <w:r w:rsidR="009A47B3">
        <w:rPr>
          <w:rFonts w:ascii="宋体" w:eastAsia="宋体" w:hAnsi="宋体" w:cs="Times New Roman" w:hint="eastAsia"/>
          <w:bCs/>
          <w:sz w:val="24"/>
          <w:szCs w:val="24"/>
        </w:rPr>
        <w:t>拟</w:t>
      </w:r>
      <w:r w:rsidRPr="00A76621">
        <w:rPr>
          <w:rFonts w:ascii="宋体" w:eastAsia="宋体" w:hAnsi="宋体" w:cs="Times New Roman"/>
          <w:bCs/>
          <w:sz w:val="24"/>
          <w:szCs w:val="24"/>
        </w:rPr>
        <w:t>采取</w:t>
      </w:r>
      <w:proofErr w:type="gramEnd"/>
      <w:r w:rsidRPr="00A76621">
        <w:rPr>
          <w:rFonts w:ascii="宋体" w:eastAsia="宋体" w:hAnsi="宋体" w:cs="Times New Roman"/>
          <w:bCs/>
          <w:sz w:val="24"/>
          <w:szCs w:val="24"/>
        </w:rPr>
        <w:t>的应对措施和安排</w:t>
      </w:r>
      <w:r w:rsidR="00635FCB">
        <w:rPr>
          <w:rFonts w:ascii="宋体" w:eastAsia="宋体" w:hAnsi="宋体" w:cs="Times New Roman" w:hint="eastAsia"/>
          <w:bCs/>
          <w:sz w:val="24"/>
          <w:szCs w:val="24"/>
        </w:rPr>
        <w:t>。</w:t>
      </w:r>
    </w:p>
    <w:p w:rsidR="001B2AC7" w:rsidRDefault="001B2AC7" w:rsidP="001B2AC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C0425A" w:rsidRPr="00A85C6E" w:rsidRDefault="00C0425A" w:rsidP="00C0425A">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C0425A" w:rsidRPr="00034864" w:rsidRDefault="00C0425A" w:rsidP="001B2AC7">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p>
    <w:p w:rsidR="001B2AC7" w:rsidRPr="001A6F90" w:rsidRDefault="001B2AC7" w:rsidP="001B2AC7">
      <w:pPr>
        <w:adjustRightInd w:val="0"/>
        <w:snapToGrid w:val="0"/>
        <w:spacing w:line="360" w:lineRule="auto"/>
        <w:rPr>
          <w:rFonts w:ascii="宋体" w:eastAsia="宋体" w:hAnsi="宋体" w:cs="Times New Roman"/>
          <w:color w:val="676767"/>
          <w:sz w:val="24"/>
          <w:szCs w:val="24"/>
        </w:rPr>
      </w:pPr>
    </w:p>
    <w:p w:rsidR="001B2AC7" w:rsidRPr="001A6F90" w:rsidRDefault="008F4995" w:rsidP="001B2AC7">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w:t>
      </w:r>
      <w:r w:rsidR="001B2AC7" w:rsidRPr="001A6F90">
        <w:rPr>
          <w:rFonts w:ascii="宋体" w:eastAsia="宋体" w:hAnsi="宋体" w:cs="Times New Roman" w:hint="eastAsia"/>
          <w:bCs/>
          <w:sz w:val="24"/>
          <w:szCs w:val="24"/>
        </w:rPr>
        <w:t>X公司</w:t>
      </w:r>
    </w:p>
    <w:p w:rsidR="001B2AC7" w:rsidRDefault="001B2AC7" w:rsidP="001B2AC7">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1B2AC7" w:rsidRDefault="001B2AC7" w:rsidP="001B2AC7">
      <w:pPr>
        <w:pStyle w:val="a5"/>
        <w:numPr>
          <w:ilvl w:val="0"/>
          <w:numId w:val="1"/>
        </w:numPr>
        <w:adjustRightInd w:val="0"/>
        <w:snapToGrid w:val="0"/>
        <w:spacing w:before="0" w:beforeAutospacing="0" w:after="0" w:afterAutospacing="0" w:line="360" w:lineRule="auto"/>
      </w:pPr>
      <w:r w:rsidRPr="00910CE2">
        <w:rPr>
          <w:rFonts w:hint="eastAsia"/>
        </w:rPr>
        <w:t>注意事项</w:t>
      </w:r>
    </w:p>
    <w:p w:rsidR="001B2AC7" w:rsidRDefault="001B2AC7" w:rsidP="001B2AC7">
      <w:pPr>
        <w:widowControl/>
        <w:adjustRightInd w:val="0"/>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发行人</w:t>
      </w:r>
      <w:r w:rsidR="00E563AA">
        <w:rPr>
          <w:rFonts w:ascii="宋体" w:eastAsia="宋体" w:hAnsi="宋体" w:cs="宋体" w:hint="eastAsia"/>
          <w:kern w:val="0"/>
          <w:sz w:val="24"/>
          <w:szCs w:val="24"/>
        </w:rPr>
        <w:t>应于</w:t>
      </w:r>
      <w:r w:rsidR="002575D4">
        <w:rPr>
          <w:rFonts w:ascii="宋体" w:eastAsia="宋体" w:hAnsi="宋体" w:cs="宋体" w:hint="eastAsia"/>
          <w:kern w:val="0"/>
          <w:sz w:val="24"/>
          <w:szCs w:val="24"/>
        </w:rPr>
        <w:t>知悉</w:t>
      </w:r>
      <w:r w:rsidR="00E563AA">
        <w:rPr>
          <w:rFonts w:ascii="宋体" w:eastAsia="宋体" w:hAnsi="宋体" w:cs="宋体" w:hint="eastAsia"/>
          <w:kern w:val="0"/>
          <w:sz w:val="24"/>
          <w:szCs w:val="24"/>
        </w:rPr>
        <w:t>或应当</w:t>
      </w:r>
      <w:r w:rsidR="002575D4">
        <w:rPr>
          <w:rFonts w:ascii="宋体" w:eastAsia="宋体" w:hAnsi="宋体" w:cs="宋体" w:hint="eastAsia"/>
          <w:kern w:val="0"/>
          <w:sz w:val="24"/>
          <w:szCs w:val="24"/>
        </w:rPr>
        <w:t>知悉</w:t>
      </w:r>
      <w:r w:rsidRPr="000A395D">
        <w:rPr>
          <w:rFonts w:ascii="宋体" w:eastAsia="宋体" w:hAnsi="宋体" w:cs="宋体" w:hint="eastAsia"/>
          <w:kern w:val="0"/>
          <w:sz w:val="24"/>
          <w:szCs w:val="24"/>
        </w:rPr>
        <w:t>生产经营外部条件发生</w:t>
      </w:r>
      <w:r w:rsidR="009A47B3">
        <w:rPr>
          <w:rFonts w:ascii="宋体" w:eastAsia="宋体" w:hAnsi="宋体" w:cs="宋体" w:hint="eastAsia"/>
          <w:kern w:val="0"/>
          <w:sz w:val="24"/>
          <w:szCs w:val="24"/>
        </w:rPr>
        <w:t>重大</w:t>
      </w:r>
      <w:r w:rsidRPr="000A395D">
        <w:rPr>
          <w:rFonts w:ascii="宋体" w:eastAsia="宋体" w:hAnsi="宋体" w:cs="宋体" w:hint="eastAsia"/>
          <w:kern w:val="0"/>
          <w:sz w:val="24"/>
          <w:szCs w:val="24"/>
        </w:rPr>
        <w:t>变化起</w:t>
      </w:r>
      <w:r w:rsidR="00A411EF">
        <w:rPr>
          <w:rFonts w:ascii="宋体" w:eastAsia="宋体" w:hAnsi="宋体" w:cs="宋体" w:hint="eastAsia"/>
          <w:kern w:val="0"/>
          <w:sz w:val="24"/>
          <w:szCs w:val="24"/>
        </w:rPr>
        <w:t>二个交易日</w:t>
      </w:r>
      <w:r w:rsidRPr="000A395D">
        <w:rPr>
          <w:rFonts w:ascii="宋体" w:eastAsia="宋体" w:hAnsi="宋体" w:cs="宋体" w:hint="eastAsia"/>
          <w:kern w:val="0"/>
          <w:sz w:val="24"/>
          <w:szCs w:val="24"/>
        </w:rPr>
        <w:t>内披露相关信息；相关生产经营外部条件变化趋势发生重大改变时，</w:t>
      </w:r>
      <w:r>
        <w:rPr>
          <w:rFonts w:ascii="宋体" w:eastAsia="宋体" w:hAnsi="宋体" w:cs="宋体" w:hint="eastAsia"/>
          <w:kern w:val="0"/>
          <w:sz w:val="24"/>
          <w:szCs w:val="24"/>
        </w:rPr>
        <w:t>发行人</w:t>
      </w:r>
      <w:r w:rsidR="00E563AA">
        <w:rPr>
          <w:rFonts w:ascii="宋体" w:eastAsia="宋体" w:hAnsi="宋体" w:cs="宋体" w:hint="eastAsia"/>
          <w:kern w:val="0"/>
          <w:sz w:val="24"/>
          <w:szCs w:val="24"/>
        </w:rPr>
        <w:t>应于</w:t>
      </w:r>
      <w:r w:rsidR="002575D4">
        <w:rPr>
          <w:rFonts w:ascii="宋体" w:eastAsia="宋体" w:hAnsi="宋体" w:cs="宋体" w:hint="eastAsia"/>
          <w:kern w:val="0"/>
          <w:sz w:val="24"/>
          <w:szCs w:val="24"/>
        </w:rPr>
        <w:t>知悉</w:t>
      </w:r>
      <w:r w:rsidR="008070A2">
        <w:rPr>
          <w:rFonts w:ascii="宋体" w:eastAsia="宋体" w:hAnsi="宋体" w:cs="宋体" w:hint="eastAsia"/>
          <w:kern w:val="0"/>
          <w:sz w:val="24"/>
          <w:szCs w:val="24"/>
        </w:rPr>
        <w:t>或应当</w:t>
      </w:r>
      <w:r w:rsidR="002575D4">
        <w:rPr>
          <w:rFonts w:ascii="宋体" w:eastAsia="宋体" w:hAnsi="宋体" w:cs="宋体" w:hint="eastAsia"/>
          <w:kern w:val="0"/>
          <w:sz w:val="24"/>
          <w:szCs w:val="24"/>
        </w:rPr>
        <w:t>知悉</w:t>
      </w:r>
      <w:r w:rsidRPr="000A395D">
        <w:rPr>
          <w:rFonts w:ascii="宋体" w:eastAsia="宋体" w:hAnsi="宋体" w:cs="宋体" w:hint="eastAsia"/>
          <w:kern w:val="0"/>
          <w:sz w:val="24"/>
          <w:szCs w:val="24"/>
        </w:rPr>
        <w:t>该情况起</w:t>
      </w:r>
      <w:r w:rsidR="00A411EF">
        <w:rPr>
          <w:rFonts w:ascii="宋体" w:eastAsia="宋体" w:hAnsi="宋体" w:cs="宋体" w:hint="eastAsia"/>
          <w:kern w:val="0"/>
          <w:sz w:val="24"/>
          <w:szCs w:val="24"/>
        </w:rPr>
        <w:t>二个交易日</w:t>
      </w:r>
      <w:r w:rsidRPr="000A395D">
        <w:rPr>
          <w:rFonts w:ascii="宋体" w:eastAsia="宋体" w:hAnsi="宋体" w:cs="宋体" w:hint="eastAsia"/>
          <w:kern w:val="0"/>
          <w:sz w:val="24"/>
          <w:szCs w:val="24"/>
        </w:rPr>
        <w:t>内，披露事项后续进展。</w:t>
      </w:r>
    </w:p>
    <w:p w:rsidR="001B2AC7" w:rsidRDefault="001B2AC7">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1B2AC7" w:rsidRPr="00CB43F8" w:rsidRDefault="001B2AC7" w:rsidP="00CB43F8">
      <w:pPr>
        <w:pStyle w:val="1"/>
        <w:jc w:val="center"/>
        <w:rPr>
          <w:rFonts w:asciiTheme="majorEastAsia" w:eastAsiaTheme="majorEastAsia" w:hAnsiTheme="majorEastAsia"/>
          <w:sz w:val="30"/>
          <w:szCs w:val="30"/>
        </w:rPr>
      </w:pPr>
      <w:bookmarkStart w:id="4" w:name="_Toc469921044"/>
      <w:r w:rsidRPr="00CB43F8">
        <w:rPr>
          <w:rFonts w:asciiTheme="majorEastAsia" w:eastAsiaTheme="majorEastAsia" w:hAnsiTheme="majorEastAsia" w:hint="eastAsia"/>
          <w:sz w:val="30"/>
          <w:szCs w:val="30"/>
        </w:rPr>
        <w:lastRenderedPageBreak/>
        <w:t>第</w:t>
      </w:r>
      <w:r w:rsidR="00FF17B6" w:rsidRPr="00CB43F8">
        <w:rPr>
          <w:rFonts w:asciiTheme="majorEastAsia" w:eastAsiaTheme="majorEastAsia" w:hAnsiTheme="majorEastAsia" w:hint="eastAsia"/>
          <w:sz w:val="30"/>
          <w:szCs w:val="30"/>
        </w:rPr>
        <w:t>四</w:t>
      </w:r>
      <w:r w:rsidRPr="00CB43F8">
        <w:rPr>
          <w:rFonts w:asciiTheme="majorEastAsia" w:eastAsiaTheme="majorEastAsia" w:hAnsiTheme="majorEastAsia" w:hint="eastAsia"/>
          <w:sz w:val="30"/>
          <w:szCs w:val="30"/>
        </w:rPr>
        <w:t xml:space="preserve">号  </w:t>
      </w:r>
      <w:r w:rsidR="005B52C4" w:rsidRPr="00CB43F8">
        <w:rPr>
          <w:rFonts w:asciiTheme="majorEastAsia" w:eastAsiaTheme="majorEastAsia" w:hAnsiTheme="majorEastAsia" w:hint="eastAsia"/>
          <w:sz w:val="30"/>
          <w:szCs w:val="30"/>
        </w:rPr>
        <w:t>发行人</w:t>
      </w:r>
      <w:r w:rsidR="00C92C08" w:rsidRPr="00CB43F8">
        <w:rPr>
          <w:rFonts w:asciiTheme="majorEastAsia" w:eastAsiaTheme="majorEastAsia" w:hAnsiTheme="majorEastAsia" w:hint="eastAsia"/>
          <w:sz w:val="30"/>
          <w:szCs w:val="30"/>
        </w:rPr>
        <w:t>主体/</w:t>
      </w:r>
      <w:r w:rsidRPr="00CB43F8">
        <w:rPr>
          <w:rFonts w:asciiTheme="majorEastAsia" w:eastAsiaTheme="majorEastAsia" w:hAnsiTheme="majorEastAsia" w:hint="eastAsia"/>
          <w:sz w:val="30"/>
          <w:szCs w:val="30"/>
        </w:rPr>
        <w:t>债券信用评级发生变化</w:t>
      </w:r>
      <w:bookmarkEnd w:id="4"/>
    </w:p>
    <w:p w:rsidR="00503C92" w:rsidRDefault="00503C92" w:rsidP="001B2AC7">
      <w:pPr>
        <w:widowControl/>
        <w:adjustRightInd w:val="0"/>
        <w:snapToGrid w:val="0"/>
        <w:spacing w:line="360" w:lineRule="auto"/>
        <w:ind w:firstLineChars="200" w:firstLine="480"/>
        <w:jc w:val="left"/>
        <w:rPr>
          <w:rFonts w:ascii="宋体" w:eastAsia="宋体" w:hAnsi="宋体" w:cs="宋体"/>
          <w:bCs/>
          <w:kern w:val="0"/>
          <w:sz w:val="24"/>
          <w:szCs w:val="24"/>
        </w:rPr>
      </w:pPr>
    </w:p>
    <w:p w:rsidR="00E62E54" w:rsidRDefault="001B2AC7" w:rsidP="001B2AC7">
      <w:pPr>
        <w:widowControl/>
        <w:adjustRightInd w:val="0"/>
        <w:snapToGrid w:val="0"/>
        <w:spacing w:line="360" w:lineRule="auto"/>
        <w:ind w:firstLineChars="200"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1B2AC7" w:rsidRDefault="00E62E54" w:rsidP="0045396D">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001B2AC7" w:rsidRPr="00835554">
        <w:rPr>
          <w:rFonts w:ascii="宋体" w:eastAsia="宋体" w:hAnsi="宋体" w:cs="宋体" w:hint="eastAsia"/>
          <w:bCs/>
          <w:kern w:val="0"/>
          <w:sz w:val="24"/>
          <w:szCs w:val="24"/>
        </w:rPr>
        <w:t>发行人主体评级或</w:t>
      </w:r>
      <w:r w:rsidR="001B2AC7">
        <w:rPr>
          <w:rFonts w:ascii="宋体" w:eastAsia="宋体" w:hAnsi="宋体" w:cs="宋体" w:hint="eastAsia"/>
          <w:bCs/>
          <w:kern w:val="0"/>
          <w:sz w:val="24"/>
          <w:szCs w:val="24"/>
        </w:rPr>
        <w:t>发行人发行的</w:t>
      </w:r>
      <w:r w:rsidR="00C92C08">
        <w:rPr>
          <w:rFonts w:ascii="宋体" w:eastAsia="宋体" w:hAnsi="宋体" w:cs="宋体" w:hint="eastAsia"/>
          <w:bCs/>
          <w:kern w:val="0"/>
          <w:sz w:val="24"/>
          <w:szCs w:val="24"/>
        </w:rPr>
        <w:t>公司</w:t>
      </w:r>
      <w:r w:rsidR="001B2AC7" w:rsidRPr="00835554">
        <w:rPr>
          <w:rFonts w:ascii="宋体" w:eastAsia="宋体" w:hAnsi="宋体" w:cs="宋体" w:hint="eastAsia"/>
          <w:bCs/>
          <w:kern w:val="0"/>
          <w:sz w:val="24"/>
          <w:szCs w:val="24"/>
        </w:rPr>
        <w:t>债券信用评级发生变化时，</w:t>
      </w:r>
      <w:r w:rsidR="008B6D9C">
        <w:rPr>
          <w:rFonts w:ascii="宋体" w:eastAsia="宋体" w:hAnsi="宋体" w:cs="宋体" w:hint="eastAsia"/>
          <w:bCs/>
          <w:kern w:val="0"/>
          <w:sz w:val="24"/>
          <w:szCs w:val="24"/>
        </w:rPr>
        <w:t>发行人</w:t>
      </w:r>
      <w:r w:rsidR="0045396D" w:rsidRPr="0045396D">
        <w:rPr>
          <w:rFonts w:ascii="宋体" w:eastAsia="宋体" w:hAnsi="宋体" w:cs="宋体" w:hint="eastAsia"/>
          <w:bCs/>
          <w:kern w:val="0"/>
          <w:sz w:val="24"/>
          <w:szCs w:val="24"/>
        </w:rPr>
        <w:t>应按照本指引进行信息披露</w:t>
      </w:r>
      <w:r w:rsidR="008070A2">
        <w:rPr>
          <w:rFonts w:ascii="宋体" w:eastAsia="宋体" w:hAnsi="宋体" w:cs="宋体" w:hint="eastAsia"/>
          <w:bCs/>
          <w:kern w:val="0"/>
          <w:sz w:val="24"/>
          <w:szCs w:val="24"/>
        </w:rPr>
        <w:t>。</w:t>
      </w:r>
    </w:p>
    <w:p w:rsidR="00C4308C" w:rsidRDefault="00E62E54" w:rsidP="001B2AC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2、信用评级发生变化包括主体/</w:t>
      </w:r>
      <w:r w:rsidR="007C7A81" w:rsidRPr="007C7A81">
        <w:rPr>
          <w:rFonts w:ascii="宋体" w:eastAsia="宋体" w:hAnsi="宋体" w:cs="宋体" w:hint="eastAsia"/>
          <w:bCs/>
          <w:kern w:val="0"/>
          <w:sz w:val="24"/>
          <w:szCs w:val="24"/>
        </w:rPr>
        <w:t>债券</w:t>
      </w:r>
      <w:r w:rsidR="00E563AA">
        <w:rPr>
          <w:rFonts w:ascii="宋体" w:eastAsia="宋体" w:hAnsi="宋体" w:cs="宋体" w:hint="eastAsia"/>
          <w:bCs/>
          <w:kern w:val="0"/>
          <w:sz w:val="24"/>
          <w:szCs w:val="24"/>
        </w:rPr>
        <w:t>评级的上升、下调，</w:t>
      </w:r>
      <w:r>
        <w:rPr>
          <w:rFonts w:ascii="宋体" w:eastAsia="宋体" w:hAnsi="宋体" w:cs="宋体" w:hint="eastAsia"/>
          <w:bCs/>
          <w:kern w:val="0"/>
          <w:sz w:val="24"/>
          <w:szCs w:val="24"/>
        </w:rPr>
        <w:t>评级展望的变化</w:t>
      </w:r>
      <w:r w:rsidR="004C71B9">
        <w:rPr>
          <w:rFonts w:ascii="宋体" w:eastAsia="宋体" w:hAnsi="宋体" w:cs="宋体" w:hint="eastAsia"/>
          <w:bCs/>
          <w:kern w:val="0"/>
          <w:sz w:val="24"/>
          <w:szCs w:val="24"/>
        </w:rPr>
        <w:t>，发行人主体及</w:t>
      </w:r>
      <w:r w:rsidR="008070A2">
        <w:rPr>
          <w:rFonts w:ascii="宋体" w:eastAsia="宋体" w:hAnsi="宋体" w:cs="宋体" w:hint="eastAsia"/>
          <w:bCs/>
          <w:kern w:val="0"/>
          <w:sz w:val="24"/>
          <w:szCs w:val="24"/>
        </w:rPr>
        <w:t>其债券评级被列入信用观察名单。</w:t>
      </w:r>
    </w:p>
    <w:p w:rsidR="00E62E54" w:rsidRDefault="00C4308C" w:rsidP="001B2AC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3、评级公司对发行人及其事项的关注</w:t>
      </w:r>
      <w:r w:rsidR="008070A2">
        <w:rPr>
          <w:rFonts w:ascii="宋体" w:eastAsia="宋体" w:hAnsi="宋体" w:cs="宋体" w:hint="eastAsia"/>
          <w:bCs/>
          <w:kern w:val="0"/>
          <w:sz w:val="24"/>
          <w:szCs w:val="24"/>
        </w:rPr>
        <w:t>公告</w:t>
      </w:r>
      <w:r>
        <w:rPr>
          <w:rFonts w:ascii="宋体" w:eastAsia="宋体" w:hAnsi="宋体" w:cs="宋体" w:hint="eastAsia"/>
          <w:bCs/>
          <w:kern w:val="0"/>
          <w:sz w:val="24"/>
          <w:szCs w:val="24"/>
        </w:rPr>
        <w:t>，发行人可参照本指引自愿</w:t>
      </w:r>
      <w:r w:rsidR="00405479">
        <w:rPr>
          <w:rFonts w:ascii="宋体" w:eastAsia="宋体" w:hAnsi="宋体" w:cs="宋体" w:hint="eastAsia"/>
          <w:bCs/>
          <w:kern w:val="0"/>
          <w:sz w:val="24"/>
          <w:szCs w:val="24"/>
        </w:rPr>
        <w:t>进行</w:t>
      </w:r>
      <w:r>
        <w:rPr>
          <w:rFonts w:ascii="宋体" w:eastAsia="宋体" w:hAnsi="宋体" w:cs="宋体" w:hint="eastAsia"/>
          <w:bCs/>
          <w:kern w:val="0"/>
          <w:sz w:val="24"/>
          <w:szCs w:val="24"/>
        </w:rPr>
        <w:t>信息披露。</w:t>
      </w:r>
    </w:p>
    <w:p w:rsidR="008070A2" w:rsidRPr="00405479" w:rsidRDefault="008070A2" w:rsidP="001B2AC7">
      <w:pPr>
        <w:widowControl/>
        <w:adjustRightInd w:val="0"/>
        <w:snapToGrid w:val="0"/>
        <w:spacing w:line="360" w:lineRule="auto"/>
        <w:ind w:firstLineChars="200" w:firstLine="480"/>
        <w:jc w:val="left"/>
        <w:rPr>
          <w:rFonts w:ascii="宋体" w:eastAsia="宋体" w:hAnsi="宋体" w:cs="宋体"/>
          <w:bCs/>
          <w:kern w:val="0"/>
          <w:sz w:val="24"/>
          <w:szCs w:val="24"/>
        </w:rPr>
      </w:pPr>
    </w:p>
    <w:p w:rsidR="001B2AC7" w:rsidRPr="00835554" w:rsidRDefault="001B2AC7" w:rsidP="001B2AC7">
      <w:pPr>
        <w:widowControl/>
        <w:adjustRightInd w:val="0"/>
        <w:snapToGrid w:val="0"/>
        <w:spacing w:line="360" w:lineRule="auto"/>
        <w:ind w:firstLineChars="200" w:firstLine="480"/>
        <w:jc w:val="left"/>
        <w:rPr>
          <w:rFonts w:ascii="宋体" w:eastAsia="宋体" w:hAnsi="宋体" w:cs="宋体"/>
          <w:bCs/>
          <w:kern w:val="0"/>
          <w:sz w:val="24"/>
          <w:szCs w:val="24"/>
        </w:rPr>
      </w:pPr>
    </w:p>
    <w:p w:rsidR="002B0D74" w:rsidRDefault="00BE5B61" w:rsidP="002B0D74">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债券代码</w:t>
      </w:r>
      <w:r w:rsidR="001B2AC7" w:rsidRPr="001A6F90">
        <w:rPr>
          <w:rFonts w:ascii="宋体" w:eastAsia="宋体" w:hAnsi="宋体" w:cs="Times New Roman" w:hint="eastAsia"/>
          <w:sz w:val="24"/>
          <w:szCs w:val="24"/>
        </w:rPr>
        <w:t xml:space="preserve">：       </w:t>
      </w:r>
      <w:r w:rsidR="001B2AC7">
        <w:rPr>
          <w:rFonts w:ascii="宋体" w:eastAsia="宋体" w:hAnsi="宋体" w:cs="Times New Roman" w:hint="eastAsia"/>
          <w:sz w:val="24"/>
          <w:szCs w:val="24"/>
        </w:rPr>
        <w:t xml:space="preserve"> </w:t>
      </w:r>
      <w:r w:rsidR="001B2AC7" w:rsidRPr="001A6F90">
        <w:rPr>
          <w:rFonts w:ascii="宋体" w:eastAsia="宋体" w:hAnsi="宋体" w:cs="Times New Roman" w:hint="eastAsia"/>
          <w:sz w:val="24"/>
          <w:szCs w:val="24"/>
        </w:rPr>
        <w:t xml:space="preserve"> </w:t>
      </w:r>
      <w:r w:rsidR="001B2AC7">
        <w:rPr>
          <w:rFonts w:ascii="宋体" w:eastAsia="宋体" w:hAnsi="宋体" w:cs="Times New Roman" w:hint="eastAsia"/>
          <w:sz w:val="24"/>
          <w:szCs w:val="24"/>
        </w:rPr>
        <w:t xml:space="preserve">         </w:t>
      </w:r>
      <w:r w:rsidR="001B2AC7" w:rsidRPr="001A6F90">
        <w:rPr>
          <w:rFonts w:ascii="宋体" w:eastAsia="宋体" w:hAnsi="宋体" w:cs="Times New Roman" w:hint="eastAsia"/>
          <w:sz w:val="24"/>
          <w:szCs w:val="24"/>
        </w:rPr>
        <w:t xml:space="preserve">    </w:t>
      </w:r>
      <w:r w:rsidR="001B2AC7">
        <w:rPr>
          <w:rFonts w:ascii="宋体" w:eastAsia="宋体" w:hAnsi="宋体" w:cs="Times New Roman" w:hint="eastAsia"/>
          <w:sz w:val="24"/>
          <w:szCs w:val="24"/>
        </w:rPr>
        <w:t xml:space="preserve">                </w:t>
      </w:r>
      <w:r w:rsidR="001B2AC7"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债券简称</w:t>
      </w:r>
      <w:r w:rsidR="001B2AC7" w:rsidRPr="001A6F90">
        <w:rPr>
          <w:rFonts w:ascii="宋体" w:eastAsia="宋体" w:hAnsi="宋体" w:cs="Times New Roman" w:hint="eastAsia"/>
          <w:sz w:val="24"/>
          <w:szCs w:val="24"/>
        </w:rPr>
        <w:t>：</w:t>
      </w:r>
    </w:p>
    <w:p w:rsidR="001B2AC7" w:rsidRPr="001A6F90" w:rsidRDefault="001B2AC7" w:rsidP="001B2AC7">
      <w:pPr>
        <w:autoSpaceDE w:val="0"/>
        <w:autoSpaceDN w:val="0"/>
        <w:adjustRightInd w:val="0"/>
        <w:snapToGrid w:val="0"/>
        <w:spacing w:line="360" w:lineRule="auto"/>
        <w:jc w:val="center"/>
        <w:rPr>
          <w:rFonts w:ascii="宋体" w:eastAsia="宋体" w:hAnsi="宋体" w:cs="Times New Roman"/>
          <w:color w:val="000000"/>
          <w:sz w:val="24"/>
          <w:szCs w:val="24"/>
        </w:rPr>
      </w:pPr>
    </w:p>
    <w:p w:rsidR="001B2AC7" w:rsidRPr="001A6F90" w:rsidRDefault="001B2AC7" w:rsidP="001B2AC7">
      <w:pPr>
        <w:adjustRightInd w:val="0"/>
        <w:snapToGrid w:val="0"/>
        <w:spacing w:line="360" w:lineRule="auto"/>
        <w:ind w:firstLine="510"/>
        <w:jc w:val="center"/>
        <w:rPr>
          <w:rFonts w:ascii="宋体" w:eastAsia="宋体" w:hAnsi="宋体" w:cs="Times New Roman"/>
          <w:bCs/>
          <w:sz w:val="24"/>
          <w:szCs w:val="24"/>
        </w:rPr>
      </w:pPr>
      <w:r w:rsidRPr="001A6F90">
        <w:rPr>
          <w:rFonts w:ascii="宋体" w:eastAsia="宋体" w:hAnsi="宋体" w:cs="Times New Roman" w:hint="eastAsia"/>
          <w:bCs/>
          <w:sz w:val="24"/>
          <w:szCs w:val="24"/>
        </w:rPr>
        <w:t>XX</w:t>
      </w:r>
      <w:r>
        <w:rPr>
          <w:rFonts w:ascii="宋体" w:eastAsia="宋体" w:hAnsi="宋体" w:cs="Times New Roman" w:hint="eastAsia"/>
          <w:bCs/>
          <w:sz w:val="24"/>
          <w:szCs w:val="24"/>
        </w:rPr>
        <w:t>公司关于主体/</w:t>
      </w:r>
      <w:r w:rsidR="007E0E5C">
        <w:rPr>
          <w:rFonts w:ascii="宋体" w:eastAsia="宋体" w:hAnsi="宋体" w:cs="Times New Roman" w:hint="eastAsia"/>
          <w:bCs/>
          <w:sz w:val="24"/>
          <w:szCs w:val="24"/>
        </w:rPr>
        <w:t>XX</w:t>
      </w:r>
      <w:r>
        <w:rPr>
          <w:rFonts w:ascii="宋体" w:eastAsia="宋体" w:hAnsi="宋体" w:cs="Times New Roman" w:hint="eastAsia"/>
          <w:bCs/>
          <w:sz w:val="24"/>
          <w:szCs w:val="24"/>
        </w:rPr>
        <w:t>债券信用评级</w:t>
      </w:r>
      <w:r w:rsidR="00405479">
        <w:rPr>
          <w:rFonts w:ascii="宋体" w:eastAsia="宋体" w:hAnsi="宋体" w:cs="Times New Roman" w:hint="eastAsia"/>
          <w:bCs/>
          <w:sz w:val="24"/>
          <w:szCs w:val="24"/>
        </w:rPr>
        <w:t>发生</w:t>
      </w:r>
      <w:r>
        <w:rPr>
          <w:rFonts w:ascii="宋体" w:eastAsia="宋体" w:hAnsi="宋体" w:cs="Times New Roman" w:hint="eastAsia"/>
          <w:bCs/>
          <w:sz w:val="24"/>
          <w:szCs w:val="24"/>
        </w:rPr>
        <w:t>变化的公告</w:t>
      </w:r>
    </w:p>
    <w:p w:rsidR="001B2AC7" w:rsidRPr="001A6F90" w:rsidRDefault="001B2AC7" w:rsidP="001B2AC7">
      <w:pPr>
        <w:adjustRightInd w:val="0"/>
        <w:snapToGrid w:val="0"/>
        <w:spacing w:line="360" w:lineRule="auto"/>
        <w:ind w:firstLine="510"/>
        <w:jc w:val="center"/>
        <w:rPr>
          <w:rFonts w:ascii="宋体" w:eastAsia="宋体" w:hAnsi="宋体" w:cs="Times New Roman"/>
          <w:bCs/>
          <w:sz w:val="24"/>
          <w:szCs w:val="24"/>
        </w:rPr>
      </w:pPr>
    </w:p>
    <w:p w:rsidR="001B2AC7" w:rsidRPr="00017A34" w:rsidRDefault="001B2AC7" w:rsidP="001B2AC7">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1A6F90">
        <w:rPr>
          <w:rFonts w:ascii="宋体" w:eastAsia="宋体" w:hAnsi="宋体" w:cs="Times New Roman" w:hint="eastAsia"/>
          <w:color w:val="000000"/>
          <w:sz w:val="24"/>
          <w:szCs w:val="24"/>
        </w:rPr>
        <w:t xml:space="preserve">    </w:t>
      </w:r>
      <w:r w:rsidRPr="00017A34">
        <w:rPr>
          <w:rFonts w:ascii="宋体" w:eastAsia="宋体" w:hAnsi="宋体" w:cs="Times New Roman" w:hint="eastAsia"/>
          <w:color w:val="000000"/>
          <w:sz w:val="24"/>
          <w:szCs w:val="24"/>
        </w:rPr>
        <w:t>本公司</w:t>
      </w:r>
      <w:r w:rsidR="0008375C">
        <w:rPr>
          <w:rFonts w:ascii="宋体" w:eastAsia="宋体" w:hAnsi="宋体" w:cs="Times New Roman" w:hint="eastAsia"/>
          <w:color w:val="000000"/>
          <w:sz w:val="24"/>
          <w:szCs w:val="24"/>
        </w:rPr>
        <w:t>全体董事或具有同等职责的人员</w:t>
      </w:r>
      <w:r w:rsidRPr="00017A34">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sidR="00C92C08">
        <w:rPr>
          <w:rFonts w:ascii="宋体" w:eastAsia="宋体" w:hAnsi="宋体" w:cs="Times New Roman" w:hint="eastAsia"/>
          <w:color w:val="000000"/>
          <w:sz w:val="24"/>
          <w:szCs w:val="24"/>
        </w:rPr>
        <w:t>相应的法律</w:t>
      </w:r>
      <w:r w:rsidRPr="00017A34">
        <w:rPr>
          <w:rFonts w:ascii="宋体" w:eastAsia="宋体" w:hAnsi="宋体" w:cs="Times New Roman" w:hint="eastAsia"/>
          <w:color w:val="000000"/>
          <w:sz w:val="24"/>
          <w:szCs w:val="24"/>
        </w:rPr>
        <w:t>责任。</w:t>
      </w:r>
    </w:p>
    <w:p w:rsidR="001B2AC7" w:rsidRPr="001A6F90" w:rsidRDefault="001B2AC7" w:rsidP="001B2AC7">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017A34">
        <w:rPr>
          <w:rFonts w:ascii="宋体" w:eastAsia="宋体" w:hAnsi="宋体" w:cs="Times New Roman" w:hint="eastAsia"/>
          <w:color w:val="000000"/>
          <w:sz w:val="24"/>
          <w:szCs w:val="24"/>
        </w:rPr>
        <w:t xml:space="preserve">    </w:t>
      </w:r>
      <w:r w:rsidR="00716E42">
        <w:rPr>
          <w:rFonts w:ascii="宋体" w:eastAsia="宋体" w:hAnsi="宋体" w:cs="Times New Roman" w:hint="eastAsia"/>
          <w:color w:val="000000"/>
          <w:sz w:val="24"/>
          <w:szCs w:val="24"/>
        </w:rPr>
        <w:t>如有董事或具有同等职责的人员</w:t>
      </w:r>
      <w:r w:rsidRPr="00017A34">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1B2AC7" w:rsidRDefault="001B2AC7" w:rsidP="001B2AC7">
      <w:pPr>
        <w:tabs>
          <w:tab w:val="left" w:pos="900"/>
        </w:tabs>
        <w:adjustRightInd w:val="0"/>
        <w:snapToGrid w:val="0"/>
        <w:spacing w:line="360" w:lineRule="auto"/>
        <w:rPr>
          <w:rFonts w:ascii="宋体" w:eastAsia="宋体" w:hAnsi="宋体" w:cs="Times New Roman"/>
          <w:bCs/>
          <w:sz w:val="24"/>
          <w:szCs w:val="24"/>
        </w:rPr>
      </w:pPr>
    </w:p>
    <w:p w:rsidR="001B2AC7" w:rsidRDefault="00405479" w:rsidP="001B2AC7">
      <w:pPr>
        <w:pStyle w:val="a8"/>
        <w:widowControl/>
        <w:numPr>
          <w:ilvl w:val="0"/>
          <w:numId w:val="2"/>
        </w:numPr>
        <w:adjustRightInd w:val="0"/>
        <w:snapToGrid w:val="0"/>
        <w:spacing w:line="360" w:lineRule="auto"/>
        <w:ind w:firstLineChars="0"/>
        <w:jc w:val="left"/>
        <w:rPr>
          <w:rFonts w:ascii="宋体" w:eastAsia="宋体" w:hAnsi="宋体" w:cs="宋体"/>
          <w:bCs/>
          <w:kern w:val="0"/>
          <w:sz w:val="24"/>
          <w:szCs w:val="24"/>
        </w:rPr>
      </w:pPr>
      <w:r>
        <w:rPr>
          <w:rFonts w:ascii="宋体" w:eastAsia="宋体" w:hAnsi="宋体" w:cs="宋体" w:hint="eastAsia"/>
          <w:bCs/>
          <w:kern w:val="0"/>
          <w:sz w:val="24"/>
          <w:szCs w:val="24"/>
        </w:rPr>
        <w:t>评级变化的</w:t>
      </w:r>
      <w:r w:rsidR="001B2AC7">
        <w:rPr>
          <w:rFonts w:ascii="宋体" w:eastAsia="宋体" w:hAnsi="宋体" w:cs="宋体" w:hint="eastAsia"/>
          <w:bCs/>
          <w:kern w:val="0"/>
          <w:sz w:val="24"/>
          <w:szCs w:val="24"/>
        </w:rPr>
        <w:t>基本情况</w:t>
      </w:r>
    </w:p>
    <w:p w:rsidR="00182999" w:rsidRDefault="004258CC"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发行人应披露</w:t>
      </w:r>
      <w:r w:rsidR="00BE5B61">
        <w:rPr>
          <w:rFonts w:ascii="宋体" w:eastAsia="宋体" w:hAnsi="宋体" w:cs="Times New Roman" w:hint="eastAsia"/>
          <w:bCs/>
          <w:sz w:val="24"/>
          <w:szCs w:val="24"/>
        </w:rPr>
        <w:t>此次评级调整</w:t>
      </w:r>
      <w:r>
        <w:rPr>
          <w:rFonts w:ascii="宋体" w:eastAsia="宋体" w:hAnsi="宋体" w:cs="Times New Roman" w:hint="eastAsia"/>
          <w:bCs/>
          <w:sz w:val="24"/>
          <w:szCs w:val="24"/>
        </w:rPr>
        <w:t>涉及</w:t>
      </w:r>
      <w:r w:rsidR="00BE5B61">
        <w:rPr>
          <w:rFonts w:ascii="宋体" w:eastAsia="宋体" w:hAnsi="宋体" w:cs="Times New Roman" w:hint="eastAsia"/>
          <w:bCs/>
          <w:sz w:val="24"/>
          <w:szCs w:val="24"/>
        </w:rPr>
        <w:t>的所有公司债券的</w:t>
      </w:r>
      <w:r w:rsidR="00405479">
        <w:rPr>
          <w:rFonts w:ascii="宋体" w:eastAsia="宋体" w:hAnsi="宋体" w:cs="Times New Roman" w:hint="eastAsia"/>
          <w:bCs/>
          <w:sz w:val="24"/>
          <w:szCs w:val="24"/>
        </w:rPr>
        <w:t>与评级相关的</w:t>
      </w:r>
      <w:r w:rsidR="001B2AC7" w:rsidRPr="00404DD8">
        <w:rPr>
          <w:rFonts w:ascii="宋体" w:eastAsia="宋体" w:hAnsi="宋体" w:cs="Times New Roman" w:hint="eastAsia"/>
          <w:bCs/>
          <w:sz w:val="24"/>
          <w:szCs w:val="24"/>
        </w:rPr>
        <w:t>基本情况，包括</w:t>
      </w:r>
      <w:r w:rsidR="00182999">
        <w:rPr>
          <w:rFonts w:ascii="宋体" w:eastAsia="宋体" w:hAnsi="宋体" w:cs="Times New Roman" w:hint="eastAsia"/>
          <w:bCs/>
          <w:sz w:val="24"/>
          <w:szCs w:val="24"/>
        </w:rPr>
        <w:t>：</w:t>
      </w:r>
    </w:p>
    <w:p w:rsidR="00182999" w:rsidRDefault="00182999"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w:t>
      </w:r>
      <w:r w:rsidR="005838B3">
        <w:rPr>
          <w:rFonts w:ascii="宋体" w:eastAsia="宋体" w:hAnsi="宋体" w:cs="Times New Roman" w:hint="eastAsia"/>
          <w:bCs/>
          <w:sz w:val="24"/>
          <w:szCs w:val="24"/>
        </w:rPr>
        <w:t>一</w:t>
      </w:r>
      <w:r>
        <w:rPr>
          <w:rFonts w:ascii="宋体" w:eastAsia="宋体" w:hAnsi="宋体" w:cs="Times New Roman" w:hint="eastAsia"/>
          <w:bCs/>
          <w:sz w:val="24"/>
          <w:szCs w:val="24"/>
        </w:rPr>
        <w:t>）</w:t>
      </w:r>
      <w:r w:rsidR="001B2AC7" w:rsidRPr="00404DD8">
        <w:rPr>
          <w:rFonts w:ascii="宋体" w:eastAsia="宋体" w:hAnsi="宋体" w:cs="Times New Roman" w:hint="eastAsia"/>
          <w:bCs/>
          <w:sz w:val="24"/>
          <w:szCs w:val="24"/>
        </w:rPr>
        <w:t>债券名称</w:t>
      </w:r>
      <w:r w:rsidR="004258CC">
        <w:rPr>
          <w:rFonts w:ascii="宋体" w:eastAsia="宋体" w:hAnsi="宋体" w:cs="Times New Roman" w:hint="eastAsia"/>
          <w:bCs/>
          <w:sz w:val="24"/>
          <w:szCs w:val="24"/>
        </w:rPr>
        <w:t>、简称和代码。</w:t>
      </w:r>
    </w:p>
    <w:p w:rsidR="00405479" w:rsidRDefault="00405479" w:rsidP="00405479">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（二）进行评级调整的评级机构的名称。</w:t>
      </w:r>
    </w:p>
    <w:p w:rsidR="00405479" w:rsidRDefault="00405479" w:rsidP="00405479">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（三）评级调整的时间。</w:t>
      </w:r>
    </w:p>
    <w:p w:rsidR="00405479" w:rsidRPr="00405479" w:rsidRDefault="00405479" w:rsidP="001B2AC7">
      <w:pPr>
        <w:widowControl/>
        <w:adjustRightInd w:val="0"/>
        <w:snapToGrid w:val="0"/>
        <w:spacing w:line="360" w:lineRule="auto"/>
        <w:ind w:firstLineChars="200" w:firstLine="480"/>
        <w:jc w:val="left"/>
        <w:rPr>
          <w:rFonts w:ascii="宋体" w:eastAsia="宋体" w:hAnsi="宋体" w:cs="Times New Roman"/>
          <w:bCs/>
          <w:sz w:val="24"/>
          <w:szCs w:val="24"/>
        </w:rPr>
      </w:pPr>
    </w:p>
    <w:p w:rsidR="001B2AC7" w:rsidRDefault="0024314D"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lastRenderedPageBreak/>
        <w:t>（</w:t>
      </w:r>
      <w:r w:rsidR="00405479">
        <w:rPr>
          <w:rFonts w:ascii="宋体" w:eastAsia="宋体" w:hAnsi="宋体" w:cs="Times New Roman" w:hint="eastAsia"/>
          <w:bCs/>
          <w:sz w:val="24"/>
          <w:szCs w:val="24"/>
        </w:rPr>
        <w:t>四</w:t>
      </w:r>
      <w:r w:rsidR="00182999">
        <w:rPr>
          <w:rFonts w:ascii="宋体" w:eastAsia="宋体" w:hAnsi="宋体" w:cs="Times New Roman" w:hint="eastAsia"/>
          <w:bCs/>
          <w:sz w:val="24"/>
          <w:szCs w:val="24"/>
        </w:rPr>
        <w:t>）</w:t>
      </w:r>
      <w:r w:rsidR="005838B3">
        <w:rPr>
          <w:rFonts w:ascii="宋体" w:eastAsia="宋体" w:hAnsi="宋体" w:cs="Times New Roman" w:hint="eastAsia"/>
          <w:bCs/>
          <w:sz w:val="24"/>
          <w:szCs w:val="24"/>
        </w:rPr>
        <w:t>前次评级结论</w:t>
      </w:r>
      <w:r w:rsidR="00182999" w:rsidRPr="004258CC">
        <w:rPr>
          <w:rFonts w:ascii="宋体" w:eastAsia="宋体" w:hAnsi="宋体" w:cs="Times New Roman" w:hint="eastAsia"/>
          <w:bCs/>
          <w:sz w:val="24"/>
          <w:szCs w:val="24"/>
        </w:rPr>
        <w:t>（如</w:t>
      </w:r>
      <w:r w:rsidRPr="004258CC">
        <w:rPr>
          <w:rFonts w:ascii="宋体" w:eastAsia="宋体" w:hAnsi="宋体" w:cs="Times New Roman" w:hint="eastAsia"/>
          <w:bCs/>
          <w:sz w:val="24"/>
          <w:szCs w:val="24"/>
        </w:rPr>
        <w:t>针对同一</w:t>
      </w:r>
      <w:r w:rsidR="008070A2" w:rsidRPr="004258CC">
        <w:rPr>
          <w:rFonts w:ascii="宋体" w:eastAsia="宋体" w:hAnsi="宋体" w:cs="Times New Roman" w:hint="eastAsia"/>
          <w:bCs/>
          <w:sz w:val="24"/>
          <w:szCs w:val="24"/>
        </w:rPr>
        <w:t>公司债券</w:t>
      </w:r>
      <w:r w:rsidR="005838B3">
        <w:rPr>
          <w:rFonts w:ascii="宋体" w:eastAsia="宋体" w:hAnsi="宋体" w:cs="Times New Roman" w:hint="eastAsia"/>
          <w:bCs/>
          <w:sz w:val="24"/>
          <w:szCs w:val="24"/>
        </w:rPr>
        <w:t>，</w:t>
      </w:r>
      <w:r w:rsidR="00182999" w:rsidRPr="004258CC">
        <w:rPr>
          <w:rFonts w:ascii="宋体" w:eastAsia="宋体" w:hAnsi="宋体" w:cs="Times New Roman" w:hint="eastAsia"/>
          <w:bCs/>
          <w:sz w:val="24"/>
          <w:szCs w:val="24"/>
        </w:rPr>
        <w:t>有多家评级机</w:t>
      </w:r>
      <w:r w:rsidR="004258CC">
        <w:rPr>
          <w:rFonts w:ascii="宋体" w:eastAsia="宋体" w:hAnsi="宋体" w:cs="Times New Roman" w:hint="eastAsia"/>
          <w:bCs/>
          <w:sz w:val="24"/>
          <w:szCs w:val="24"/>
        </w:rPr>
        <w:t>构给出的均在有效期内的不同</w:t>
      </w:r>
      <w:r w:rsidRPr="004258CC">
        <w:rPr>
          <w:rFonts w:ascii="宋体" w:eastAsia="宋体" w:hAnsi="宋体" w:cs="Times New Roman" w:hint="eastAsia"/>
          <w:bCs/>
          <w:sz w:val="24"/>
          <w:szCs w:val="24"/>
        </w:rPr>
        <w:t>主体和债券评级，则发行人均应</w:t>
      </w:r>
      <w:r w:rsidR="00182999" w:rsidRPr="004258CC">
        <w:rPr>
          <w:rFonts w:ascii="宋体" w:eastAsia="宋体" w:hAnsi="宋体" w:cs="Times New Roman" w:hint="eastAsia"/>
          <w:bCs/>
          <w:sz w:val="24"/>
          <w:szCs w:val="24"/>
        </w:rPr>
        <w:t>披露）</w:t>
      </w:r>
      <w:r w:rsidR="001B2AC7" w:rsidRPr="00404DD8">
        <w:rPr>
          <w:rFonts w:ascii="宋体" w:eastAsia="宋体" w:hAnsi="宋体" w:cs="Times New Roman" w:hint="eastAsia"/>
          <w:bCs/>
          <w:sz w:val="24"/>
          <w:szCs w:val="24"/>
        </w:rPr>
        <w:t>。</w:t>
      </w:r>
    </w:p>
    <w:p w:rsidR="0042766F" w:rsidRDefault="0042766F" w:rsidP="001B2AC7">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w:t>
      </w:r>
      <w:r w:rsidR="00405479">
        <w:rPr>
          <w:rFonts w:ascii="宋体" w:eastAsia="宋体" w:hAnsi="宋体" w:cs="Times New Roman" w:hint="eastAsia"/>
          <w:bCs/>
          <w:sz w:val="24"/>
          <w:szCs w:val="24"/>
        </w:rPr>
        <w:t>五</w:t>
      </w:r>
      <w:r>
        <w:rPr>
          <w:rFonts w:ascii="宋体" w:eastAsia="宋体" w:hAnsi="宋体" w:cs="Times New Roman" w:hint="eastAsia"/>
          <w:bCs/>
          <w:sz w:val="24"/>
          <w:szCs w:val="24"/>
        </w:rPr>
        <w:t>）</w:t>
      </w:r>
      <w:r w:rsidR="001B2AC7">
        <w:rPr>
          <w:rFonts w:ascii="宋体" w:eastAsia="宋体" w:hAnsi="宋体" w:cs="Times New Roman" w:hint="eastAsia"/>
          <w:bCs/>
          <w:sz w:val="24"/>
          <w:szCs w:val="24"/>
        </w:rPr>
        <w:t>调整后的具体信用级别</w:t>
      </w:r>
      <w:r w:rsidR="0043024A">
        <w:rPr>
          <w:rFonts w:ascii="宋体" w:eastAsia="宋体" w:hAnsi="宋体" w:cs="Times New Roman" w:hint="eastAsia"/>
          <w:bCs/>
          <w:sz w:val="24"/>
          <w:szCs w:val="24"/>
        </w:rPr>
        <w:t>。</w:t>
      </w:r>
    </w:p>
    <w:p w:rsidR="001B2AC7" w:rsidRDefault="0042766F" w:rsidP="001B2AC7">
      <w:pPr>
        <w:widowControl/>
        <w:adjustRightInd w:val="0"/>
        <w:snapToGrid w:val="0"/>
        <w:spacing w:line="360" w:lineRule="auto"/>
        <w:ind w:firstLineChars="200" w:firstLine="480"/>
        <w:jc w:val="left"/>
        <w:rPr>
          <w:rFonts w:ascii="宋体" w:eastAsia="宋体" w:hAnsi="宋体" w:cs="Times New Roman"/>
          <w:bCs/>
          <w:sz w:val="24"/>
          <w:szCs w:val="24"/>
        </w:rPr>
      </w:pPr>
      <w:r w:rsidRPr="008070A2">
        <w:rPr>
          <w:rFonts w:ascii="宋体" w:eastAsia="宋体" w:hAnsi="宋体" w:cs="Times New Roman" w:hint="eastAsia"/>
          <w:bCs/>
          <w:sz w:val="24"/>
          <w:szCs w:val="24"/>
        </w:rPr>
        <w:t>（</w:t>
      </w:r>
      <w:r w:rsidR="00405479">
        <w:rPr>
          <w:rFonts w:ascii="宋体" w:eastAsia="宋体" w:hAnsi="宋体" w:cs="Times New Roman" w:hint="eastAsia"/>
          <w:bCs/>
          <w:sz w:val="24"/>
          <w:szCs w:val="24"/>
        </w:rPr>
        <w:t>六</w:t>
      </w:r>
      <w:r w:rsidRPr="008070A2">
        <w:rPr>
          <w:rFonts w:ascii="宋体" w:eastAsia="宋体" w:hAnsi="宋体" w:cs="Times New Roman" w:hint="eastAsia"/>
          <w:bCs/>
          <w:sz w:val="24"/>
          <w:szCs w:val="24"/>
        </w:rPr>
        <w:t>）简述评级机构进行评级</w:t>
      </w:r>
      <w:r w:rsidR="001B2AC7" w:rsidRPr="008070A2">
        <w:rPr>
          <w:rFonts w:ascii="宋体" w:eastAsia="宋体" w:hAnsi="宋体" w:cs="Times New Roman" w:hint="eastAsia"/>
          <w:bCs/>
          <w:sz w:val="24"/>
          <w:szCs w:val="24"/>
        </w:rPr>
        <w:t>调整的原因。</w:t>
      </w:r>
    </w:p>
    <w:p w:rsidR="0043024A" w:rsidRPr="00B1225E" w:rsidRDefault="0043024A" w:rsidP="001B2AC7">
      <w:pPr>
        <w:widowControl/>
        <w:adjustRightInd w:val="0"/>
        <w:snapToGrid w:val="0"/>
        <w:spacing w:line="360" w:lineRule="auto"/>
        <w:ind w:firstLineChars="200" w:firstLine="480"/>
        <w:jc w:val="left"/>
        <w:rPr>
          <w:rFonts w:ascii="宋体" w:eastAsia="宋体" w:hAnsi="宋体" w:cs="Times New Roman"/>
          <w:bCs/>
          <w:sz w:val="24"/>
          <w:szCs w:val="24"/>
        </w:rPr>
      </w:pPr>
    </w:p>
    <w:p w:rsidR="0042766F" w:rsidRPr="0042766F" w:rsidRDefault="001B2AC7" w:rsidP="0042766F">
      <w:pPr>
        <w:pStyle w:val="a8"/>
        <w:widowControl/>
        <w:numPr>
          <w:ilvl w:val="0"/>
          <w:numId w:val="2"/>
        </w:numPr>
        <w:adjustRightInd w:val="0"/>
        <w:snapToGrid w:val="0"/>
        <w:spacing w:line="360" w:lineRule="auto"/>
        <w:ind w:firstLineChars="0"/>
        <w:jc w:val="left"/>
        <w:rPr>
          <w:rFonts w:ascii="宋体" w:eastAsia="宋体" w:hAnsi="宋体" w:cs="宋体"/>
          <w:bCs/>
          <w:kern w:val="0"/>
          <w:sz w:val="24"/>
          <w:szCs w:val="24"/>
        </w:rPr>
      </w:pPr>
      <w:r>
        <w:rPr>
          <w:rFonts w:ascii="宋体" w:eastAsia="宋体" w:hAnsi="宋体" w:cs="宋体" w:hint="eastAsia"/>
          <w:bCs/>
          <w:kern w:val="0"/>
          <w:sz w:val="24"/>
          <w:szCs w:val="24"/>
        </w:rPr>
        <w:t>影响分析</w:t>
      </w:r>
      <w:r w:rsidR="0042766F">
        <w:rPr>
          <w:rFonts w:ascii="宋体" w:eastAsia="宋体" w:hAnsi="宋体" w:cs="宋体" w:hint="eastAsia"/>
          <w:bCs/>
          <w:kern w:val="0"/>
          <w:sz w:val="24"/>
          <w:szCs w:val="24"/>
        </w:rPr>
        <w:t>及应对措施</w:t>
      </w:r>
    </w:p>
    <w:p w:rsidR="00C310F5" w:rsidRDefault="008A5280">
      <w:pPr>
        <w:widowControl/>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发行人应</w:t>
      </w:r>
      <w:r w:rsidR="004258CC">
        <w:rPr>
          <w:rFonts w:ascii="宋体" w:eastAsia="宋体" w:hAnsi="宋体" w:cs="Times New Roman" w:hint="eastAsia"/>
          <w:bCs/>
          <w:sz w:val="24"/>
          <w:szCs w:val="24"/>
        </w:rPr>
        <w:t>披露</w:t>
      </w:r>
      <w:r w:rsidR="00053A12" w:rsidRPr="00053A12">
        <w:rPr>
          <w:rFonts w:ascii="宋体" w:eastAsia="宋体" w:hAnsi="宋体" w:cs="Times New Roman" w:hint="eastAsia"/>
          <w:bCs/>
          <w:sz w:val="24"/>
          <w:szCs w:val="24"/>
        </w:rPr>
        <w:t>：</w:t>
      </w:r>
    </w:p>
    <w:p w:rsidR="001B2AC7" w:rsidRDefault="00C92C08" w:rsidP="001B2AC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sidR="0042766F">
        <w:rPr>
          <w:rFonts w:ascii="宋体" w:eastAsia="宋体" w:hAnsi="宋体" w:cs="宋体" w:hint="eastAsia"/>
          <w:bCs/>
          <w:kern w:val="0"/>
          <w:sz w:val="24"/>
          <w:szCs w:val="24"/>
        </w:rPr>
        <w:t>此次评级调整</w:t>
      </w:r>
      <w:r w:rsidR="004258CC">
        <w:rPr>
          <w:rFonts w:ascii="宋体" w:eastAsia="宋体" w:hAnsi="宋体" w:cs="宋体" w:hint="eastAsia"/>
          <w:bCs/>
          <w:kern w:val="0"/>
          <w:sz w:val="24"/>
          <w:szCs w:val="24"/>
        </w:rPr>
        <w:t>对</w:t>
      </w:r>
      <w:r w:rsidR="005838B3">
        <w:rPr>
          <w:rFonts w:ascii="宋体" w:eastAsia="宋体" w:hAnsi="宋体" w:cs="宋体" w:hint="eastAsia"/>
          <w:bCs/>
          <w:kern w:val="0"/>
          <w:sz w:val="24"/>
          <w:szCs w:val="24"/>
        </w:rPr>
        <w:t>发行人的</w:t>
      </w:r>
      <w:r w:rsidR="001B2AC7" w:rsidRPr="00CE1DA2">
        <w:rPr>
          <w:rFonts w:ascii="宋体" w:eastAsia="宋体" w:hAnsi="宋体" w:cs="宋体" w:hint="eastAsia"/>
          <w:bCs/>
          <w:kern w:val="0"/>
          <w:sz w:val="24"/>
          <w:szCs w:val="24"/>
        </w:rPr>
        <w:t>偿债能力</w:t>
      </w:r>
      <w:r w:rsidR="008A5280">
        <w:rPr>
          <w:rFonts w:ascii="宋体" w:eastAsia="宋体" w:hAnsi="宋体" w:cs="宋体" w:hint="eastAsia"/>
          <w:bCs/>
          <w:kern w:val="0"/>
          <w:sz w:val="24"/>
          <w:szCs w:val="24"/>
        </w:rPr>
        <w:t>是否发生影响。</w:t>
      </w:r>
      <w:r w:rsidR="001B2AC7">
        <w:rPr>
          <w:rFonts w:ascii="宋体" w:eastAsia="宋体" w:hAnsi="宋体" w:cs="宋体" w:hint="eastAsia"/>
          <w:bCs/>
          <w:kern w:val="0"/>
          <w:sz w:val="24"/>
          <w:szCs w:val="24"/>
        </w:rPr>
        <w:t>如有影响，</w:t>
      </w:r>
      <w:r w:rsidR="00C3528F">
        <w:rPr>
          <w:rFonts w:ascii="宋体" w:eastAsia="宋体" w:hAnsi="宋体" w:cs="宋体" w:hint="eastAsia"/>
          <w:bCs/>
          <w:kern w:val="0"/>
          <w:sz w:val="24"/>
          <w:szCs w:val="24"/>
        </w:rPr>
        <w:t>则</w:t>
      </w:r>
      <w:r w:rsidR="008A5280">
        <w:rPr>
          <w:rFonts w:ascii="宋体" w:eastAsia="宋体" w:hAnsi="宋体" w:cs="宋体" w:hint="eastAsia"/>
          <w:bCs/>
          <w:kern w:val="0"/>
          <w:sz w:val="24"/>
          <w:szCs w:val="24"/>
        </w:rPr>
        <w:t>发行人</w:t>
      </w:r>
      <w:r w:rsidR="00C3528F">
        <w:rPr>
          <w:rFonts w:ascii="宋体" w:eastAsia="宋体" w:hAnsi="宋体" w:cs="宋体" w:hint="eastAsia"/>
          <w:bCs/>
          <w:kern w:val="0"/>
          <w:sz w:val="24"/>
          <w:szCs w:val="24"/>
        </w:rPr>
        <w:t>应</w:t>
      </w:r>
      <w:r w:rsidR="00360ECE">
        <w:rPr>
          <w:rFonts w:ascii="宋体" w:eastAsia="宋体" w:hAnsi="宋体" w:cs="宋体" w:hint="eastAsia"/>
          <w:bCs/>
          <w:kern w:val="0"/>
          <w:sz w:val="24"/>
          <w:szCs w:val="24"/>
        </w:rPr>
        <w:t>披露具体影响内容</w:t>
      </w:r>
      <w:r w:rsidR="001B2AC7">
        <w:rPr>
          <w:rFonts w:ascii="宋体" w:eastAsia="宋体" w:hAnsi="宋体" w:cs="宋体" w:hint="eastAsia"/>
          <w:bCs/>
          <w:kern w:val="0"/>
          <w:sz w:val="24"/>
          <w:szCs w:val="24"/>
        </w:rPr>
        <w:t>。</w:t>
      </w:r>
    </w:p>
    <w:p w:rsidR="00C92C08" w:rsidRPr="00CE1DA2" w:rsidRDefault="00C92C08" w:rsidP="001B2AC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（二）此次</w:t>
      </w:r>
      <w:r w:rsidR="00BE5B61">
        <w:rPr>
          <w:rFonts w:ascii="宋体" w:eastAsia="宋体" w:hAnsi="宋体" w:cs="宋体" w:hint="eastAsia"/>
          <w:bCs/>
          <w:kern w:val="0"/>
          <w:sz w:val="24"/>
          <w:szCs w:val="24"/>
        </w:rPr>
        <w:t>评级调整对债券投资者适当性管理、</w:t>
      </w:r>
      <w:r w:rsidR="00012374">
        <w:rPr>
          <w:rFonts w:ascii="宋体" w:eastAsia="宋体" w:hAnsi="宋体" w:cs="宋体" w:hint="eastAsia"/>
          <w:bCs/>
          <w:kern w:val="0"/>
          <w:sz w:val="24"/>
          <w:szCs w:val="24"/>
        </w:rPr>
        <w:t>债券</w:t>
      </w:r>
      <w:r w:rsidR="002A2560">
        <w:rPr>
          <w:rFonts w:ascii="宋体" w:eastAsia="宋体" w:hAnsi="宋体" w:cs="宋体" w:hint="eastAsia"/>
          <w:bCs/>
          <w:kern w:val="0"/>
          <w:sz w:val="24"/>
          <w:szCs w:val="24"/>
        </w:rPr>
        <w:t>质押式回购资格等是否造成影响</w:t>
      </w:r>
      <w:r w:rsidR="0043024A">
        <w:rPr>
          <w:rFonts w:ascii="宋体" w:eastAsia="宋体" w:hAnsi="宋体" w:cs="宋体" w:hint="eastAsia"/>
          <w:bCs/>
          <w:kern w:val="0"/>
          <w:sz w:val="24"/>
          <w:szCs w:val="24"/>
        </w:rPr>
        <w:t>。</w:t>
      </w:r>
      <w:r w:rsidR="002A2560">
        <w:rPr>
          <w:rFonts w:ascii="宋体" w:eastAsia="宋体" w:hAnsi="宋体" w:cs="宋体" w:hint="eastAsia"/>
          <w:bCs/>
          <w:kern w:val="0"/>
          <w:sz w:val="24"/>
          <w:szCs w:val="24"/>
        </w:rPr>
        <w:t>如</w:t>
      </w:r>
      <w:r w:rsidR="00360ECE">
        <w:rPr>
          <w:rFonts w:ascii="宋体" w:eastAsia="宋体" w:hAnsi="宋体" w:cs="宋体" w:hint="eastAsia"/>
          <w:bCs/>
          <w:kern w:val="0"/>
          <w:sz w:val="24"/>
          <w:szCs w:val="24"/>
        </w:rPr>
        <w:t>有影响，</w:t>
      </w:r>
      <w:r w:rsidR="00C3528F">
        <w:rPr>
          <w:rFonts w:ascii="宋体" w:eastAsia="宋体" w:hAnsi="宋体" w:cs="宋体" w:hint="eastAsia"/>
          <w:bCs/>
          <w:kern w:val="0"/>
          <w:sz w:val="24"/>
          <w:szCs w:val="24"/>
        </w:rPr>
        <w:t>则发行人应</w:t>
      </w:r>
      <w:r w:rsidR="00360ECE">
        <w:rPr>
          <w:rFonts w:ascii="宋体" w:eastAsia="宋体" w:hAnsi="宋体" w:cs="宋体" w:hint="eastAsia"/>
          <w:bCs/>
          <w:kern w:val="0"/>
          <w:sz w:val="24"/>
          <w:szCs w:val="24"/>
        </w:rPr>
        <w:t>披露具体影响内容。</w:t>
      </w:r>
    </w:p>
    <w:p w:rsidR="001B2AC7" w:rsidRPr="00C61981" w:rsidRDefault="00012374" w:rsidP="001B2AC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001B2AC7">
        <w:rPr>
          <w:rFonts w:ascii="宋体" w:eastAsia="宋体" w:hAnsi="宋体" w:cs="宋体" w:hint="eastAsia"/>
          <w:bCs/>
          <w:kern w:val="0"/>
          <w:sz w:val="24"/>
          <w:szCs w:val="24"/>
        </w:rPr>
        <w:t>若因负面因素造成评级下调</w:t>
      </w:r>
      <w:r w:rsidR="005838B3">
        <w:rPr>
          <w:rFonts w:ascii="宋体" w:eastAsia="宋体" w:hAnsi="宋体" w:cs="宋体" w:hint="eastAsia"/>
          <w:bCs/>
          <w:kern w:val="0"/>
          <w:sz w:val="24"/>
          <w:szCs w:val="24"/>
        </w:rPr>
        <w:t>、评级展望出现不利变化或被列入信用观察名单</w:t>
      </w:r>
      <w:r w:rsidR="001B2AC7">
        <w:rPr>
          <w:rFonts w:ascii="宋体" w:eastAsia="宋体" w:hAnsi="宋体" w:cs="宋体" w:hint="eastAsia"/>
          <w:bCs/>
          <w:kern w:val="0"/>
          <w:sz w:val="24"/>
          <w:szCs w:val="24"/>
        </w:rPr>
        <w:t>，则</w:t>
      </w:r>
      <w:r>
        <w:rPr>
          <w:rFonts w:ascii="宋体" w:eastAsia="宋体" w:hAnsi="宋体" w:cs="宋体" w:hint="eastAsia"/>
          <w:bCs/>
          <w:kern w:val="0"/>
          <w:sz w:val="24"/>
          <w:szCs w:val="24"/>
        </w:rPr>
        <w:t>发行人</w:t>
      </w:r>
      <w:r w:rsidR="001B2AC7">
        <w:rPr>
          <w:rFonts w:ascii="宋体" w:eastAsia="宋体" w:hAnsi="宋体" w:cs="宋体" w:hint="eastAsia"/>
          <w:bCs/>
          <w:kern w:val="0"/>
          <w:sz w:val="24"/>
          <w:szCs w:val="24"/>
        </w:rPr>
        <w:t>需说明</w:t>
      </w:r>
      <w:r w:rsidR="00360ECE">
        <w:rPr>
          <w:rFonts w:ascii="宋体" w:eastAsia="宋体" w:hAnsi="宋体" w:cs="宋体" w:hint="eastAsia"/>
          <w:bCs/>
          <w:kern w:val="0"/>
          <w:sz w:val="24"/>
          <w:szCs w:val="24"/>
        </w:rPr>
        <w:t>针对该项负面因素</w:t>
      </w:r>
      <w:r w:rsidR="001B2AC7">
        <w:rPr>
          <w:rFonts w:ascii="宋体" w:eastAsia="宋体" w:hAnsi="宋体" w:cs="宋体" w:hint="eastAsia"/>
          <w:bCs/>
          <w:kern w:val="0"/>
          <w:sz w:val="24"/>
          <w:szCs w:val="24"/>
        </w:rPr>
        <w:t>未来拟采取的应对措施。</w:t>
      </w:r>
    </w:p>
    <w:p w:rsidR="001B2AC7" w:rsidRDefault="001B2AC7" w:rsidP="001B2AC7">
      <w:pPr>
        <w:widowControl/>
        <w:adjustRightInd w:val="0"/>
        <w:snapToGrid w:val="0"/>
        <w:spacing w:line="360" w:lineRule="auto"/>
        <w:ind w:firstLineChars="200" w:firstLine="480"/>
        <w:jc w:val="left"/>
        <w:rPr>
          <w:rFonts w:ascii="宋体" w:eastAsia="宋体" w:hAnsi="宋体" w:cs="宋体"/>
          <w:bCs/>
          <w:kern w:val="0"/>
          <w:sz w:val="24"/>
          <w:szCs w:val="24"/>
        </w:rPr>
      </w:pPr>
    </w:p>
    <w:p w:rsidR="00C0425A" w:rsidRPr="00A85C6E" w:rsidRDefault="00C0425A" w:rsidP="00C0425A">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C0425A" w:rsidRPr="00835554" w:rsidRDefault="00C0425A" w:rsidP="001B2AC7">
      <w:pPr>
        <w:widowControl/>
        <w:adjustRightInd w:val="0"/>
        <w:snapToGrid w:val="0"/>
        <w:spacing w:line="360" w:lineRule="auto"/>
        <w:ind w:firstLineChars="200" w:firstLine="480"/>
        <w:jc w:val="left"/>
        <w:rPr>
          <w:rFonts w:ascii="宋体" w:eastAsia="宋体" w:hAnsi="宋体" w:cs="宋体"/>
          <w:bCs/>
          <w:kern w:val="0"/>
          <w:sz w:val="24"/>
          <w:szCs w:val="24"/>
        </w:rPr>
      </w:pPr>
    </w:p>
    <w:p w:rsidR="001B2AC7" w:rsidRPr="00360ECE" w:rsidRDefault="001B2AC7" w:rsidP="001B2AC7">
      <w:pPr>
        <w:adjustRightInd w:val="0"/>
        <w:snapToGrid w:val="0"/>
        <w:spacing w:line="360" w:lineRule="auto"/>
        <w:rPr>
          <w:rFonts w:ascii="宋体" w:eastAsia="宋体" w:hAnsi="宋体" w:cs="Times New Roman"/>
          <w:color w:val="676767"/>
          <w:sz w:val="24"/>
          <w:szCs w:val="24"/>
        </w:rPr>
      </w:pPr>
    </w:p>
    <w:p w:rsidR="001B2AC7" w:rsidRPr="001A6F90" w:rsidRDefault="001B2AC7" w:rsidP="001B2AC7">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XX公司</w:t>
      </w:r>
    </w:p>
    <w:p w:rsidR="001B2AC7" w:rsidRDefault="001B2AC7" w:rsidP="001B2AC7">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1B2AC7" w:rsidRDefault="001B2AC7" w:rsidP="001B2AC7">
      <w:pPr>
        <w:adjustRightInd w:val="0"/>
        <w:snapToGrid w:val="0"/>
        <w:spacing w:line="360" w:lineRule="auto"/>
        <w:jc w:val="right"/>
        <w:rPr>
          <w:rFonts w:ascii="宋体" w:eastAsia="宋体" w:hAnsi="宋体" w:cs="Times New Roman"/>
          <w:bCs/>
          <w:sz w:val="24"/>
          <w:szCs w:val="24"/>
        </w:rPr>
      </w:pPr>
    </w:p>
    <w:p w:rsidR="001B2AC7" w:rsidRDefault="001B2AC7" w:rsidP="001B2AC7">
      <w:pPr>
        <w:pStyle w:val="a5"/>
        <w:numPr>
          <w:ilvl w:val="0"/>
          <w:numId w:val="1"/>
        </w:numPr>
        <w:adjustRightInd w:val="0"/>
        <w:snapToGrid w:val="0"/>
        <w:spacing w:before="0" w:beforeAutospacing="0" w:after="0" w:afterAutospacing="0" w:line="360" w:lineRule="auto"/>
      </w:pPr>
      <w:r w:rsidRPr="00910CE2">
        <w:rPr>
          <w:rFonts w:hint="eastAsia"/>
        </w:rPr>
        <w:t>注意事项</w:t>
      </w:r>
    </w:p>
    <w:p w:rsidR="00BD7CF6" w:rsidRDefault="00882F8E" w:rsidP="001B2AC7">
      <w:pPr>
        <w:widowControl/>
        <w:adjustRightInd w:val="0"/>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1B2AC7" w:rsidRPr="00360ECE">
        <w:rPr>
          <w:rFonts w:ascii="宋体" w:eastAsia="宋体" w:hAnsi="宋体" w:cs="宋体" w:hint="eastAsia"/>
          <w:kern w:val="0"/>
          <w:sz w:val="24"/>
          <w:szCs w:val="24"/>
        </w:rPr>
        <w:t>发行人应于</w:t>
      </w:r>
      <w:r w:rsidR="002575D4">
        <w:rPr>
          <w:rFonts w:ascii="宋体" w:eastAsia="宋体" w:hAnsi="宋体" w:cs="宋体" w:hint="eastAsia"/>
          <w:kern w:val="0"/>
          <w:sz w:val="24"/>
          <w:szCs w:val="24"/>
        </w:rPr>
        <w:t>知悉</w:t>
      </w:r>
      <w:r w:rsidR="00447454">
        <w:rPr>
          <w:rFonts w:ascii="宋体" w:eastAsia="宋体" w:hAnsi="宋体" w:cs="宋体" w:hint="eastAsia"/>
          <w:kern w:val="0"/>
          <w:sz w:val="24"/>
          <w:szCs w:val="24"/>
        </w:rPr>
        <w:t>或应当</w:t>
      </w:r>
      <w:r w:rsidR="002575D4">
        <w:rPr>
          <w:rFonts w:ascii="宋体" w:eastAsia="宋体" w:hAnsi="宋体" w:cs="宋体" w:hint="eastAsia"/>
          <w:kern w:val="0"/>
          <w:sz w:val="24"/>
          <w:szCs w:val="24"/>
        </w:rPr>
        <w:t>知悉</w:t>
      </w:r>
      <w:r w:rsidR="001B2AC7" w:rsidRPr="00360ECE">
        <w:rPr>
          <w:rFonts w:ascii="宋体" w:eastAsia="宋体" w:hAnsi="宋体" w:cs="宋体" w:hint="eastAsia"/>
          <w:kern w:val="0"/>
          <w:sz w:val="24"/>
          <w:szCs w:val="24"/>
        </w:rPr>
        <w:t>评级</w:t>
      </w:r>
      <w:r w:rsidR="008A5280" w:rsidRPr="00360ECE">
        <w:rPr>
          <w:rFonts w:ascii="宋体" w:eastAsia="宋体" w:hAnsi="宋体" w:cs="宋体" w:hint="eastAsia"/>
          <w:kern w:val="0"/>
          <w:sz w:val="24"/>
          <w:szCs w:val="24"/>
        </w:rPr>
        <w:t>发生变化</w:t>
      </w:r>
      <w:r w:rsidR="001B2AC7" w:rsidRPr="00360ECE">
        <w:rPr>
          <w:rFonts w:ascii="宋体" w:eastAsia="宋体" w:hAnsi="宋体" w:cs="宋体" w:hint="eastAsia"/>
          <w:kern w:val="0"/>
          <w:sz w:val="24"/>
          <w:szCs w:val="24"/>
        </w:rPr>
        <w:t>后</w:t>
      </w:r>
      <w:r w:rsidR="00A411EF">
        <w:rPr>
          <w:rFonts w:ascii="宋体" w:eastAsia="宋体" w:hAnsi="宋体" w:cs="宋体" w:hint="eastAsia"/>
          <w:kern w:val="0"/>
          <w:sz w:val="24"/>
          <w:szCs w:val="24"/>
        </w:rPr>
        <w:t>二个交易日</w:t>
      </w:r>
      <w:r w:rsidR="001B2AC7" w:rsidRPr="00360ECE">
        <w:rPr>
          <w:rFonts w:ascii="宋体" w:eastAsia="宋体" w:hAnsi="宋体" w:cs="宋体" w:hint="eastAsia"/>
          <w:kern w:val="0"/>
          <w:sz w:val="24"/>
          <w:szCs w:val="24"/>
        </w:rPr>
        <w:t>内</w:t>
      </w:r>
      <w:r w:rsidR="00447454">
        <w:rPr>
          <w:rFonts w:ascii="宋体" w:eastAsia="宋体" w:hAnsi="宋体" w:cs="宋体" w:hint="eastAsia"/>
          <w:kern w:val="0"/>
          <w:sz w:val="24"/>
          <w:szCs w:val="24"/>
        </w:rPr>
        <w:t>进行信息披露</w:t>
      </w:r>
      <w:r w:rsidR="001B2AC7" w:rsidRPr="000A395D">
        <w:rPr>
          <w:rFonts w:ascii="宋体" w:eastAsia="宋体" w:hAnsi="宋体" w:cs="宋体" w:hint="eastAsia"/>
          <w:kern w:val="0"/>
          <w:sz w:val="24"/>
          <w:szCs w:val="24"/>
        </w:rPr>
        <w:t>。</w:t>
      </w:r>
    </w:p>
    <w:p w:rsidR="00686F14" w:rsidRDefault="00882F8E" w:rsidP="00372A13">
      <w:pPr>
        <w:widowControl/>
        <w:adjustRightInd w:val="0"/>
        <w:snapToGri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686F14" w:rsidRPr="00686F14">
        <w:rPr>
          <w:rFonts w:ascii="宋体" w:eastAsia="宋体" w:hAnsi="宋体" w:cs="宋体" w:hint="eastAsia"/>
          <w:kern w:val="0"/>
          <w:sz w:val="24"/>
          <w:szCs w:val="24"/>
        </w:rPr>
        <w:t>在公司债券存续期内，若评级机构对发行人其他公司信用类债券（含债务融资工具）出具的评级报告（包括首次评级和跟踪评级）中的主体评级，与发行人发行的公司债券的主体评级存在差异的，发行人应参照本指引的内容，披露该评级差异的具体情况、差异原因及对发行人的生产经营情况的影响。</w:t>
      </w:r>
    </w:p>
    <w:p w:rsidR="00882F8E" w:rsidRPr="00372A13" w:rsidRDefault="00882F8E" w:rsidP="001B2AC7">
      <w:pPr>
        <w:widowControl/>
        <w:adjustRightInd w:val="0"/>
        <w:snapToGrid w:val="0"/>
        <w:spacing w:line="360" w:lineRule="auto"/>
        <w:ind w:firstLineChars="200" w:firstLine="480"/>
        <w:jc w:val="left"/>
        <w:rPr>
          <w:rFonts w:ascii="宋体" w:eastAsia="宋体" w:hAnsi="宋体" w:cs="宋体"/>
          <w:kern w:val="0"/>
          <w:sz w:val="24"/>
          <w:szCs w:val="24"/>
        </w:rPr>
      </w:pPr>
    </w:p>
    <w:p w:rsidR="00BD7CF6" w:rsidRDefault="00BD7CF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BD7CF6" w:rsidRPr="00CB43F8" w:rsidRDefault="00BD7CF6" w:rsidP="00CB43F8">
      <w:pPr>
        <w:pStyle w:val="1"/>
        <w:jc w:val="center"/>
        <w:rPr>
          <w:rFonts w:asciiTheme="majorEastAsia" w:eastAsiaTheme="majorEastAsia" w:hAnsiTheme="majorEastAsia"/>
          <w:sz w:val="30"/>
          <w:szCs w:val="30"/>
        </w:rPr>
      </w:pPr>
      <w:bookmarkStart w:id="5" w:name="_Toc469921045"/>
      <w:r w:rsidRPr="00CB43F8">
        <w:rPr>
          <w:rFonts w:asciiTheme="majorEastAsia" w:eastAsiaTheme="majorEastAsia" w:hAnsiTheme="majorEastAsia" w:hint="eastAsia"/>
          <w:sz w:val="30"/>
          <w:szCs w:val="30"/>
        </w:rPr>
        <w:lastRenderedPageBreak/>
        <w:t>第</w:t>
      </w:r>
      <w:r w:rsidR="00FF17B6" w:rsidRPr="00CB43F8">
        <w:rPr>
          <w:rFonts w:asciiTheme="majorEastAsia" w:eastAsiaTheme="majorEastAsia" w:hAnsiTheme="majorEastAsia" w:hint="eastAsia"/>
          <w:sz w:val="30"/>
          <w:szCs w:val="30"/>
        </w:rPr>
        <w:t>五</w:t>
      </w:r>
      <w:r w:rsidRPr="00CB43F8">
        <w:rPr>
          <w:rFonts w:asciiTheme="majorEastAsia" w:eastAsiaTheme="majorEastAsia" w:hAnsiTheme="majorEastAsia" w:hint="eastAsia"/>
          <w:sz w:val="30"/>
          <w:szCs w:val="30"/>
        </w:rPr>
        <w:t>号  发行人主要</w:t>
      </w:r>
      <w:r w:rsidRPr="00CB43F8">
        <w:rPr>
          <w:rFonts w:asciiTheme="majorEastAsia" w:eastAsiaTheme="majorEastAsia" w:hAnsiTheme="majorEastAsia"/>
          <w:sz w:val="30"/>
          <w:szCs w:val="30"/>
        </w:rPr>
        <w:t>资产被查封、扣押或冻结</w:t>
      </w:r>
      <w:bookmarkEnd w:id="5"/>
    </w:p>
    <w:p w:rsidR="00503C92" w:rsidRDefault="00503C92" w:rsidP="00BD7CF6">
      <w:pPr>
        <w:widowControl/>
        <w:adjustRightInd w:val="0"/>
        <w:snapToGrid w:val="0"/>
        <w:spacing w:line="360" w:lineRule="auto"/>
        <w:ind w:firstLineChars="200" w:firstLine="480"/>
        <w:jc w:val="left"/>
        <w:rPr>
          <w:rFonts w:ascii="宋体" w:eastAsia="宋体" w:hAnsi="宋体" w:cs="宋体"/>
          <w:bCs/>
          <w:kern w:val="0"/>
          <w:sz w:val="24"/>
          <w:szCs w:val="24"/>
        </w:rPr>
      </w:pPr>
    </w:p>
    <w:p w:rsidR="00BD7CF6" w:rsidRDefault="00BD7CF6" w:rsidP="00BD7CF6">
      <w:pPr>
        <w:widowControl/>
        <w:adjustRightInd w:val="0"/>
        <w:snapToGrid w:val="0"/>
        <w:spacing w:line="360" w:lineRule="auto"/>
        <w:ind w:firstLineChars="200"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BD7CF6" w:rsidRDefault="00BD7CF6" w:rsidP="006B6448">
      <w:pPr>
        <w:widowControl/>
        <w:adjustRightInd w:val="0"/>
        <w:snapToGrid w:val="0"/>
        <w:spacing w:line="360" w:lineRule="auto"/>
        <w:ind w:firstLine="480"/>
        <w:jc w:val="left"/>
        <w:rPr>
          <w:rFonts w:ascii="宋体" w:eastAsia="宋体" w:hAnsi="宋体" w:cs="宋体"/>
          <w:bCs/>
          <w:kern w:val="0"/>
          <w:sz w:val="24"/>
          <w:szCs w:val="24"/>
        </w:rPr>
      </w:pPr>
      <w:r w:rsidRPr="00D50907">
        <w:rPr>
          <w:rFonts w:ascii="宋体" w:eastAsia="宋体" w:hAnsi="宋体" w:cs="宋体" w:hint="eastAsia"/>
          <w:bCs/>
          <w:kern w:val="0"/>
          <w:sz w:val="24"/>
          <w:szCs w:val="24"/>
        </w:rPr>
        <w:t>1、发行人</w:t>
      </w:r>
      <w:r w:rsidR="0092407E">
        <w:rPr>
          <w:rFonts w:ascii="宋体" w:eastAsia="宋体" w:hAnsi="宋体" w:cs="宋体" w:hint="eastAsia"/>
          <w:bCs/>
          <w:kern w:val="0"/>
          <w:sz w:val="24"/>
          <w:szCs w:val="24"/>
        </w:rPr>
        <w:t>及其</w:t>
      </w:r>
      <w:r w:rsidR="00880F1A">
        <w:rPr>
          <w:rFonts w:ascii="宋体" w:eastAsia="宋体" w:hAnsi="宋体" w:cs="宋体" w:hint="eastAsia"/>
          <w:bCs/>
          <w:kern w:val="0"/>
          <w:sz w:val="24"/>
          <w:szCs w:val="24"/>
        </w:rPr>
        <w:t>合并范围内</w:t>
      </w:r>
      <w:r w:rsidR="0092407E">
        <w:rPr>
          <w:rFonts w:ascii="宋体" w:eastAsia="宋体" w:hAnsi="宋体" w:cs="宋体" w:hint="eastAsia"/>
          <w:bCs/>
          <w:kern w:val="0"/>
          <w:sz w:val="24"/>
          <w:szCs w:val="24"/>
        </w:rPr>
        <w:t>子公司的</w:t>
      </w:r>
      <w:r w:rsidRPr="00D50907">
        <w:rPr>
          <w:rFonts w:ascii="宋体" w:eastAsia="宋体" w:hAnsi="宋体" w:cs="宋体"/>
          <w:bCs/>
          <w:kern w:val="0"/>
          <w:sz w:val="24"/>
          <w:szCs w:val="24"/>
        </w:rPr>
        <w:t>资产被查封、扣押或冻结、</w:t>
      </w:r>
      <w:r w:rsidR="001814C2">
        <w:rPr>
          <w:rFonts w:ascii="宋体" w:eastAsia="宋体" w:hAnsi="宋体" w:cs="宋体" w:hint="eastAsia"/>
          <w:bCs/>
          <w:kern w:val="0"/>
          <w:sz w:val="24"/>
          <w:szCs w:val="24"/>
        </w:rPr>
        <w:t>单次涉及</w:t>
      </w:r>
      <w:r w:rsidR="00F42215">
        <w:rPr>
          <w:rFonts w:ascii="宋体" w:eastAsia="宋体" w:hAnsi="宋体" w:cs="宋体" w:hint="eastAsia"/>
          <w:bCs/>
          <w:kern w:val="0"/>
          <w:sz w:val="24"/>
          <w:szCs w:val="24"/>
        </w:rPr>
        <w:t>的</w:t>
      </w:r>
      <w:r w:rsidRPr="00D50907">
        <w:rPr>
          <w:rFonts w:ascii="宋体" w:eastAsia="宋体" w:hAnsi="宋体" w:cs="宋体"/>
          <w:bCs/>
          <w:kern w:val="0"/>
          <w:sz w:val="24"/>
          <w:szCs w:val="24"/>
        </w:rPr>
        <w:t>金额</w:t>
      </w:r>
      <w:r w:rsidR="0092407E">
        <w:rPr>
          <w:rFonts w:ascii="宋体" w:eastAsia="宋体" w:hAnsi="宋体" w:cs="宋体" w:hint="eastAsia"/>
          <w:bCs/>
          <w:kern w:val="0"/>
          <w:sz w:val="24"/>
          <w:szCs w:val="24"/>
        </w:rPr>
        <w:t>占</w:t>
      </w:r>
      <w:r w:rsidR="007021E7">
        <w:rPr>
          <w:rFonts w:ascii="宋体" w:eastAsia="宋体" w:hAnsi="宋体" w:cs="宋体" w:hint="eastAsia"/>
          <w:bCs/>
          <w:kern w:val="0"/>
          <w:sz w:val="24"/>
          <w:szCs w:val="24"/>
        </w:rPr>
        <w:t>发行人上年末</w:t>
      </w:r>
      <w:r w:rsidRPr="00D50907">
        <w:rPr>
          <w:rFonts w:ascii="宋体" w:eastAsia="宋体" w:hAnsi="宋体" w:cs="宋体"/>
          <w:bCs/>
          <w:kern w:val="0"/>
          <w:sz w:val="24"/>
          <w:szCs w:val="24"/>
        </w:rPr>
        <w:t>净资产10%以上</w:t>
      </w:r>
      <w:r w:rsidR="006B6448">
        <w:rPr>
          <w:rFonts w:ascii="宋体" w:eastAsia="宋体" w:hAnsi="宋体" w:cs="宋体" w:hint="eastAsia"/>
          <w:bCs/>
          <w:kern w:val="0"/>
          <w:sz w:val="24"/>
          <w:szCs w:val="24"/>
        </w:rPr>
        <w:t>的</w:t>
      </w:r>
      <w:r w:rsidRPr="00D50907">
        <w:rPr>
          <w:rFonts w:ascii="宋体" w:eastAsia="宋体" w:hAnsi="宋体" w:cs="宋体"/>
          <w:bCs/>
          <w:kern w:val="0"/>
          <w:sz w:val="24"/>
          <w:szCs w:val="24"/>
        </w:rPr>
        <w:t>，</w:t>
      </w:r>
      <w:r w:rsidR="008B6D9C">
        <w:rPr>
          <w:rFonts w:ascii="宋体" w:eastAsia="宋体" w:hAnsi="宋体" w:cs="宋体" w:hint="eastAsia"/>
          <w:bCs/>
          <w:kern w:val="0"/>
          <w:sz w:val="24"/>
          <w:szCs w:val="24"/>
        </w:rPr>
        <w:t>发行人</w:t>
      </w:r>
      <w:r w:rsidR="006B6448" w:rsidRPr="006B6448">
        <w:rPr>
          <w:rFonts w:ascii="宋体" w:eastAsia="宋体" w:hAnsi="宋体" w:cs="宋体" w:hint="eastAsia"/>
          <w:bCs/>
          <w:kern w:val="0"/>
          <w:sz w:val="24"/>
          <w:szCs w:val="24"/>
        </w:rPr>
        <w:t>应按照本指引进行信息披露</w:t>
      </w:r>
      <w:r w:rsidR="0045396D">
        <w:rPr>
          <w:rFonts w:ascii="宋体" w:eastAsia="宋体" w:hAnsi="宋体" w:cs="宋体" w:hint="eastAsia"/>
          <w:bCs/>
          <w:kern w:val="0"/>
          <w:sz w:val="24"/>
          <w:szCs w:val="24"/>
        </w:rPr>
        <w:t>。</w:t>
      </w:r>
    </w:p>
    <w:p w:rsidR="00F42215" w:rsidRDefault="00F42215" w:rsidP="00BD7CF6">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Pr="00D50907">
        <w:rPr>
          <w:rFonts w:ascii="宋体" w:eastAsia="宋体" w:hAnsi="宋体" w:cs="宋体" w:hint="eastAsia"/>
          <w:bCs/>
          <w:kern w:val="0"/>
          <w:sz w:val="24"/>
          <w:szCs w:val="24"/>
        </w:rPr>
        <w:t>发行人</w:t>
      </w:r>
      <w:r>
        <w:rPr>
          <w:rFonts w:ascii="宋体" w:eastAsia="宋体" w:hAnsi="宋体" w:cs="宋体" w:hint="eastAsia"/>
          <w:bCs/>
          <w:kern w:val="0"/>
          <w:sz w:val="24"/>
          <w:szCs w:val="24"/>
        </w:rPr>
        <w:t>及其</w:t>
      </w:r>
      <w:r w:rsidR="00880F1A">
        <w:rPr>
          <w:rFonts w:ascii="宋体" w:eastAsia="宋体" w:hAnsi="宋体" w:cs="宋体" w:hint="eastAsia"/>
          <w:bCs/>
          <w:kern w:val="0"/>
          <w:sz w:val="24"/>
          <w:szCs w:val="24"/>
        </w:rPr>
        <w:t>合并范围内</w:t>
      </w:r>
      <w:r>
        <w:rPr>
          <w:rFonts w:ascii="宋体" w:eastAsia="宋体" w:hAnsi="宋体" w:cs="宋体" w:hint="eastAsia"/>
          <w:bCs/>
          <w:kern w:val="0"/>
          <w:sz w:val="24"/>
          <w:szCs w:val="24"/>
        </w:rPr>
        <w:t>子公司的</w:t>
      </w:r>
      <w:r w:rsidRPr="00D50907">
        <w:rPr>
          <w:rFonts w:ascii="宋体" w:eastAsia="宋体" w:hAnsi="宋体" w:cs="宋体"/>
          <w:bCs/>
          <w:kern w:val="0"/>
          <w:sz w:val="24"/>
          <w:szCs w:val="24"/>
        </w:rPr>
        <w:t>资产</w:t>
      </w:r>
      <w:r>
        <w:rPr>
          <w:rFonts w:ascii="宋体" w:eastAsia="宋体" w:hAnsi="宋体" w:cs="宋体" w:hint="eastAsia"/>
          <w:bCs/>
          <w:kern w:val="0"/>
          <w:sz w:val="24"/>
          <w:szCs w:val="24"/>
        </w:rPr>
        <w:t>累计被查封、扣押</w:t>
      </w:r>
      <w:r w:rsidR="001814C2">
        <w:rPr>
          <w:rFonts w:ascii="宋体" w:eastAsia="宋体" w:hAnsi="宋体" w:cs="宋体" w:hint="eastAsia"/>
          <w:bCs/>
          <w:kern w:val="0"/>
          <w:sz w:val="24"/>
          <w:szCs w:val="24"/>
        </w:rPr>
        <w:t>或</w:t>
      </w:r>
      <w:r>
        <w:rPr>
          <w:rFonts w:ascii="宋体" w:eastAsia="宋体" w:hAnsi="宋体" w:cs="宋体" w:hint="eastAsia"/>
          <w:bCs/>
          <w:kern w:val="0"/>
          <w:sz w:val="24"/>
          <w:szCs w:val="24"/>
        </w:rPr>
        <w:t>冻结的</w:t>
      </w:r>
      <w:r w:rsidR="008505F2">
        <w:rPr>
          <w:rFonts w:ascii="宋体" w:eastAsia="宋体" w:hAnsi="宋体" w:cs="宋体" w:hint="eastAsia"/>
          <w:bCs/>
          <w:kern w:val="0"/>
          <w:sz w:val="24"/>
          <w:szCs w:val="24"/>
        </w:rPr>
        <w:t>余额</w:t>
      </w:r>
      <w:r>
        <w:rPr>
          <w:rFonts w:ascii="宋体" w:eastAsia="宋体" w:hAnsi="宋体" w:cs="宋体" w:hint="eastAsia"/>
          <w:bCs/>
          <w:kern w:val="0"/>
          <w:sz w:val="24"/>
          <w:szCs w:val="24"/>
        </w:rPr>
        <w:t>占</w:t>
      </w:r>
      <w:r w:rsidR="008505F2">
        <w:rPr>
          <w:rFonts w:ascii="宋体" w:eastAsia="宋体" w:hAnsi="宋体" w:cs="宋体" w:hint="eastAsia"/>
          <w:bCs/>
          <w:kern w:val="0"/>
          <w:sz w:val="24"/>
          <w:szCs w:val="24"/>
        </w:rPr>
        <w:t>发行人上年末</w:t>
      </w:r>
      <w:r w:rsidR="008505F2">
        <w:rPr>
          <w:rFonts w:ascii="宋体" w:eastAsia="宋体" w:hAnsi="宋体" w:cs="宋体"/>
          <w:bCs/>
          <w:kern w:val="0"/>
          <w:sz w:val="24"/>
          <w:szCs w:val="24"/>
        </w:rPr>
        <w:t>净</w:t>
      </w:r>
      <w:r w:rsidRPr="00D50907">
        <w:rPr>
          <w:rFonts w:ascii="宋体" w:eastAsia="宋体" w:hAnsi="宋体" w:cs="宋体"/>
          <w:bCs/>
          <w:kern w:val="0"/>
          <w:sz w:val="24"/>
          <w:szCs w:val="24"/>
        </w:rPr>
        <w:t>资产</w:t>
      </w:r>
      <w:r w:rsidR="008505F2">
        <w:rPr>
          <w:rFonts w:ascii="宋体" w:eastAsia="宋体" w:hAnsi="宋体" w:cs="宋体" w:hint="eastAsia"/>
          <w:bCs/>
          <w:kern w:val="0"/>
          <w:sz w:val="24"/>
          <w:szCs w:val="24"/>
        </w:rPr>
        <w:t>1</w:t>
      </w:r>
      <w:r w:rsidRPr="00D50907">
        <w:rPr>
          <w:rFonts w:ascii="宋体" w:eastAsia="宋体" w:hAnsi="宋体" w:cs="宋体"/>
          <w:bCs/>
          <w:kern w:val="0"/>
          <w:sz w:val="24"/>
          <w:szCs w:val="24"/>
        </w:rPr>
        <w:t>0%以上</w:t>
      </w:r>
      <w:r w:rsidR="006B6448">
        <w:rPr>
          <w:rFonts w:ascii="宋体" w:eastAsia="宋体" w:hAnsi="宋体" w:cs="宋体" w:hint="eastAsia"/>
          <w:bCs/>
          <w:kern w:val="0"/>
          <w:sz w:val="24"/>
          <w:szCs w:val="24"/>
        </w:rPr>
        <w:t>的</w:t>
      </w:r>
      <w:r w:rsidRPr="00D50907">
        <w:rPr>
          <w:rFonts w:ascii="宋体" w:eastAsia="宋体" w:hAnsi="宋体" w:cs="宋体"/>
          <w:bCs/>
          <w:kern w:val="0"/>
          <w:sz w:val="24"/>
          <w:szCs w:val="24"/>
        </w:rPr>
        <w:t>，</w:t>
      </w:r>
      <w:r w:rsidR="008B6D9C">
        <w:rPr>
          <w:rFonts w:ascii="宋体" w:eastAsia="宋体" w:hAnsi="宋体" w:cs="宋体" w:hint="eastAsia"/>
          <w:bCs/>
          <w:kern w:val="0"/>
          <w:sz w:val="24"/>
          <w:szCs w:val="24"/>
        </w:rPr>
        <w:t>发行人</w:t>
      </w:r>
      <w:r w:rsidRPr="00D50907">
        <w:rPr>
          <w:rFonts w:ascii="宋体" w:eastAsia="宋体" w:hAnsi="宋体" w:cs="宋体" w:hint="eastAsia"/>
          <w:bCs/>
          <w:kern w:val="0"/>
          <w:sz w:val="24"/>
          <w:szCs w:val="24"/>
        </w:rPr>
        <w:t>应按照本指引进行信息披露</w:t>
      </w:r>
      <w:r w:rsidR="0045396D">
        <w:rPr>
          <w:rFonts w:ascii="宋体" w:eastAsia="宋体" w:hAnsi="宋体" w:cs="宋体" w:hint="eastAsia"/>
          <w:bCs/>
          <w:kern w:val="0"/>
          <w:sz w:val="24"/>
          <w:szCs w:val="24"/>
        </w:rPr>
        <w:t>。</w:t>
      </w:r>
    </w:p>
    <w:p w:rsidR="00F42215" w:rsidRPr="00F42215" w:rsidRDefault="00F42215" w:rsidP="00BD7CF6">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3、</w:t>
      </w:r>
      <w:r w:rsidRPr="00D50907">
        <w:rPr>
          <w:rFonts w:ascii="宋体" w:eastAsia="宋体" w:hAnsi="宋体" w:cs="宋体" w:hint="eastAsia"/>
          <w:bCs/>
          <w:kern w:val="0"/>
          <w:sz w:val="24"/>
          <w:szCs w:val="24"/>
        </w:rPr>
        <w:t>发行人</w:t>
      </w:r>
      <w:r>
        <w:rPr>
          <w:rFonts w:ascii="宋体" w:eastAsia="宋体" w:hAnsi="宋体" w:cs="宋体" w:hint="eastAsia"/>
          <w:bCs/>
          <w:kern w:val="0"/>
          <w:sz w:val="24"/>
          <w:szCs w:val="24"/>
        </w:rPr>
        <w:t>及</w:t>
      </w:r>
      <w:r w:rsidR="00880F1A">
        <w:rPr>
          <w:rFonts w:ascii="宋体" w:eastAsia="宋体" w:hAnsi="宋体" w:cs="宋体" w:hint="eastAsia"/>
          <w:bCs/>
          <w:kern w:val="0"/>
          <w:sz w:val="24"/>
          <w:szCs w:val="24"/>
        </w:rPr>
        <w:t>合并范围内</w:t>
      </w:r>
      <w:r w:rsidR="00320B32">
        <w:rPr>
          <w:rFonts w:ascii="宋体" w:eastAsia="宋体" w:hAnsi="宋体" w:cs="宋体" w:hint="eastAsia"/>
          <w:bCs/>
          <w:kern w:val="0"/>
          <w:sz w:val="24"/>
          <w:szCs w:val="24"/>
        </w:rPr>
        <w:t>子</w:t>
      </w:r>
      <w:r>
        <w:rPr>
          <w:rFonts w:ascii="宋体" w:eastAsia="宋体" w:hAnsi="宋体" w:cs="宋体" w:hint="eastAsia"/>
          <w:bCs/>
          <w:kern w:val="0"/>
          <w:sz w:val="24"/>
          <w:szCs w:val="24"/>
        </w:rPr>
        <w:t>公司的</w:t>
      </w:r>
      <w:r w:rsidRPr="00D50907">
        <w:rPr>
          <w:rFonts w:ascii="宋体" w:eastAsia="宋体" w:hAnsi="宋体" w:cs="宋体"/>
          <w:bCs/>
          <w:kern w:val="0"/>
          <w:sz w:val="24"/>
          <w:szCs w:val="24"/>
        </w:rPr>
        <w:t>资产被查封、扣押或冻结</w:t>
      </w:r>
      <w:r>
        <w:rPr>
          <w:rFonts w:ascii="宋体" w:eastAsia="宋体" w:hAnsi="宋体" w:cs="宋体" w:hint="eastAsia"/>
          <w:bCs/>
          <w:kern w:val="0"/>
          <w:sz w:val="24"/>
          <w:szCs w:val="24"/>
        </w:rPr>
        <w:t>，虽然金额不</w:t>
      </w:r>
      <w:r w:rsidR="001814C2">
        <w:rPr>
          <w:rFonts w:ascii="宋体" w:eastAsia="宋体" w:hAnsi="宋体" w:cs="宋体" w:hint="eastAsia"/>
          <w:bCs/>
          <w:kern w:val="0"/>
          <w:sz w:val="24"/>
          <w:szCs w:val="24"/>
        </w:rPr>
        <w:t>满足以上两项标准，但该项资产对发行人的生产经营有重要影响，或</w:t>
      </w:r>
      <w:r w:rsidR="00E77B44">
        <w:rPr>
          <w:rFonts w:ascii="宋体" w:eastAsia="宋体" w:hAnsi="宋体" w:cs="宋体" w:hint="eastAsia"/>
          <w:bCs/>
          <w:kern w:val="0"/>
          <w:sz w:val="24"/>
          <w:szCs w:val="24"/>
        </w:rPr>
        <w:t>公司</w:t>
      </w:r>
      <w:r w:rsidR="00980752">
        <w:rPr>
          <w:rFonts w:ascii="宋体" w:eastAsia="宋体" w:hAnsi="宋体" w:cs="宋体" w:hint="eastAsia"/>
          <w:bCs/>
          <w:kern w:val="0"/>
          <w:sz w:val="24"/>
          <w:szCs w:val="24"/>
        </w:rPr>
        <w:t>内部</w:t>
      </w:r>
      <w:r w:rsidR="00E77B44">
        <w:rPr>
          <w:rFonts w:ascii="宋体" w:eastAsia="宋体" w:hAnsi="宋体" w:cs="宋体" w:hint="eastAsia"/>
          <w:bCs/>
          <w:kern w:val="0"/>
          <w:sz w:val="24"/>
          <w:szCs w:val="24"/>
        </w:rPr>
        <w:t>有权</w:t>
      </w:r>
      <w:r w:rsidR="00980752">
        <w:rPr>
          <w:rFonts w:ascii="宋体" w:eastAsia="宋体" w:hAnsi="宋体" w:cs="宋体" w:hint="eastAsia"/>
          <w:bCs/>
          <w:kern w:val="0"/>
          <w:sz w:val="24"/>
          <w:szCs w:val="24"/>
        </w:rPr>
        <w:t>决策</w:t>
      </w:r>
      <w:r w:rsidR="00E77B44">
        <w:rPr>
          <w:rFonts w:ascii="宋体" w:eastAsia="宋体" w:hAnsi="宋体" w:cs="宋体" w:hint="eastAsia"/>
          <w:bCs/>
          <w:kern w:val="0"/>
          <w:sz w:val="24"/>
          <w:szCs w:val="24"/>
        </w:rPr>
        <w:t>机构判断该项资产为主要资产的，</w:t>
      </w:r>
      <w:r w:rsidR="008B6D9C">
        <w:rPr>
          <w:rFonts w:ascii="宋体" w:eastAsia="宋体" w:hAnsi="宋体" w:cs="宋体" w:hint="eastAsia"/>
          <w:bCs/>
          <w:kern w:val="0"/>
          <w:sz w:val="24"/>
          <w:szCs w:val="24"/>
        </w:rPr>
        <w:t>发行人</w:t>
      </w:r>
      <w:r w:rsidR="00E77B44">
        <w:rPr>
          <w:rFonts w:ascii="宋体" w:eastAsia="宋体" w:hAnsi="宋体" w:cs="宋体" w:hint="eastAsia"/>
          <w:bCs/>
          <w:kern w:val="0"/>
          <w:sz w:val="24"/>
          <w:szCs w:val="24"/>
        </w:rPr>
        <w:t>应按照本指引进行信息披露</w:t>
      </w:r>
      <w:r w:rsidR="0045396D">
        <w:rPr>
          <w:rFonts w:ascii="宋体" w:eastAsia="宋体" w:hAnsi="宋体" w:cs="宋体" w:hint="eastAsia"/>
          <w:bCs/>
          <w:kern w:val="0"/>
          <w:sz w:val="24"/>
          <w:szCs w:val="24"/>
        </w:rPr>
        <w:t>。</w:t>
      </w:r>
    </w:p>
    <w:p w:rsidR="00BD7CF6" w:rsidRDefault="00F42215" w:rsidP="00BD7CF6">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4</w:t>
      </w:r>
      <w:r w:rsidR="00E77B44">
        <w:rPr>
          <w:rFonts w:ascii="宋体" w:eastAsia="宋体" w:hAnsi="宋体" w:cs="宋体" w:hint="eastAsia"/>
          <w:bCs/>
          <w:kern w:val="0"/>
          <w:sz w:val="24"/>
          <w:szCs w:val="24"/>
        </w:rPr>
        <w:t>、上述资产被解除查封、扣押或冻结时，</w:t>
      </w:r>
      <w:r w:rsidR="008B6D9C">
        <w:rPr>
          <w:rFonts w:ascii="宋体" w:eastAsia="宋体" w:hAnsi="宋体" w:cs="宋体" w:hint="eastAsia"/>
          <w:bCs/>
          <w:kern w:val="0"/>
          <w:sz w:val="24"/>
          <w:szCs w:val="24"/>
        </w:rPr>
        <w:t>发行人</w:t>
      </w:r>
      <w:r w:rsidR="00E77B44">
        <w:rPr>
          <w:rFonts w:ascii="宋体" w:eastAsia="宋体" w:hAnsi="宋体" w:cs="宋体" w:hint="eastAsia"/>
          <w:bCs/>
          <w:kern w:val="0"/>
          <w:sz w:val="24"/>
          <w:szCs w:val="24"/>
        </w:rPr>
        <w:t>应参</w:t>
      </w:r>
      <w:r w:rsidR="00BD7CF6" w:rsidRPr="00FB6377">
        <w:rPr>
          <w:rFonts w:ascii="宋体" w:eastAsia="宋体" w:hAnsi="宋体" w:cs="宋体" w:hint="eastAsia"/>
          <w:bCs/>
          <w:kern w:val="0"/>
          <w:sz w:val="24"/>
          <w:szCs w:val="24"/>
        </w:rPr>
        <w:t>照本指引进行信息披露</w:t>
      </w:r>
      <w:r w:rsidR="00AB5D60">
        <w:rPr>
          <w:rFonts w:ascii="宋体" w:eastAsia="宋体" w:hAnsi="宋体" w:cs="宋体" w:hint="eastAsia"/>
          <w:bCs/>
          <w:kern w:val="0"/>
          <w:sz w:val="24"/>
          <w:szCs w:val="24"/>
        </w:rPr>
        <w:t>。</w:t>
      </w:r>
    </w:p>
    <w:p w:rsidR="00BD7CF6" w:rsidRPr="00143E28" w:rsidRDefault="00BD7CF6" w:rsidP="00BD7CF6">
      <w:pPr>
        <w:adjustRightInd w:val="0"/>
        <w:snapToGrid w:val="0"/>
        <w:spacing w:line="360" w:lineRule="auto"/>
        <w:ind w:firstLineChars="250" w:firstLine="600"/>
        <w:rPr>
          <w:rFonts w:ascii="宋体" w:eastAsia="宋体" w:hAnsi="宋体" w:cs="Times New Roman"/>
          <w:color w:val="000000"/>
          <w:sz w:val="24"/>
          <w:szCs w:val="24"/>
        </w:rPr>
      </w:pPr>
    </w:p>
    <w:p w:rsidR="00BD7CF6" w:rsidRPr="001A6F90" w:rsidRDefault="00BE5B61" w:rsidP="00BD7CF6">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债券代码</w:t>
      </w:r>
      <w:r w:rsidR="00BD7CF6" w:rsidRPr="001A6F90">
        <w:rPr>
          <w:rFonts w:ascii="宋体" w:eastAsia="宋体" w:hAnsi="宋体" w:cs="Times New Roman" w:hint="eastAsia"/>
          <w:sz w:val="24"/>
          <w:szCs w:val="24"/>
        </w:rPr>
        <w:t xml:space="preserve">：       </w:t>
      </w:r>
      <w:r w:rsidR="00BD7CF6">
        <w:rPr>
          <w:rFonts w:ascii="宋体" w:eastAsia="宋体" w:hAnsi="宋体" w:cs="Times New Roman" w:hint="eastAsia"/>
          <w:sz w:val="24"/>
          <w:szCs w:val="24"/>
        </w:rPr>
        <w:t xml:space="preserve"> </w:t>
      </w:r>
      <w:r w:rsidR="00BD7CF6" w:rsidRPr="001A6F90">
        <w:rPr>
          <w:rFonts w:ascii="宋体" w:eastAsia="宋体" w:hAnsi="宋体" w:cs="Times New Roman" w:hint="eastAsia"/>
          <w:sz w:val="24"/>
          <w:szCs w:val="24"/>
        </w:rPr>
        <w:t xml:space="preserve"> </w:t>
      </w:r>
      <w:r w:rsidR="00BD7CF6">
        <w:rPr>
          <w:rFonts w:ascii="宋体" w:eastAsia="宋体" w:hAnsi="宋体" w:cs="Times New Roman" w:hint="eastAsia"/>
          <w:sz w:val="24"/>
          <w:szCs w:val="24"/>
        </w:rPr>
        <w:t xml:space="preserve">         </w:t>
      </w:r>
      <w:r w:rsidR="00BD7CF6" w:rsidRPr="001A6F90">
        <w:rPr>
          <w:rFonts w:ascii="宋体" w:eastAsia="宋体" w:hAnsi="宋体" w:cs="Times New Roman" w:hint="eastAsia"/>
          <w:sz w:val="24"/>
          <w:szCs w:val="24"/>
        </w:rPr>
        <w:t xml:space="preserve">    </w:t>
      </w:r>
      <w:r w:rsidR="00BD7CF6">
        <w:rPr>
          <w:rFonts w:ascii="宋体" w:eastAsia="宋体" w:hAnsi="宋体" w:cs="Times New Roman" w:hint="eastAsia"/>
          <w:sz w:val="24"/>
          <w:szCs w:val="24"/>
        </w:rPr>
        <w:t xml:space="preserve">                </w:t>
      </w:r>
      <w:r w:rsidR="00BD7CF6"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债券简称</w:t>
      </w:r>
      <w:r w:rsidR="00BD7CF6" w:rsidRPr="001A6F90">
        <w:rPr>
          <w:rFonts w:ascii="宋体" w:eastAsia="宋体" w:hAnsi="宋体" w:cs="Times New Roman" w:hint="eastAsia"/>
          <w:sz w:val="24"/>
          <w:szCs w:val="24"/>
        </w:rPr>
        <w:t xml:space="preserve">： </w:t>
      </w:r>
    </w:p>
    <w:p w:rsidR="00BD7CF6" w:rsidRPr="001A6F90" w:rsidRDefault="00BD7CF6" w:rsidP="00BD7CF6">
      <w:pPr>
        <w:autoSpaceDE w:val="0"/>
        <w:autoSpaceDN w:val="0"/>
        <w:adjustRightInd w:val="0"/>
        <w:snapToGrid w:val="0"/>
        <w:spacing w:line="360" w:lineRule="auto"/>
        <w:jc w:val="center"/>
        <w:rPr>
          <w:rFonts w:ascii="宋体" w:eastAsia="宋体" w:hAnsi="宋体" w:cs="Times New Roman"/>
          <w:color w:val="000000"/>
          <w:sz w:val="24"/>
          <w:szCs w:val="24"/>
        </w:rPr>
      </w:pPr>
    </w:p>
    <w:p w:rsidR="00BD7CF6" w:rsidRPr="001A6F90" w:rsidRDefault="00E77B44" w:rsidP="00BD7CF6">
      <w:pPr>
        <w:adjustRightInd w:val="0"/>
        <w:snapToGrid w:val="0"/>
        <w:spacing w:line="360" w:lineRule="auto"/>
        <w:ind w:firstLine="510"/>
        <w:jc w:val="center"/>
        <w:rPr>
          <w:rFonts w:ascii="宋体" w:eastAsia="宋体" w:hAnsi="宋体" w:cs="Times New Roman"/>
          <w:bCs/>
          <w:sz w:val="24"/>
          <w:szCs w:val="24"/>
        </w:rPr>
      </w:pPr>
      <w:r>
        <w:rPr>
          <w:rFonts w:ascii="宋体" w:eastAsia="宋体" w:hAnsi="宋体" w:cs="Times New Roman" w:hint="eastAsia"/>
          <w:bCs/>
          <w:sz w:val="24"/>
          <w:szCs w:val="24"/>
        </w:rPr>
        <w:t>XX</w:t>
      </w:r>
      <w:r w:rsidR="00BD7CF6">
        <w:rPr>
          <w:rFonts w:ascii="宋体" w:eastAsia="宋体" w:hAnsi="宋体" w:cs="Times New Roman" w:hint="eastAsia"/>
          <w:bCs/>
          <w:sz w:val="24"/>
          <w:szCs w:val="24"/>
        </w:rPr>
        <w:t>公司关于主要资产被</w:t>
      </w:r>
      <w:r>
        <w:rPr>
          <w:rFonts w:ascii="宋体" w:eastAsia="宋体" w:hAnsi="宋体" w:cs="Times New Roman" w:hint="eastAsia"/>
          <w:bCs/>
          <w:sz w:val="24"/>
          <w:szCs w:val="24"/>
        </w:rPr>
        <w:t>（解除）</w:t>
      </w:r>
      <w:r w:rsidR="00BD7CF6">
        <w:rPr>
          <w:rFonts w:ascii="宋体" w:eastAsia="宋体" w:hAnsi="宋体" w:cs="Times New Roman" w:hint="eastAsia"/>
          <w:bCs/>
          <w:sz w:val="24"/>
          <w:szCs w:val="24"/>
        </w:rPr>
        <w:t>查封/扣押/冻结的公告</w:t>
      </w:r>
    </w:p>
    <w:p w:rsidR="00BD7CF6" w:rsidRPr="001A6F90" w:rsidRDefault="00BD7CF6" w:rsidP="00BD7CF6">
      <w:pPr>
        <w:adjustRightInd w:val="0"/>
        <w:snapToGrid w:val="0"/>
        <w:spacing w:line="360" w:lineRule="auto"/>
        <w:ind w:firstLine="510"/>
        <w:jc w:val="center"/>
        <w:rPr>
          <w:rFonts w:ascii="宋体" w:eastAsia="宋体" w:hAnsi="宋体" w:cs="Times New Roman"/>
          <w:bCs/>
          <w:sz w:val="24"/>
          <w:szCs w:val="24"/>
        </w:rPr>
      </w:pPr>
    </w:p>
    <w:p w:rsidR="00BD7CF6" w:rsidRPr="00353E81" w:rsidRDefault="00BD7CF6" w:rsidP="00BD7CF6">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1A6F90">
        <w:rPr>
          <w:rFonts w:ascii="宋体" w:eastAsia="宋体" w:hAnsi="宋体" w:cs="Times New Roman" w:hint="eastAsia"/>
          <w:color w:val="000000"/>
          <w:sz w:val="24"/>
          <w:szCs w:val="24"/>
        </w:rPr>
        <w:t xml:space="preserve">    </w:t>
      </w:r>
      <w:r w:rsidRPr="00353E81">
        <w:rPr>
          <w:rFonts w:ascii="宋体" w:eastAsia="宋体" w:hAnsi="宋体" w:cs="Times New Roman" w:hint="eastAsia"/>
          <w:color w:val="000000"/>
          <w:sz w:val="24"/>
          <w:szCs w:val="24"/>
        </w:rPr>
        <w:t>本公司</w:t>
      </w:r>
      <w:r w:rsidR="0008375C">
        <w:rPr>
          <w:rFonts w:ascii="宋体" w:eastAsia="宋体" w:hAnsi="宋体" w:cs="Times New Roman" w:hint="eastAsia"/>
          <w:color w:val="000000"/>
          <w:sz w:val="24"/>
          <w:szCs w:val="24"/>
        </w:rPr>
        <w:t>全体董事或具有同等职责的人员</w:t>
      </w:r>
      <w:r w:rsidRPr="00353E81">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sidR="00025A7E">
        <w:rPr>
          <w:rFonts w:ascii="宋体" w:eastAsia="宋体" w:hAnsi="宋体" w:cs="Times New Roman" w:hint="eastAsia"/>
          <w:color w:val="000000"/>
          <w:sz w:val="24"/>
          <w:szCs w:val="24"/>
        </w:rPr>
        <w:t>相应的法律</w:t>
      </w:r>
      <w:r w:rsidRPr="00353E81">
        <w:rPr>
          <w:rFonts w:ascii="宋体" w:eastAsia="宋体" w:hAnsi="宋体" w:cs="Times New Roman" w:hint="eastAsia"/>
          <w:color w:val="000000"/>
          <w:sz w:val="24"/>
          <w:szCs w:val="24"/>
        </w:rPr>
        <w:t>责任。</w:t>
      </w:r>
    </w:p>
    <w:p w:rsidR="00BD7CF6" w:rsidRPr="001A6F90" w:rsidRDefault="00BD7CF6" w:rsidP="00BD7CF6">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353E81">
        <w:rPr>
          <w:rFonts w:ascii="宋体" w:eastAsia="宋体" w:hAnsi="宋体" w:cs="Times New Roman" w:hint="eastAsia"/>
          <w:color w:val="000000"/>
          <w:sz w:val="24"/>
          <w:szCs w:val="24"/>
        </w:rPr>
        <w:t xml:space="preserve">    </w:t>
      </w:r>
      <w:r w:rsidR="00716E42">
        <w:rPr>
          <w:rFonts w:ascii="宋体" w:eastAsia="宋体" w:hAnsi="宋体" w:cs="Times New Roman" w:hint="eastAsia"/>
          <w:color w:val="000000"/>
          <w:sz w:val="24"/>
          <w:szCs w:val="24"/>
        </w:rPr>
        <w:t>如有董事或具有同等职责的人员</w:t>
      </w:r>
      <w:r w:rsidRPr="00353E81">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BD7CF6" w:rsidRDefault="00BD7CF6" w:rsidP="00BD7CF6">
      <w:pPr>
        <w:tabs>
          <w:tab w:val="left" w:pos="900"/>
        </w:tabs>
        <w:adjustRightInd w:val="0"/>
        <w:snapToGrid w:val="0"/>
        <w:spacing w:line="360" w:lineRule="auto"/>
        <w:rPr>
          <w:rFonts w:ascii="宋体" w:eastAsia="宋体" w:hAnsi="宋体" w:cs="Times New Roman"/>
          <w:bCs/>
          <w:sz w:val="24"/>
          <w:szCs w:val="24"/>
        </w:rPr>
      </w:pPr>
    </w:p>
    <w:p w:rsidR="00BD7CF6" w:rsidRDefault="00D241FC" w:rsidP="00BD7CF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sidR="00BD7CF6">
        <w:rPr>
          <w:rFonts w:ascii="宋体" w:eastAsia="宋体" w:hAnsi="宋体" w:cs="宋体" w:hint="eastAsia"/>
          <w:bCs/>
          <w:kern w:val="0"/>
          <w:sz w:val="24"/>
          <w:szCs w:val="24"/>
        </w:rPr>
        <w:t>、</w:t>
      </w:r>
      <w:r w:rsidR="00AB5D60" w:rsidRPr="00AB5D60">
        <w:rPr>
          <w:rFonts w:ascii="宋体" w:eastAsia="宋体" w:hAnsi="宋体" w:cs="宋体" w:hint="eastAsia"/>
          <w:bCs/>
          <w:kern w:val="0"/>
          <w:sz w:val="24"/>
          <w:szCs w:val="24"/>
        </w:rPr>
        <w:t>被查封、扣押或冻结的资产</w:t>
      </w:r>
      <w:r w:rsidR="00AB5D60">
        <w:rPr>
          <w:rFonts w:ascii="宋体" w:eastAsia="宋体" w:hAnsi="宋体" w:cs="宋体" w:hint="eastAsia"/>
          <w:bCs/>
          <w:kern w:val="0"/>
          <w:sz w:val="24"/>
          <w:szCs w:val="24"/>
        </w:rPr>
        <w:t>的</w:t>
      </w:r>
      <w:r w:rsidR="00E52B49">
        <w:rPr>
          <w:rFonts w:ascii="宋体" w:eastAsia="宋体" w:hAnsi="宋体" w:cs="宋体"/>
          <w:bCs/>
          <w:kern w:val="0"/>
          <w:sz w:val="24"/>
          <w:szCs w:val="24"/>
        </w:rPr>
        <w:t>基本情况</w:t>
      </w:r>
    </w:p>
    <w:p w:rsidR="00AB5D60" w:rsidRPr="00AB5D60" w:rsidRDefault="00AB5D60" w:rsidP="00BD7CF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BD7CF6" w:rsidRPr="006674DB" w:rsidRDefault="00BD7CF6" w:rsidP="00BD7CF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Pr>
          <w:rFonts w:ascii="宋体" w:eastAsia="宋体" w:hAnsi="宋体" w:cs="宋体"/>
          <w:bCs/>
          <w:kern w:val="0"/>
          <w:sz w:val="24"/>
          <w:szCs w:val="24"/>
        </w:rPr>
        <w:t>被查封、扣押或冻结的资产</w:t>
      </w:r>
      <w:r>
        <w:rPr>
          <w:rFonts w:ascii="宋体" w:eastAsia="宋体" w:hAnsi="宋体" w:cs="宋体" w:hint="eastAsia"/>
          <w:bCs/>
          <w:kern w:val="0"/>
          <w:sz w:val="24"/>
          <w:szCs w:val="24"/>
        </w:rPr>
        <w:t>具体</w:t>
      </w:r>
      <w:r>
        <w:rPr>
          <w:rFonts w:ascii="宋体" w:eastAsia="宋体" w:hAnsi="宋体" w:cs="宋体"/>
          <w:bCs/>
          <w:kern w:val="0"/>
          <w:sz w:val="24"/>
          <w:szCs w:val="24"/>
        </w:rPr>
        <w:t>情况</w:t>
      </w:r>
      <w:r w:rsidR="00025A7E" w:rsidRPr="008505F2">
        <w:rPr>
          <w:rFonts w:ascii="宋体" w:eastAsia="宋体" w:hAnsi="宋体" w:cs="宋体" w:hint="eastAsia"/>
          <w:bCs/>
          <w:kern w:val="0"/>
          <w:sz w:val="24"/>
          <w:szCs w:val="24"/>
        </w:rPr>
        <w:t>（包括但不限于被查封</w:t>
      </w:r>
      <w:r w:rsidR="00AB5D60" w:rsidRPr="008505F2">
        <w:rPr>
          <w:rFonts w:ascii="宋体" w:eastAsia="宋体" w:hAnsi="宋体" w:cs="宋体" w:hint="eastAsia"/>
          <w:bCs/>
          <w:kern w:val="0"/>
          <w:sz w:val="24"/>
          <w:szCs w:val="24"/>
        </w:rPr>
        <w:t>、扣押、冻结</w:t>
      </w:r>
      <w:r w:rsidR="00025A7E" w:rsidRPr="008505F2">
        <w:rPr>
          <w:rFonts w:ascii="宋体" w:eastAsia="宋体" w:hAnsi="宋体" w:cs="宋体" w:hint="eastAsia"/>
          <w:bCs/>
          <w:kern w:val="0"/>
          <w:sz w:val="24"/>
          <w:szCs w:val="24"/>
        </w:rPr>
        <w:t>资产的</w:t>
      </w:r>
      <w:r w:rsidR="008505F2" w:rsidRPr="008505F2">
        <w:rPr>
          <w:rFonts w:ascii="宋体" w:eastAsia="宋体" w:hAnsi="宋体" w:cs="宋体" w:hint="eastAsia"/>
          <w:bCs/>
          <w:kern w:val="0"/>
          <w:sz w:val="24"/>
          <w:szCs w:val="24"/>
        </w:rPr>
        <w:t>类型、位置、</w:t>
      </w:r>
      <w:r w:rsidR="00025A7E" w:rsidRPr="008505F2">
        <w:rPr>
          <w:rFonts w:ascii="宋体" w:eastAsia="宋体" w:hAnsi="宋体" w:cs="宋体" w:hint="eastAsia"/>
          <w:bCs/>
          <w:kern w:val="0"/>
          <w:sz w:val="24"/>
          <w:szCs w:val="24"/>
        </w:rPr>
        <w:t>名称、数量、</w:t>
      </w:r>
      <w:r w:rsidR="008505F2" w:rsidRPr="008505F2">
        <w:rPr>
          <w:rFonts w:ascii="宋体" w:eastAsia="宋体" w:hAnsi="宋体" w:cs="宋体" w:hint="eastAsia"/>
          <w:bCs/>
          <w:kern w:val="0"/>
          <w:sz w:val="24"/>
          <w:szCs w:val="24"/>
        </w:rPr>
        <w:t>账面</w:t>
      </w:r>
      <w:r w:rsidR="00025A7E" w:rsidRPr="008505F2">
        <w:rPr>
          <w:rFonts w:ascii="宋体" w:eastAsia="宋体" w:hAnsi="宋体" w:cs="宋体" w:hint="eastAsia"/>
          <w:bCs/>
          <w:kern w:val="0"/>
          <w:sz w:val="24"/>
          <w:szCs w:val="24"/>
        </w:rPr>
        <w:t>价值</w:t>
      </w:r>
      <w:r w:rsidR="006458CA">
        <w:rPr>
          <w:rFonts w:ascii="宋体" w:eastAsia="宋体" w:hAnsi="宋体" w:cs="宋体" w:hint="eastAsia"/>
          <w:bCs/>
          <w:kern w:val="0"/>
          <w:sz w:val="24"/>
          <w:szCs w:val="24"/>
        </w:rPr>
        <w:t>、</w:t>
      </w:r>
      <w:r w:rsidR="001610C3" w:rsidRPr="001610C3">
        <w:rPr>
          <w:rFonts w:ascii="宋体" w:eastAsia="宋体" w:hAnsi="宋体" w:cs="宋体" w:hint="eastAsia"/>
          <w:bCs/>
          <w:kern w:val="0"/>
          <w:sz w:val="24"/>
          <w:szCs w:val="24"/>
        </w:rPr>
        <w:t>账面价值占</w:t>
      </w:r>
      <w:r w:rsidR="00F07E46">
        <w:rPr>
          <w:rFonts w:ascii="宋体" w:eastAsia="宋体" w:hAnsi="宋体" w:cs="宋体" w:hint="eastAsia"/>
          <w:bCs/>
          <w:kern w:val="0"/>
          <w:sz w:val="24"/>
          <w:szCs w:val="24"/>
        </w:rPr>
        <w:t>总</w:t>
      </w:r>
      <w:r w:rsidR="001610C3" w:rsidRPr="001610C3">
        <w:rPr>
          <w:rFonts w:ascii="宋体" w:eastAsia="宋体" w:hAnsi="宋体" w:cs="宋体" w:hint="eastAsia"/>
          <w:bCs/>
          <w:kern w:val="0"/>
          <w:sz w:val="24"/>
          <w:szCs w:val="24"/>
        </w:rPr>
        <w:t>资产和净资产的比例</w:t>
      </w:r>
      <w:r w:rsidR="00025A7E" w:rsidRPr="008505F2">
        <w:rPr>
          <w:rFonts w:ascii="宋体" w:eastAsia="宋体" w:hAnsi="宋体" w:cs="宋体" w:hint="eastAsia"/>
          <w:bCs/>
          <w:kern w:val="0"/>
          <w:sz w:val="24"/>
          <w:szCs w:val="24"/>
        </w:rPr>
        <w:t>等）</w:t>
      </w:r>
      <w:r>
        <w:rPr>
          <w:rFonts w:ascii="宋体" w:eastAsia="宋体" w:hAnsi="宋体" w:cs="宋体" w:hint="eastAsia"/>
          <w:bCs/>
          <w:kern w:val="0"/>
          <w:sz w:val="24"/>
          <w:szCs w:val="24"/>
        </w:rPr>
        <w:t>；</w:t>
      </w:r>
      <w:r w:rsidRPr="006674DB">
        <w:rPr>
          <w:rFonts w:ascii="宋体" w:eastAsia="宋体" w:hAnsi="宋体" w:cs="宋体"/>
          <w:bCs/>
          <w:kern w:val="0"/>
          <w:sz w:val="24"/>
          <w:szCs w:val="24"/>
        </w:rPr>
        <w:t>查封、扣押或冻结</w:t>
      </w:r>
      <w:r>
        <w:rPr>
          <w:rFonts w:ascii="宋体" w:eastAsia="宋体" w:hAnsi="宋体" w:cs="宋体" w:hint="eastAsia"/>
          <w:bCs/>
          <w:kern w:val="0"/>
          <w:sz w:val="24"/>
          <w:szCs w:val="24"/>
        </w:rPr>
        <w:t>的</w:t>
      </w:r>
      <w:r w:rsidR="00F07E46">
        <w:rPr>
          <w:rFonts w:ascii="宋体" w:eastAsia="宋体" w:hAnsi="宋体" w:cs="宋体" w:hint="eastAsia"/>
          <w:bCs/>
          <w:kern w:val="0"/>
          <w:sz w:val="24"/>
          <w:szCs w:val="24"/>
        </w:rPr>
        <w:t>实施机构及</w:t>
      </w:r>
      <w:r w:rsidR="00E77B44">
        <w:rPr>
          <w:rFonts w:ascii="宋体" w:eastAsia="宋体" w:hAnsi="宋体" w:cs="宋体" w:hint="eastAsia"/>
          <w:bCs/>
          <w:kern w:val="0"/>
          <w:sz w:val="24"/>
          <w:szCs w:val="24"/>
        </w:rPr>
        <w:t>原因</w:t>
      </w:r>
      <w:r w:rsidR="001814C2">
        <w:rPr>
          <w:rFonts w:ascii="宋体" w:eastAsia="宋体" w:hAnsi="宋体" w:cs="宋体"/>
          <w:bCs/>
          <w:kern w:val="0"/>
          <w:sz w:val="24"/>
          <w:szCs w:val="24"/>
        </w:rPr>
        <w:t>；查封、扣押或冻结的</w:t>
      </w:r>
      <w:r w:rsidR="001814C2">
        <w:rPr>
          <w:rFonts w:ascii="宋体" w:eastAsia="宋体" w:hAnsi="宋体" w:cs="宋体" w:hint="eastAsia"/>
          <w:bCs/>
          <w:kern w:val="0"/>
          <w:sz w:val="24"/>
          <w:szCs w:val="24"/>
        </w:rPr>
        <w:t>期间</w:t>
      </w:r>
      <w:r w:rsidR="0043024A">
        <w:rPr>
          <w:rFonts w:ascii="宋体" w:eastAsia="宋体" w:hAnsi="宋体" w:cs="宋体" w:hint="eastAsia"/>
          <w:bCs/>
          <w:kern w:val="0"/>
          <w:sz w:val="24"/>
          <w:szCs w:val="24"/>
        </w:rPr>
        <w:t>。</w:t>
      </w:r>
    </w:p>
    <w:p w:rsidR="00BD7CF6" w:rsidRPr="006674DB" w:rsidRDefault="00BD7CF6" w:rsidP="00BD7CF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（二）</w:t>
      </w:r>
      <w:r w:rsidRPr="006674DB">
        <w:rPr>
          <w:rFonts w:ascii="宋体" w:eastAsia="宋体" w:hAnsi="宋体" w:cs="宋体"/>
          <w:bCs/>
          <w:kern w:val="0"/>
          <w:sz w:val="24"/>
          <w:szCs w:val="24"/>
        </w:rPr>
        <w:t>资产</w:t>
      </w:r>
      <w:r w:rsidR="00E52B49">
        <w:rPr>
          <w:rFonts w:ascii="宋体" w:eastAsia="宋体" w:hAnsi="宋体" w:cs="宋体" w:hint="eastAsia"/>
          <w:bCs/>
          <w:kern w:val="0"/>
          <w:sz w:val="24"/>
          <w:szCs w:val="24"/>
        </w:rPr>
        <w:t>被</w:t>
      </w:r>
      <w:r w:rsidRPr="006674DB">
        <w:rPr>
          <w:rFonts w:ascii="宋体" w:eastAsia="宋体" w:hAnsi="宋体" w:cs="宋体"/>
          <w:bCs/>
          <w:kern w:val="0"/>
          <w:sz w:val="24"/>
          <w:szCs w:val="24"/>
        </w:rPr>
        <w:t>解除查封、扣押或冻结的情况</w:t>
      </w:r>
      <w:r w:rsidR="00AB5D60">
        <w:rPr>
          <w:rFonts w:ascii="宋体" w:eastAsia="宋体" w:hAnsi="宋体" w:cs="宋体" w:hint="eastAsia"/>
          <w:bCs/>
          <w:kern w:val="0"/>
          <w:sz w:val="24"/>
          <w:szCs w:val="24"/>
        </w:rPr>
        <w:t>（如有）</w:t>
      </w:r>
      <w:r w:rsidRPr="006674DB">
        <w:rPr>
          <w:rFonts w:ascii="宋体" w:eastAsia="宋体" w:hAnsi="宋体" w:cs="宋体"/>
          <w:bCs/>
          <w:kern w:val="0"/>
          <w:sz w:val="24"/>
          <w:szCs w:val="24"/>
        </w:rPr>
        <w:t>，包括</w:t>
      </w:r>
      <w:r w:rsidR="00E52B49">
        <w:rPr>
          <w:rFonts w:ascii="宋体" w:eastAsia="宋体" w:hAnsi="宋体" w:cs="宋体" w:hint="eastAsia"/>
          <w:bCs/>
          <w:kern w:val="0"/>
          <w:sz w:val="24"/>
          <w:szCs w:val="24"/>
        </w:rPr>
        <w:t>被</w:t>
      </w:r>
      <w:r w:rsidRPr="006674DB">
        <w:rPr>
          <w:rFonts w:ascii="宋体" w:eastAsia="宋体" w:hAnsi="宋体" w:cs="宋体"/>
          <w:bCs/>
          <w:kern w:val="0"/>
          <w:sz w:val="24"/>
          <w:szCs w:val="24"/>
        </w:rPr>
        <w:t>解除</w:t>
      </w:r>
      <w:r w:rsidR="00852E37">
        <w:rPr>
          <w:rFonts w:ascii="宋体" w:eastAsia="宋体" w:hAnsi="宋体" w:cs="宋体" w:hint="eastAsia"/>
          <w:bCs/>
          <w:kern w:val="0"/>
          <w:sz w:val="24"/>
          <w:szCs w:val="24"/>
        </w:rPr>
        <w:t>查封、扣押或冻结的</w:t>
      </w:r>
      <w:r w:rsidRPr="006674DB">
        <w:rPr>
          <w:rFonts w:ascii="宋体" w:eastAsia="宋体" w:hAnsi="宋体" w:cs="宋体"/>
          <w:bCs/>
          <w:kern w:val="0"/>
          <w:sz w:val="24"/>
          <w:szCs w:val="24"/>
        </w:rPr>
        <w:t>原因、</w:t>
      </w:r>
      <w:r w:rsidR="00852E37">
        <w:rPr>
          <w:rFonts w:ascii="宋体" w:eastAsia="宋体" w:hAnsi="宋体" w:cs="宋体"/>
          <w:bCs/>
          <w:kern w:val="0"/>
          <w:sz w:val="24"/>
          <w:szCs w:val="24"/>
        </w:rPr>
        <w:t>日期</w:t>
      </w:r>
      <w:r w:rsidR="00852E37">
        <w:rPr>
          <w:rFonts w:ascii="宋体" w:eastAsia="宋体" w:hAnsi="宋体" w:cs="宋体" w:hint="eastAsia"/>
          <w:bCs/>
          <w:kern w:val="0"/>
          <w:sz w:val="24"/>
          <w:szCs w:val="24"/>
        </w:rPr>
        <w:t>以及</w:t>
      </w:r>
      <w:r w:rsidR="00E52B49">
        <w:rPr>
          <w:rFonts w:ascii="宋体" w:eastAsia="宋体" w:hAnsi="宋体" w:cs="宋体"/>
          <w:bCs/>
          <w:kern w:val="0"/>
          <w:sz w:val="24"/>
          <w:szCs w:val="24"/>
        </w:rPr>
        <w:t>资产</w:t>
      </w:r>
      <w:r w:rsidR="00E77B44">
        <w:rPr>
          <w:rFonts w:ascii="宋体" w:eastAsia="宋体" w:hAnsi="宋体" w:cs="宋体" w:hint="eastAsia"/>
          <w:bCs/>
          <w:kern w:val="0"/>
          <w:sz w:val="24"/>
          <w:szCs w:val="24"/>
        </w:rPr>
        <w:t>的具体情况</w:t>
      </w:r>
      <w:r w:rsidR="0043024A">
        <w:rPr>
          <w:rFonts w:ascii="宋体" w:eastAsia="宋体" w:hAnsi="宋体" w:cs="宋体" w:hint="eastAsia"/>
          <w:bCs/>
          <w:kern w:val="0"/>
          <w:sz w:val="24"/>
          <w:szCs w:val="24"/>
        </w:rPr>
        <w:t>。</w:t>
      </w:r>
    </w:p>
    <w:p w:rsidR="00BD7CF6" w:rsidRDefault="00BD7CF6" w:rsidP="00BD7CF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00E77B44">
        <w:rPr>
          <w:rFonts w:ascii="宋体" w:eastAsia="宋体" w:hAnsi="宋体" w:cs="宋体" w:hint="eastAsia"/>
          <w:bCs/>
          <w:kern w:val="0"/>
          <w:sz w:val="24"/>
          <w:szCs w:val="24"/>
        </w:rPr>
        <w:t>如因</w:t>
      </w:r>
      <w:r w:rsidR="00E52B49">
        <w:rPr>
          <w:rFonts w:ascii="宋体" w:eastAsia="宋体" w:hAnsi="宋体" w:cs="宋体"/>
          <w:bCs/>
          <w:kern w:val="0"/>
          <w:sz w:val="24"/>
          <w:szCs w:val="24"/>
        </w:rPr>
        <w:t>相关诉讼</w:t>
      </w:r>
      <w:r w:rsidR="00E77B44">
        <w:rPr>
          <w:rFonts w:ascii="宋体" w:eastAsia="宋体" w:hAnsi="宋体" w:cs="宋体" w:hint="eastAsia"/>
          <w:bCs/>
          <w:kern w:val="0"/>
          <w:sz w:val="24"/>
          <w:szCs w:val="24"/>
        </w:rPr>
        <w:t>、仲裁</w:t>
      </w:r>
      <w:r w:rsidR="0097357B">
        <w:rPr>
          <w:rFonts w:ascii="宋体" w:eastAsia="宋体" w:hAnsi="宋体" w:cs="宋体" w:hint="eastAsia"/>
          <w:bCs/>
          <w:kern w:val="0"/>
          <w:sz w:val="24"/>
          <w:szCs w:val="24"/>
        </w:rPr>
        <w:t>、行政机关的行政决定</w:t>
      </w:r>
      <w:r w:rsidR="00E52B49">
        <w:rPr>
          <w:rFonts w:ascii="宋体" w:eastAsia="宋体" w:hAnsi="宋体" w:cs="宋体"/>
          <w:bCs/>
          <w:kern w:val="0"/>
          <w:sz w:val="24"/>
          <w:szCs w:val="24"/>
        </w:rPr>
        <w:t>或</w:t>
      </w:r>
      <w:r w:rsidR="00E77B44">
        <w:rPr>
          <w:rFonts w:ascii="宋体" w:eastAsia="宋体" w:hAnsi="宋体" w:cs="宋体" w:hint="eastAsia"/>
          <w:bCs/>
          <w:kern w:val="0"/>
          <w:sz w:val="24"/>
          <w:szCs w:val="24"/>
        </w:rPr>
        <w:t>其他</w:t>
      </w:r>
      <w:r w:rsidR="00E52B49">
        <w:rPr>
          <w:rFonts w:ascii="宋体" w:eastAsia="宋体" w:hAnsi="宋体" w:cs="宋体"/>
          <w:bCs/>
          <w:kern w:val="0"/>
          <w:sz w:val="24"/>
          <w:szCs w:val="24"/>
        </w:rPr>
        <w:t>纠纷</w:t>
      </w:r>
      <w:r w:rsidR="00E77B44">
        <w:rPr>
          <w:rFonts w:ascii="宋体" w:eastAsia="宋体" w:hAnsi="宋体" w:cs="宋体" w:hint="eastAsia"/>
          <w:bCs/>
          <w:kern w:val="0"/>
          <w:sz w:val="24"/>
          <w:szCs w:val="24"/>
        </w:rPr>
        <w:t>而导致资产</w:t>
      </w:r>
      <w:r w:rsidR="00AB5D60">
        <w:rPr>
          <w:rFonts w:ascii="宋体" w:eastAsia="宋体" w:hAnsi="宋体" w:cs="宋体" w:hint="eastAsia"/>
          <w:bCs/>
          <w:kern w:val="0"/>
          <w:sz w:val="24"/>
          <w:szCs w:val="24"/>
        </w:rPr>
        <w:t>被</w:t>
      </w:r>
      <w:r w:rsidR="00E77B44">
        <w:rPr>
          <w:rFonts w:ascii="宋体" w:eastAsia="宋体" w:hAnsi="宋体" w:cs="宋体" w:hint="eastAsia"/>
          <w:bCs/>
          <w:kern w:val="0"/>
          <w:sz w:val="24"/>
          <w:szCs w:val="24"/>
        </w:rPr>
        <w:t>查封、扣押、冻结的</w:t>
      </w:r>
      <w:r w:rsidR="00AB5D60">
        <w:rPr>
          <w:rFonts w:ascii="宋体" w:eastAsia="宋体" w:hAnsi="宋体" w:cs="宋体" w:hint="eastAsia"/>
          <w:bCs/>
          <w:kern w:val="0"/>
          <w:sz w:val="24"/>
          <w:szCs w:val="24"/>
        </w:rPr>
        <w:t>，</w:t>
      </w:r>
      <w:r w:rsidR="00E77B44">
        <w:rPr>
          <w:rFonts w:ascii="宋体" w:eastAsia="宋体" w:hAnsi="宋体" w:cs="宋体" w:hint="eastAsia"/>
          <w:bCs/>
          <w:kern w:val="0"/>
          <w:sz w:val="24"/>
          <w:szCs w:val="24"/>
        </w:rPr>
        <w:t>发行人应一并披露相应</w:t>
      </w:r>
      <w:r w:rsidR="0097357B">
        <w:rPr>
          <w:rFonts w:ascii="宋体" w:eastAsia="宋体" w:hAnsi="宋体" w:cs="宋体" w:hint="eastAsia"/>
          <w:bCs/>
          <w:kern w:val="0"/>
          <w:sz w:val="24"/>
          <w:szCs w:val="24"/>
        </w:rPr>
        <w:t>事项</w:t>
      </w:r>
      <w:r w:rsidR="00AB5D60">
        <w:rPr>
          <w:rFonts w:ascii="宋体" w:eastAsia="宋体" w:hAnsi="宋体" w:cs="宋体" w:hint="eastAsia"/>
          <w:bCs/>
          <w:kern w:val="0"/>
          <w:sz w:val="24"/>
          <w:szCs w:val="24"/>
        </w:rPr>
        <w:t>的发生原因、目前进展、发行人拟采取的进一步措施</w:t>
      </w:r>
      <w:r w:rsidR="00015CA4">
        <w:rPr>
          <w:rFonts w:ascii="宋体" w:eastAsia="宋体" w:hAnsi="宋体" w:cs="宋体" w:hint="eastAsia"/>
          <w:bCs/>
          <w:kern w:val="0"/>
          <w:sz w:val="24"/>
          <w:szCs w:val="24"/>
        </w:rPr>
        <w:t>和</w:t>
      </w:r>
      <w:r w:rsidR="00813BEC">
        <w:rPr>
          <w:rFonts w:ascii="宋体" w:eastAsia="宋体" w:hAnsi="宋体" w:cs="宋体" w:hint="eastAsia"/>
          <w:bCs/>
          <w:kern w:val="0"/>
          <w:sz w:val="24"/>
          <w:szCs w:val="24"/>
        </w:rPr>
        <w:t>相应</w:t>
      </w:r>
      <w:r w:rsidR="0097357B">
        <w:rPr>
          <w:rFonts w:ascii="宋体" w:eastAsia="宋体" w:hAnsi="宋体" w:cs="宋体" w:hint="eastAsia"/>
          <w:bCs/>
          <w:kern w:val="0"/>
          <w:sz w:val="24"/>
          <w:szCs w:val="24"/>
        </w:rPr>
        <w:t>裁决、决定</w:t>
      </w:r>
      <w:r w:rsidR="00E52B49">
        <w:rPr>
          <w:rFonts w:ascii="宋体" w:eastAsia="宋体" w:hAnsi="宋体" w:cs="宋体"/>
          <w:bCs/>
          <w:kern w:val="0"/>
          <w:sz w:val="24"/>
          <w:szCs w:val="24"/>
        </w:rPr>
        <w:t>的履行情况</w:t>
      </w:r>
      <w:r w:rsidRPr="006674DB">
        <w:rPr>
          <w:rFonts w:ascii="宋体" w:eastAsia="宋体" w:hAnsi="宋体" w:cs="宋体"/>
          <w:bCs/>
          <w:kern w:val="0"/>
          <w:sz w:val="24"/>
          <w:szCs w:val="24"/>
        </w:rPr>
        <w:t>。</w:t>
      </w:r>
    </w:p>
    <w:p w:rsidR="00015CA4" w:rsidRPr="006674DB" w:rsidRDefault="00015CA4" w:rsidP="00BD7CF6">
      <w:pPr>
        <w:widowControl/>
        <w:adjustRightInd w:val="0"/>
        <w:snapToGrid w:val="0"/>
        <w:spacing w:line="360" w:lineRule="auto"/>
        <w:ind w:firstLineChars="200" w:firstLine="480"/>
        <w:jc w:val="left"/>
        <w:rPr>
          <w:rFonts w:ascii="宋体" w:eastAsia="宋体" w:hAnsi="宋体" w:cs="宋体"/>
          <w:bCs/>
          <w:kern w:val="0"/>
          <w:sz w:val="24"/>
          <w:szCs w:val="24"/>
        </w:rPr>
      </w:pPr>
    </w:p>
    <w:p w:rsidR="00015CA4" w:rsidRPr="00F45A74" w:rsidRDefault="00D241FC" w:rsidP="00015CA4">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00BD7CF6">
        <w:rPr>
          <w:rFonts w:ascii="宋体" w:eastAsia="宋体" w:hAnsi="宋体" w:cs="宋体" w:hint="eastAsia"/>
          <w:bCs/>
          <w:kern w:val="0"/>
          <w:sz w:val="24"/>
          <w:szCs w:val="24"/>
        </w:rPr>
        <w:t>、</w:t>
      </w:r>
      <w:r w:rsidR="00E52B49">
        <w:rPr>
          <w:rFonts w:ascii="宋体" w:eastAsia="宋体" w:hAnsi="宋体" w:cs="宋体"/>
          <w:bCs/>
          <w:kern w:val="0"/>
          <w:sz w:val="24"/>
          <w:szCs w:val="24"/>
        </w:rPr>
        <w:t>影响分析</w:t>
      </w:r>
      <w:r w:rsidR="00015CA4">
        <w:rPr>
          <w:rFonts w:ascii="宋体" w:eastAsia="宋体" w:hAnsi="宋体" w:cs="宋体"/>
          <w:bCs/>
          <w:kern w:val="0"/>
          <w:sz w:val="24"/>
          <w:szCs w:val="24"/>
        </w:rPr>
        <w:t>和</w:t>
      </w:r>
      <w:r w:rsidR="00015CA4" w:rsidRPr="00F45A74">
        <w:rPr>
          <w:rFonts w:ascii="宋体" w:eastAsia="宋体" w:hAnsi="宋体" w:cs="宋体" w:hint="eastAsia"/>
          <w:bCs/>
          <w:kern w:val="0"/>
          <w:sz w:val="24"/>
          <w:szCs w:val="24"/>
        </w:rPr>
        <w:t>应对措施</w:t>
      </w:r>
    </w:p>
    <w:p w:rsidR="00852E37" w:rsidRDefault="00015CA4" w:rsidP="00D8401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发行人</w:t>
      </w:r>
      <w:r>
        <w:rPr>
          <w:rFonts w:ascii="宋体" w:eastAsia="宋体" w:hAnsi="宋体" w:cs="宋体" w:hint="eastAsia"/>
          <w:bCs/>
          <w:kern w:val="0"/>
          <w:sz w:val="24"/>
          <w:szCs w:val="24"/>
        </w:rPr>
        <w:t>应</w:t>
      </w:r>
      <w:r w:rsidR="005F0C87">
        <w:rPr>
          <w:rFonts w:ascii="宋体" w:eastAsia="宋体" w:hAnsi="宋体" w:cs="宋体" w:hint="eastAsia"/>
          <w:bCs/>
          <w:kern w:val="0"/>
          <w:sz w:val="24"/>
          <w:szCs w:val="24"/>
        </w:rPr>
        <w:t>明确</w:t>
      </w:r>
      <w:r w:rsidR="00BD7CF6">
        <w:rPr>
          <w:rFonts w:ascii="宋体" w:eastAsia="宋体" w:hAnsi="宋体" w:cs="宋体" w:hint="eastAsia"/>
          <w:bCs/>
          <w:kern w:val="0"/>
          <w:sz w:val="24"/>
          <w:szCs w:val="24"/>
        </w:rPr>
        <w:t>说明</w:t>
      </w:r>
      <w:r w:rsidR="00BD7CF6" w:rsidRPr="006674DB">
        <w:rPr>
          <w:rFonts w:ascii="宋体" w:eastAsia="宋体" w:hAnsi="宋体" w:cs="宋体"/>
          <w:bCs/>
          <w:kern w:val="0"/>
          <w:sz w:val="24"/>
          <w:szCs w:val="24"/>
        </w:rPr>
        <w:t>相关事项</w:t>
      </w:r>
      <w:r w:rsidR="00BD7CF6">
        <w:rPr>
          <w:rFonts w:ascii="宋体" w:eastAsia="宋体" w:hAnsi="宋体" w:cs="宋体" w:hint="eastAsia"/>
          <w:bCs/>
          <w:kern w:val="0"/>
          <w:sz w:val="24"/>
          <w:szCs w:val="24"/>
        </w:rPr>
        <w:t>是否</w:t>
      </w:r>
      <w:r w:rsidR="00BD7CF6" w:rsidRPr="00CE1DA2">
        <w:rPr>
          <w:rFonts w:ascii="宋体" w:eastAsia="宋体" w:hAnsi="宋体" w:cs="宋体" w:hint="eastAsia"/>
          <w:bCs/>
          <w:kern w:val="0"/>
          <w:sz w:val="24"/>
          <w:szCs w:val="24"/>
        </w:rPr>
        <w:t>对</w:t>
      </w:r>
      <w:r w:rsidR="00A9606D">
        <w:rPr>
          <w:rFonts w:ascii="宋体" w:eastAsia="宋体" w:hAnsi="宋体" w:cs="宋体" w:hint="eastAsia"/>
          <w:bCs/>
          <w:kern w:val="0"/>
          <w:sz w:val="24"/>
          <w:szCs w:val="24"/>
        </w:rPr>
        <w:t>其</w:t>
      </w:r>
      <w:r w:rsidR="00BD7CF6" w:rsidRPr="00CE1DA2">
        <w:rPr>
          <w:rFonts w:ascii="宋体" w:eastAsia="宋体" w:hAnsi="宋体" w:cs="宋体" w:hint="eastAsia"/>
          <w:bCs/>
          <w:kern w:val="0"/>
          <w:sz w:val="24"/>
          <w:szCs w:val="24"/>
        </w:rPr>
        <w:t>偿债能力</w:t>
      </w:r>
      <w:r w:rsidR="00BD7CF6">
        <w:rPr>
          <w:rFonts w:ascii="宋体" w:eastAsia="宋体" w:hAnsi="宋体" w:cs="宋体" w:hint="eastAsia"/>
          <w:bCs/>
          <w:kern w:val="0"/>
          <w:sz w:val="24"/>
          <w:szCs w:val="24"/>
        </w:rPr>
        <w:t>造成</w:t>
      </w:r>
      <w:r w:rsidR="00852E37">
        <w:rPr>
          <w:rFonts w:ascii="宋体" w:eastAsia="宋体" w:hAnsi="宋体" w:cs="宋体" w:hint="eastAsia"/>
          <w:bCs/>
          <w:kern w:val="0"/>
          <w:sz w:val="24"/>
          <w:szCs w:val="24"/>
        </w:rPr>
        <w:t>负面影响。</w:t>
      </w:r>
    </w:p>
    <w:p w:rsidR="00852E37" w:rsidRDefault="00BD7CF6" w:rsidP="00D8401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如</w:t>
      </w:r>
      <w:r w:rsidR="00852E37">
        <w:rPr>
          <w:rFonts w:ascii="宋体" w:eastAsia="宋体" w:hAnsi="宋体" w:cs="宋体" w:hint="eastAsia"/>
          <w:bCs/>
          <w:kern w:val="0"/>
          <w:sz w:val="24"/>
          <w:szCs w:val="24"/>
        </w:rPr>
        <w:t>认为不构成负面</w:t>
      </w:r>
      <w:r>
        <w:rPr>
          <w:rFonts w:ascii="宋体" w:eastAsia="宋体" w:hAnsi="宋体" w:cs="宋体" w:hint="eastAsia"/>
          <w:bCs/>
          <w:kern w:val="0"/>
          <w:sz w:val="24"/>
          <w:szCs w:val="24"/>
        </w:rPr>
        <w:t>影响</w:t>
      </w:r>
      <w:r w:rsidR="00015CA4">
        <w:rPr>
          <w:rFonts w:ascii="宋体" w:eastAsia="宋体" w:hAnsi="宋体" w:cs="宋体" w:hint="eastAsia"/>
          <w:bCs/>
          <w:kern w:val="0"/>
          <w:sz w:val="24"/>
          <w:szCs w:val="24"/>
        </w:rPr>
        <w:t>的</w:t>
      </w:r>
      <w:r>
        <w:rPr>
          <w:rFonts w:ascii="宋体" w:eastAsia="宋体" w:hAnsi="宋体" w:cs="宋体" w:hint="eastAsia"/>
          <w:bCs/>
          <w:kern w:val="0"/>
          <w:sz w:val="24"/>
          <w:szCs w:val="24"/>
        </w:rPr>
        <w:t>，</w:t>
      </w:r>
      <w:r w:rsidR="00015CA4">
        <w:rPr>
          <w:rFonts w:ascii="宋体" w:eastAsia="宋体" w:hAnsi="宋体" w:cs="宋体" w:hint="eastAsia"/>
          <w:bCs/>
          <w:kern w:val="0"/>
          <w:sz w:val="24"/>
          <w:szCs w:val="24"/>
        </w:rPr>
        <w:t>发行人</w:t>
      </w:r>
      <w:r w:rsidR="006B6448">
        <w:rPr>
          <w:rFonts w:ascii="宋体" w:eastAsia="宋体" w:hAnsi="宋体" w:cs="宋体" w:hint="eastAsia"/>
          <w:bCs/>
          <w:kern w:val="0"/>
          <w:sz w:val="24"/>
          <w:szCs w:val="24"/>
        </w:rPr>
        <w:t>应</w:t>
      </w:r>
      <w:r w:rsidR="005F0C87">
        <w:rPr>
          <w:rFonts w:ascii="宋体" w:eastAsia="宋体" w:hAnsi="宋体" w:cs="宋体" w:hint="eastAsia"/>
          <w:bCs/>
          <w:kern w:val="0"/>
          <w:sz w:val="24"/>
          <w:szCs w:val="24"/>
        </w:rPr>
        <w:t>披露</w:t>
      </w:r>
      <w:r w:rsidR="00852E37">
        <w:rPr>
          <w:rFonts w:ascii="宋体" w:eastAsia="宋体" w:hAnsi="宋体" w:cs="宋体" w:hint="eastAsia"/>
          <w:bCs/>
          <w:kern w:val="0"/>
          <w:sz w:val="24"/>
          <w:szCs w:val="24"/>
        </w:rPr>
        <w:t>其判断不构成负面影响的原因和依据。</w:t>
      </w:r>
    </w:p>
    <w:p w:rsidR="00C310F5" w:rsidRDefault="00852E37" w:rsidP="00D8401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如认为构成负面影响的，发行人</w:t>
      </w:r>
      <w:r w:rsidR="006B6448">
        <w:rPr>
          <w:rFonts w:ascii="宋体" w:eastAsia="宋体" w:hAnsi="宋体" w:cs="宋体" w:hint="eastAsia"/>
          <w:bCs/>
          <w:kern w:val="0"/>
          <w:sz w:val="24"/>
          <w:szCs w:val="24"/>
        </w:rPr>
        <w:t>应</w:t>
      </w:r>
      <w:r>
        <w:rPr>
          <w:rFonts w:ascii="宋体" w:eastAsia="宋体" w:hAnsi="宋体" w:cs="宋体" w:hint="eastAsia"/>
          <w:bCs/>
          <w:kern w:val="0"/>
          <w:sz w:val="24"/>
          <w:szCs w:val="24"/>
        </w:rPr>
        <w:t>披露现有的及将来或有</w:t>
      </w:r>
      <w:r w:rsidR="00015CA4">
        <w:rPr>
          <w:rFonts w:ascii="宋体" w:eastAsia="宋体" w:hAnsi="宋体" w:cs="宋体" w:hint="eastAsia"/>
          <w:bCs/>
          <w:kern w:val="0"/>
          <w:sz w:val="24"/>
          <w:szCs w:val="24"/>
        </w:rPr>
        <w:t>的</w:t>
      </w:r>
      <w:r w:rsidR="00BD7CF6">
        <w:rPr>
          <w:rFonts w:ascii="宋体" w:eastAsia="宋体" w:hAnsi="宋体" w:cs="宋体" w:hint="eastAsia"/>
          <w:bCs/>
          <w:kern w:val="0"/>
          <w:sz w:val="24"/>
          <w:szCs w:val="24"/>
        </w:rPr>
        <w:t>负面影响，</w:t>
      </w:r>
      <w:r w:rsidR="00015CA4">
        <w:rPr>
          <w:rFonts w:ascii="宋体" w:eastAsia="宋体" w:hAnsi="宋体" w:cs="宋体" w:hint="eastAsia"/>
          <w:bCs/>
          <w:kern w:val="0"/>
          <w:sz w:val="24"/>
          <w:szCs w:val="24"/>
        </w:rPr>
        <w:t>以及发行人</w:t>
      </w:r>
      <w:r w:rsidR="00A9606D" w:rsidRPr="00A9606D">
        <w:rPr>
          <w:rFonts w:ascii="宋体" w:eastAsia="宋体" w:hAnsi="宋体" w:cs="宋体" w:hint="eastAsia"/>
          <w:bCs/>
          <w:kern w:val="0"/>
          <w:sz w:val="24"/>
          <w:szCs w:val="24"/>
        </w:rPr>
        <w:t>已采取和</w:t>
      </w:r>
      <w:proofErr w:type="gramStart"/>
      <w:r w:rsidR="00A9606D" w:rsidRPr="00A9606D">
        <w:rPr>
          <w:rFonts w:ascii="宋体" w:eastAsia="宋体" w:hAnsi="宋体" w:cs="宋体" w:hint="eastAsia"/>
          <w:bCs/>
          <w:kern w:val="0"/>
          <w:sz w:val="24"/>
          <w:szCs w:val="24"/>
        </w:rPr>
        <w:t>拟采取</w:t>
      </w:r>
      <w:proofErr w:type="gramEnd"/>
      <w:r w:rsidR="00BD7CF6">
        <w:rPr>
          <w:rFonts w:ascii="宋体" w:eastAsia="宋体" w:hAnsi="宋体" w:cs="宋体" w:hint="eastAsia"/>
          <w:bCs/>
          <w:kern w:val="0"/>
          <w:sz w:val="24"/>
          <w:szCs w:val="24"/>
        </w:rPr>
        <w:t>的</w:t>
      </w:r>
      <w:r>
        <w:rPr>
          <w:rFonts w:ascii="宋体" w:eastAsia="宋体" w:hAnsi="宋体" w:cs="宋体" w:hint="eastAsia"/>
          <w:bCs/>
          <w:kern w:val="0"/>
          <w:sz w:val="24"/>
          <w:szCs w:val="24"/>
        </w:rPr>
        <w:t>对债券持有人权益的保护</w:t>
      </w:r>
      <w:r w:rsidR="00BD7CF6">
        <w:rPr>
          <w:rFonts w:ascii="宋体" w:eastAsia="宋体" w:hAnsi="宋体" w:cs="宋体" w:hint="eastAsia"/>
          <w:bCs/>
          <w:kern w:val="0"/>
          <w:sz w:val="24"/>
          <w:szCs w:val="24"/>
        </w:rPr>
        <w:t>措施。</w:t>
      </w:r>
    </w:p>
    <w:p w:rsidR="00C0425A" w:rsidRDefault="00C0425A" w:rsidP="00D8401C">
      <w:pPr>
        <w:widowControl/>
        <w:adjustRightInd w:val="0"/>
        <w:snapToGrid w:val="0"/>
        <w:spacing w:line="360" w:lineRule="auto"/>
        <w:ind w:firstLineChars="200" w:firstLine="480"/>
        <w:jc w:val="left"/>
        <w:rPr>
          <w:rFonts w:ascii="宋体" w:eastAsia="宋体" w:hAnsi="宋体" w:cs="宋体"/>
          <w:bCs/>
          <w:kern w:val="0"/>
          <w:sz w:val="24"/>
          <w:szCs w:val="24"/>
        </w:rPr>
      </w:pPr>
    </w:p>
    <w:p w:rsidR="00C0425A" w:rsidRPr="00A85C6E" w:rsidRDefault="00C0425A" w:rsidP="00C0425A">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BD7CF6" w:rsidRPr="001A6F90" w:rsidRDefault="00BD7CF6" w:rsidP="00BD7CF6">
      <w:pPr>
        <w:adjustRightInd w:val="0"/>
        <w:snapToGrid w:val="0"/>
        <w:spacing w:line="360" w:lineRule="auto"/>
        <w:rPr>
          <w:rFonts w:ascii="宋体" w:eastAsia="宋体" w:hAnsi="宋体" w:cs="Times New Roman"/>
          <w:color w:val="676767"/>
          <w:sz w:val="24"/>
          <w:szCs w:val="24"/>
        </w:rPr>
      </w:pPr>
    </w:p>
    <w:p w:rsidR="00BD7CF6" w:rsidRPr="001A6F90" w:rsidRDefault="00BD7CF6" w:rsidP="00BD7CF6">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XX公司</w:t>
      </w:r>
    </w:p>
    <w:p w:rsidR="00BD7CF6" w:rsidRDefault="00BD7CF6" w:rsidP="00BD7CF6">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BD7CF6" w:rsidRDefault="00BD7CF6" w:rsidP="00BD7CF6">
      <w:pPr>
        <w:adjustRightInd w:val="0"/>
        <w:snapToGrid w:val="0"/>
        <w:spacing w:line="360" w:lineRule="auto"/>
        <w:jc w:val="right"/>
        <w:rPr>
          <w:rFonts w:ascii="宋体" w:eastAsia="宋体" w:hAnsi="宋体" w:cs="Times New Roman"/>
          <w:bCs/>
          <w:sz w:val="24"/>
          <w:szCs w:val="24"/>
        </w:rPr>
      </w:pPr>
    </w:p>
    <w:p w:rsidR="00BD7CF6" w:rsidRDefault="00BD7CF6" w:rsidP="00BD7CF6">
      <w:pPr>
        <w:pStyle w:val="a5"/>
        <w:numPr>
          <w:ilvl w:val="0"/>
          <w:numId w:val="1"/>
        </w:numPr>
        <w:adjustRightInd w:val="0"/>
        <w:snapToGrid w:val="0"/>
        <w:spacing w:before="0" w:beforeAutospacing="0" w:after="0" w:afterAutospacing="0" w:line="360" w:lineRule="auto"/>
      </w:pPr>
      <w:r w:rsidRPr="00910CE2">
        <w:rPr>
          <w:rFonts w:hint="eastAsia"/>
        </w:rPr>
        <w:t>注意事项</w:t>
      </w:r>
    </w:p>
    <w:p w:rsidR="00BD7CF6" w:rsidRDefault="00BD7CF6" w:rsidP="00F42215">
      <w:pPr>
        <w:widowControl/>
        <w:adjustRightInd w:val="0"/>
        <w:snapToGrid w:val="0"/>
        <w:spacing w:line="360" w:lineRule="auto"/>
        <w:ind w:firstLineChars="200" w:firstLine="480"/>
        <w:jc w:val="left"/>
        <w:rPr>
          <w:rFonts w:ascii="宋体" w:eastAsia="宋体" w:hAnsi="宋体" w:cs="宋体"/>
          <w:bCs/>
          <w:kern w:val="0"/>
          <w:sz w:val="24"/>
          <w:szCs w:val="24"/>
        </w:rPr>
      </w:pPr>
      <w:r w:rsidRPr="00F42215">
        <w:rPr>
          <w:rFonts w:ascii="宋体" w:eastAsia="宋体" w:hAnsi="宋体" w:cs="宋体" w:hint="eastAsia"/>
          <w:bCs/>
          <w:kern w:val="0"/>
          <w:sz w:val="24"/>
          <w:szCs w:val="24"/>
        </w:rPr>
        <w:t>1、</w:t>
      </w:r>
      <w:r w:rsidR="00F05524">
        <w:rPr>
          <w:rFonts w:ascii="宋体" w:eastAsia="宋体" w:hAnsi="宋体" w:cs="宋体" w:hint="eastAsia"/>
          <w:bCs/>
          <w:kern w:val="0"/>
          <w:sz w:val="24"/>
          <w:szCs w:val="24"/>
        </w:rPr>
        <w:t>资产</w:t>
      </w:r>
      <w:r w:rsidR="00334656">
        <w:rPr>
          <w:rFonts w:ascii="宋体" w:eastAsia="宋体" w:hAnsi="宋体" w:cs="宋体" w:hint="eastAsia"/>
          <w:bCs/>
          <w:kern w:val="0"/>
          <w:sz w:val="24"/>
          <w:szCs w:val="24"/>
        </w:rPr>
        <w:t>单次</w:t>
      </w:r>
      <w:r w:rsidR="00F05524">
        <w:rPr>
          <w:rFonts w:ascii="宋体" w:eastAsia="宋体" w:hAnsi="宋体" w:cs="宋体" w:hint="eastAsia"/>
          <w:bCs/>
          <w:kern w:val="0"/>
          <w:sz w:val="24"/>
          <w:szCs w:val="24"/>
        </w:rPr>
        <w:t>被</w:t>
      </w:r>
      <w:r w:rsidR="00F05524" w:rsidRPr="00F42215">
        <w:rPr>
          <w:rFonts w:ascii="宋体" w:eastAsia="宋体" w:hAnsi="宋体" w:cs="宋体" w:hint="eastAsia"/>
          <w:bCs/>
          <w:kern w:val="0"/>
          <w:sz w:val="24"/>
          <w:szCs w:val="24"/>
        </w:rPr>
        <w:t>查封、扣押或</w:t>
      </w:r>
      <w:proofErr w:type="gramStart"/>
      <w:r w:rsidR="00F05524" w:rsidRPr="00F42215">
        <w:rPr>
          <w:rFonts w:ascii="宋体" w:eastAsia="宋体" w:hAnsi="宋体" w:cs="宋体" w:hint="eastAsia"/>
          <w:bCs/>
          <w:kern w:val="0"/>
          <w:sz w:val="24"/>
          <w:szCs w:val="24"/>
        </w:rPr>
        <w:t>冻结</w:t>
      </w:r>
      <w:r w:rsidR="00527491">
        <w:rPr>
          <w:rFonts w:ascii="宋体" w:eastAsia="宋体" w:hAnsi="宋体" w:cs="宋体" w:hint="eastAsia"/>
          <w:bCs/>
          <w:kern w:val="0"/>
          <w:sz w:val="24"/>
          <w:szCs w:val="24"/>
        </w:rPr>
        <w:t>占</w:t>
      </w:r>
      <w:proofErr w:type="gramEnd"/>
      <w:r w:rsidR="00334656">
        <w:rPr>
          <w:rFonts w:ascii="宋体" w:eastAsia="宋体" w:hAnsi="宋体" w:cs="宋体" w:hint="eastAsia"/>
          <w:bCs/>
          <w:kern w:val="0"/>
          <w:sz w:val="24"/>
          <w:szCs w:val="24"/>
        </w:rPr>
        <w:t>发行人上年末</w:t>
      </w:r>
      <w:r w:rsidR="00334656" w:rsidRPr="00D50907">
        <w:rPr>
          <w:rFonts w:ascii="宋体" w:eastAsia="宋体" w:hAnsi="宋体" w:cs="宋体"/>
          <w:bCs/>
          <w:kern w:val="0"/>
          <w:sz w:val="24"/>
          <w:szCs w:val="24"/>
        </w:rPr>
        <w:t>净资产10%以上</w:t>
      </w:r>
      <w:r w:rsidR="00334656" w:rsidRPr="00D50907">
        <w:rPr>
          <w:rFonts w:ascii="宋体" w:eastAsia="宋体" w:hAnsi="宋体" w:cs="宋体" w:hint="eastAsia"/>
          <w:bCs/>
          <w:kern w:val="0"/>
          <w:sz w:val="24"/>
          <w:szCs w:val="24"/>
        </w:rPr>
        <w:t>的</w:t>
      </w:r>
      <w:r w:rsidR="00F05524">
        <w:rPr>
          <w:rFonts w:ascii="宋体" w:eastAsia="宋体" w:hAnsi="宋体" w:cs="宋体" w:hint="eastAsia"/>
          <w:bCs/>
          <w:kern w:val="0"/>
          <w:sz w:val="24"/>
          <w:szCs w:val="24"/>
        </w:rPr>
        <w:t>，</w:t>
      </w:r>
      <w:r w:rsidRPr="00F42215">
        <w:rPr>
          <w:rFonts w:ascii="宋体" w:eastAsia="宋体" w:hAnsi="宋体" w:cs="宋体" w:hint="eastAsia"/>
          <w:bCs/>
          <w:kern w:val="0"/>
          <w:sz w:val="24"/>
          <w:szCs w:val="24"/>
        </w:rPr>
        <w:t>发行人应当自收到有权</w:t>
      </w:r>
      <w:r w:rsidR="00281829">
        <w:rPr>
          <w:rFonts w:ascii="宋体" w:eastAsia="宋体" w:hAnsi="宋体" w:cs="宋体" w:hint="eastAsia"/>
          <w:bCs/>
          <w:kern w:val="0"/>
          <w:sz w:val="24"/>
          <w:szCs w:val="24"/>
        </w:rPr>
        <w:t>机关</w:t>
      </w:r>
      <w:r w:rsidRPr="00F42215">
        <w:rPr>
          <w:rFonts w:ascii="宋体" w:eastAsia="宋体" w:hAnsi="宋体" w:cs="宋体" w:hint="eastAsia"/>
          <w:bCs/>
          <w:kern w:val="0"/>
          <w:sz w:val="24"/>
          <w:szCs w:val="24"/>
        </w:rPr>
        <w:t>查封、扣押或冻结通知之日起</w:t>
      </w:r>
      <w:r w:rsidR="00A411EF">
        <w:rPr>
          <w:rFonts w:ascii="宋体" w:eastAsia="宋体" w:hAnsi="宋体" w:cs="宋体" w:hint="eastAsia"/>
          <w:bCs/>
          <w:kern w:val="0"/>
          <w:sz w:val="24"/>
          <w:szCs w:val="24"/>
        </w:rPr>
        <w:t>二个交易日</w:t>
      </w:r>
      <w:r w:rsidR="006C7D43">
        <w:rPr>
          <w:rFonts w:ascii="宋体" w:eastAsia="宋体" w:hAnsi="宋体" w:cs="宋体" w:hint="eastAsia"/>
          <w:bCs/>
          <w:kern w:val="0"/>
          <w:sz w:val="24"/>
          <w:szCs w:val="24"/>
        </w:rPr>
        <w:t>内披露相关信息。</w:t>
      </w:r>
    </w:p>
    <w:p w:rsidR="005F0C87" w:rsidRDefault="00E77B44" w:rsidP="005F0C8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Pr="00F42215">
        <w:rPr>
          <w:rFonts w:ascii="宋体" w:eastAsia="宋体" w:hAnsi="宋体" w:cs="宋体" w:hint="eastAsia"/>
          <w:bCs/>
          <w:kern w:val="0"/>
          <w:sz w:val="24"/>
          <w:szCs w:val="24"/>
        </w:rPr>
        <w:t>、</w:t>
      </w:r>
      <w:r w:rsidR="006C7D43">
        <w:rPr>
          <w:rFonts w:ascii="宋体" w:eastAsia="宋体" w:hAnsi="宋体" w:cs="宋体" w:hint="eastAsia"/>
          <w:bCs/>
          <w:kern w:val="0"/>
          <w:sz w:val="24"/>
          <w:szCs w:val="24"/>
        </w:rPr>
        <w:t>因单次</w:t>
      </w:r>
      <w:r w:rsidR="00E724A4">
        <w:rPr>
          <w:rFonts w:ascii="宋体" w:eastAsia="宋体" w:hAnsi="宋体" w:cs="宋体" w:hint="eastAsia"/>
          <w:bCs/>
          <w:kern w:val="0"/>
          <w:sz w:val="24"/>
          <w:szCs w:val="24"/>
        </w:rPr>
        <w:t>资产被查封、扣押</w:t>
      </w:r>
      <w:r w:rsidR="00015CA4">
        <w:rPr>
          <w:rFonts w:ascii="宋体" w:eastAsia="宋体" w:hAnsi="宋体" w:cs="宋体" w:hint="eastAsia"/>
          <w:bCs/>
          <w:kern w:val="0"/>
          <w:sz w:val="24"/>
          <w:szCs w:val="24"/>
        </w:rPr>
        <w:t>或冻结</w:t>
      </w:r>
      <w:r w:rsidR="00E724A4">
        <w:rPr>
          <w:rFonts w:ascii="宋体" w:eastAsia="宋体" w:hAnsi="宋体" w:cs="宋体" w:hint="eastAsia"/>
          <w:bCs/>
          <w:kern w:val="0"/>
          <w:sz w:val="24"/>
          <w:szCs w:val="24"/>
        </w:rPr>
        <w:t>，导致</w:t>
      </w:r>
      <w:r w:rsidR="006C7D43">
        <w:rPr>
          <w:rFonts w:ascii="宋体" w:eastAsia="宋体" w:hAnsi="宋体" w:cs="宋体" w:hint="eastAsia"/>
          <w:bCs/>
          <w:kern w:val="0"/>
          <w:sz w:val="24"/>
          <w:szCs w:val="24"/>
        </w:rPr>
        <w:t>累计被查封、扣押或</w:t>
      </w:r>
      <w:r w:rsidR="005F0C87">
        <w:rPr>
          <w:rFonts w:ascii="宋体" w:eastAsia="宋体" w:hAnsi="宋体" w:cs="宋体" w:hint="eastAsia"/>
          <w:bCs/>
          <w:kern w:val="0"/>
          <w:sz w:val="24"/>
          <w:szCs w:val="24"/>
        </w:rPr>
        <w:t>冻结的余</w:t>
      </w:r>
      <w:r w:rsidR="00E724A4" w:rsidRPr="00E724A4">
        <w:rPr>
          <w:rFonts w:ascii="宋体" w:eastAsia="宋体" w:hAnsi="宋体" w:cs="宋体" w:hint="eastAsia"/>
          <w:bCs/>
          <w:kern w:val="0"/>
          <w:sz w:val="24"/>
          <w:szCs w:val="24"/>
        </w:rPr>
        <w:t>额占发行人上</w:t>
      </w:r>
      <w:r w:rsidR="005F0C87">
        <w:rPr>
          <w:rFonts w:ascii="宋体" w:eastAsia="宋体" w:hAnsi="宋体" w:cs="宋体" w:hint="eastAsia"/>
          <w:bCs/>
          <w:kern w:val="0"/>
          <w:sz w:val="24"/>
          <w:szCs w:val="24"/>
        </w:rPr>
        <w:t>年末</w:t>
      </w:r>
      <w:r w:rsidR="00E724A4" w:rsidRPr="00E724A4">
        <w:rPr>
          <w:rFonts w:ascii="宋体" w:eastAsia="宋体" w:hAnsi="宋体" w:cs="宋体" w:hint="eastAsia"/>
          <w:bCs/>
          <w:kern w:val="0"/>
          <w:sz w:val="24"/>
          <w:szCs w:val="24"/>
        </w:rPr>
        <w:t>净资产</w:t>
      </w:r>
      <w:r w:rsidR="005F0C87">
        <w:rPr>
          <w:rFonts w:ascii="宋体" w:eastAsia="宋体" w:hAnsi="宋体" w:cs="宋体" w:hint="eastAsia"/>
          <w:bCs/>
          <w:kern w:val="0"/>
          <w:sz w:val="24"/>
          <w:szCs w:val="24"/>
        </w:rPr>
        <w:t>1</w:t>
      </w:r>
      <w:r w:rsidR="00E724A4" w:rsidRPr="00E724A4">
        <w:rPr>
          <w:rFonts w:ascii="宋体" w:eastAsia="宋体" w:hAnsi="宋体" w:cs="宋体" w:hint="eastAsia"/>
          <w:bCs/>
          <w:kern w:val="0"/>
          <w:sz w:val="24"/>
          <w:szCs w:val="24"/>
        </w:rPr>
        <w:t>0%以上的</w:t>
      </w:r>
      <w:r>
        <w:rPr>
          <w:rFonts w:ascii="宋体" w:eastAsia="宋体" w:hAnsi="宋体" w:cs="宋体" w:hint="eastAsia"/>
          <w:bCs/>
          <w:kern w:val="0"/>
          <w:sz w:val="24"/>
          <w:szCs w:val="24"/>
        </w:rPr>
        <w:t>，</w:t>
      </w:r>
      <w:r w:rsidR="00E724A4">
        <w:rPr>
          <w:rFonts w:ascii="宋体" w:eastAsia="宋体" w:hAnsi="宋体" w:cs="宋体" w:hint="eastAsia"/>
          <w:bCs/>
          <w:kern w:val="0"/>
          <w:sz w:val="24"/>
          <w:szCs w:val="24"/>
        </w:rPr>
        <w:t>发行人</w:t>
      </w:r>
      <w:r w:rsidRPr="00F42215">
        <w:rPr>
          <w:rFonts w:ascii="宋体" w:eastAsia="宋体" w:hAnsi="宋体" w:cs="宋体" w:hint="eastAsia"/>
          <w:bCs/>
          <w:kern w:val="0"/>
          <w:sz w:val="24"/>
          <w:szCs w:val="24"/>
        </w:rPr>
        <w:t>应当自收到有权</w:t>
      </w:r>
      <w:r w:rsidR="00281829">
        <w:rPr>
          <w:rFonts w:ascii="宋体" w:eastAsia="宋体" w:hAnsi="宋体" w:cs="宋体" w:hint="eastAsia"/>
          <w:bCs/>
          <w:kern w:val="0"/>
          <w:sz w:val="24"/>
          <w:szCs w:val="24"/>
        </w:rPr>
        <w:t>机关</w:t>
      </w:r>
      <w:r w:rsidR="00E724A4">
        <w:rPr>
          <w:rFonts w:ascii="宋体" w:eastAsia="宋体" w:hAnsi="宋体" w:cs="宋体" w:hint="eastAsia"/>
          <w:bCs/>
          <w:kern w:val="0"/>
          <w:sz w:val="24"/>
          <w:szCs w:val="24"/>
        </w:rPr>
        <w:t>对该</w:t>
      </w:r>
      <w:r w:rsidR="005F5F62">
        <w:rPr>
          <w:rFonts w:ascii="宋体" w:eastAsia="宋体" w:hAnsi="宋体" w:cs="宋体" w:hint="eastAsia"/>
          <w:bCs/>
          <w:kern w:val="0"/>
          <w:sz w:val="24"/>
          <w:szCs w:val="24"/>
        </w:rPr>
        <w:t>次</w:t>
      </w:r>
      <w:r w:rsidR="00E724A4">
        <w:rPr>
          <w:rFonts w:ascii="宋体" w:eastAsia="宋体" w:hAnsi="宋体" w:cs="宋体" w:hint="eastAsia"/>
          <w:bCs/>
          <w:kern w:val="0"/>
          <w:sz w:val="24"/>
          <w:szCs w:val="24"/>
        </w:rPr>
        <w:t>资产的</w:t>
      </w:r>
      <w:r w:rsidR="006C7D43">
        <w:rPr>
          <w:rFonts w:ascii="宋体" w:eastAsia="宋体" w:hAnsi="宋体" w:cs="宋体" w:hint="eastAsia"/>
          <w:bCs/>
          <w:kern w:val="0"/>
          <w:sz w:val="24"/>
          <w:szCs w:val="24"/>
        </w:rPr>
        <w:t>查封、扣押或冻结通知之日起</w:t>
      </w:r>
      <w:r w:rsidR="00A411EF">
        <w:rPr>
          <w:rFonts w:ascii="宋体" w:eastAsia="宋体" w:hAnsi="宋体" w:cs="宋体" w:hint="eastAsia"/>
          <w:bCs/>
          <w:kern w:val="0"/>
          <w:sz w:val="24"/>
          <w:szCs w:val="24"/>
        </w:rPr>
        <w:t>二个交易日</w:t>
      </w:r>
      <w:r w:rsidR="006C7D43">
        <w:rPr>
          <w:rFonts w:ascii="宋体" w:eastAsia="宋体" w:hAnsi="宋体" w:cs="宋体" w:hint="eastAsia"/>
          <w:bCs/>
          <w:kern w:val="0"/>
          <w:sz w:val="24"/>
          <w:szCs w:val="24"/>
        </w:rPr>
        <w:t>内披露相关信息。</w:t>
      </w:r>
    </w:p>
    <w:p w:rsidR="005F0C87" w:rsidRPr="005F0C87" w:rsidRDefault="005F0C87" w:rsidP="005F0C8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3、到达</w:t>
      </w:r>
      <w:r w:rsidR="00136644">
        <w:rPr>
          <w:rFonts w:ascii="宋体" w:eastAsia="宋体" w:hAnsi="宋体" w:cs="宋体" w:hint="eastAsia"/>
          <w:bCs/>
          <w:kern w:val="0"/>
          <w:sz w:val="24"/>
          <w:szCs w:val="24"/>
        </w:rPr>
        <w:t>前述两项</w:t>
      </w:r>
      <w:r>
        <w:rPr>
          <w:rFonts w:ascii="宋体" w:eastAsia="宋体" w:hAnsi="宋体" w:cs="宋体" w:hint="eastAsia"/>
          <w:bCs/>
          <w:kern w:val="0"/>
          <w:sz w:val="24"/>
          <w:szCs w:val="24"/>
        </w:rPr>
        <w:t>披露标准发行人履行信息披露义务</w:t>
      </w:r>
      <w:r w:rsidR="006B6448">
        <w:rPr>
          <w:rFonts w:ascii="宋体" w:eastAsia="宋体" w:hAnsi="宋体" w:cs="宋体" w:hint="eastAsia"/>
          <w:bCs/>
          <w:kern w:val="0"/>
          <w:sz w:val="24"/>
          <w:szCs w:val="24"/>
        </w:rPr>
        <w:t>后,</w:t>
      </w:r>
      <w:r>
        <w:rPr>
          <w:rFonts w:ascii="宋体" w:eastAsia="宋体" w:hAnsi="宋体" w:cs="宋体" w:hint="eastAsia"/>
          <w:bCs/>
          <w:kern w:val="0"/>
          <w:sz w:val="24"/>
          <w:szCs w:val="24"/>
        </w:rPr>
        <w:t>再</w:t>
      </w:r>
      <w:r w:rsidR="006B6448">
        <w:rPr>
          <w:rFonts w:ascii="宋体" w:eastAsia="宋体" w:hAnsi="宋体" w:cs="宋体" w:hint="eastAsia"/>
          <w:bCs/>
          <w:kern w:val="0"/>
          <w:sz w:val="24"/>
          <w:szCs w:val="24"/>
        </w:rPr>
        <w:t>达到</w:t>
      </w:r>
      <w:r>
        <w:rPr>
          <w:rFonts w:ascii="宋体" w:eastAsia="宋体" w:hAnsi="宋体" w:cs="宋体" w:hint="eastAsia"/>
          <w:bCs/>
          <w:kern w:val="0"/>
          <w:sz w:val="24"/>
          <w:szCs w:val="24"/>
        </w:rPr>
        <w:t>前述</w:t>
      </w:r>
      <w:r w:rsidR="00136644">
        <w:rPr>
          <w:rFonts w:ascii="宋体" w:eastAsia="宋体" w:hAnsi="宋体" w:cs="宋体" w:hint="eastAsia"/>
          <w:bCs/>
          <w:kern w:val="0"/>
          <w:sz w:val="24"/>
          <w:szCs w:val="24"/>
        </w:rPr>
        <w:t>两项</w:t>
      </w:r>
      <w:r w:rsidR="006B6448">
        <w:rPr>
          <w:rFonts w:ascii="宋体" w:eastAsia="宋体" w:hAnsi="宋体" w:cs="宋体" w:hint="eastAsia"/>
          <w:bCs/>
          <w:kern w:val="0"/>
          <w:sz w:val="24"/>
          <w:szCs w:val="24"/>
        </w:rPr>
        <w:t>披露标准</w:t>
      </w:r>
      <w:r>
        <w:rPr>
          <w:rFonts w:ascii="宋体" w:eastAsia="宋体" w:hAnsi="宋体" w:cs="宋体" w:hint="eastAsia"/>
          <w:bCs/>
          <w:kern w:val="0"/>
          <w:sz w:val="24"/>
          <w:szCs w:val="24"/>
        </w:rPr>
        <w:t>时，发行人仍应按照本指引继续履行信息披露义务。</w:t>
      </w:r>
    </w:p>
    <w:p w:rsidR="00E77B44" w:rsidRPr="005F0C87" w:rsidRDefault="005F0C87" w:rsidP="005F0C87">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4</w:t>
      </w:r>
      <w:r w:rsidRPr="00F42215">
        <w:rPr>
          <w:rFonts w:ascii="宋体" w:eastAsia="宋体" w:hAnsi="宋体" w:cs="宋体" w:hint="eastAsia"/>
          <w:bCs/>
          <w:kern w:val="0"/>
          <w:sz w:val="24"/>
          <w:szCs w:val="24"/>
        </w:rPr>
        <w:t>、</w:t>
      </w:r>
      <w:r w:rsidR="002A5DD9" w:rsidRPr="00B515DD">
        <w:rPr>
          <w:rFonts w:ascii="宋体" w:eastAsia="宋体" w:hAnsi="宋体" w:cs="Times New Roman" w:hint="eastAsia"/>
          <w:sz w:val="24"/>
        </w:rPr>
        <w:t>净资产以</w:t>
      </w:r>
      <w:r w:rsidR="002A5DD9" w:rsidRPr="002A5DD9">
        <w:rPr>
          <w:rFonts w:ascii="宋体" w:eastAsia="宋体" w:hAnsi="宋体" w:cs="宋体" w:hint="eastAsia"/>
          <w:bCs/>
          <w:kern w:val="0"/>
          <w:sz w:val="24"/>
          <w:szCs w:val="24"/>
        </w:rPr>
        <w:t>发行人</w:t>
      </w:r>
      <w:r w:rsidR="002A5DD9" w:rsidRPr="00B515DD">
        <w:rPr>
          <w:rFonts w:ascii="宋体" w:eastAsia="宋体" w:hAnsi="宋体" w:cs="Times New Roman" w:hint="eastAsia"/>
          <w:sz w:val="24"/>
        </w:rPr>
        <w:t>合并财务报表中的所有者权益计算。</w:t>
      </w:r>
    </w:p>
    <w:p w:rsidR="00FF17B6" w:rsidRDefault="005F0C87" w:rsidP="00F4221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5</w:t>
      </w:r>
      <w:r w:rsidR="00BD7CF6" w:rsidRPr="00F42215">
        <w:rPr>
          <w:rFonts w:ascii="宋体" w:eastAsia="宋体" w:hAnsi="宋体" w:cs="宋体" w:hint="eastAsia"/>
          <w:bCs/>
          <w:kern w:val="0"/>
          <w:sz w:val="24"/>
          <w:szCs w:val="24"/>
        </w:rPr>
        <w:t>、发行人资产</w:t>
      </w:r>
      <w:r w:rsidR="00015CA4">
        <w:rPr>
          <w:rFonts w:ascii="宋体" w:eastAsia="宋体" w:hAnsi="宋体" w:cs="宋体" w:hint="eastAsia"/>
          <w:bCs/>
          <w:kern w:val="0"/>
          <w:sz w:val="24"/>
          <w:szCs w:val="24"/>
        </w:rPr>
        <w:t>被</w:t>
      </w:r>
      <w:r w:rsidR="00BD7CF6" w:rsidRPr="00F42215">
        <w:rPr>
          <w:rFonts w:ascii="宋体" w:eastAsia="宋体" w:hAnsi="宋体" w:cs="宋体" w:hint="eastAsia"/>
          <w:bCs/>
          <w:kern w:val="0"/>
          <w:sz w:val="24"/>
          <w:szCs w:val="24"/>
        </w:rPr>
        <w:t>解除查封、扣押或冻结</w:t>
      </w:r>
      <w:r w:rsidR="00022593">
        <w:rPr>
          <w:rFonts w:ascii="宋体" w:eastAsia="宋体" w:hAnsi="宋体" w:cs="宋体" w:hint="eastAsia"/>
          <w:bCs/>
          <w:kern w:val="0"/>
          <w:sz w:val="24"/>
          <w:szCs w:val="24"/>
        </w:rPr>
        <w:t>的</w:t>
      </w:r>
      <w:r w:rsidR="00BD7CF6" w:rsidRPr="00F42215">
        <w:rPr>
          <w:rFonts w:ascii="宋体" w:eastAsia="宋体" w:hAnsi="宋体" w:cs="宋体" w:hint="eastAsia"/>
          <w:bCs/>
          <w:kern w:val="0"/>
          <w:sz w:val="24"/>
          <w:szCs w:val="24"/>
        </w:rPr>
        <w:t>，</w:t>
      </w:r>
      <w:r w:rsidR="00015CA4">
        <w:rPr>
          <w:rFonts w:ascii="宋体" w:eastAsia="宋体" w:hAnsi="宋体" w:cs="宋体" w:hint="eastAsia"/>
          <w:bCs/>
          <w:kern w:val="0"/>
          <w:sz w:val="24"/>
          <w:szCs w:val="24"/>
        </w:rPr>
        <w:t>发行人</w:t>
      </w:r>
      <w:r w:rsidR="00BD7CF6" w:rsidRPr="00F42215">
        <w:rPr>
          <w:rFonts w:ascii="宋体" w:eastAsia="宋体" w:hAnsi="宋体" w:cs="宋体" w:hint="eastAsia"/>
          <w:bCs/>
          <w:kern w:val="0"/>
          <w:sz w:val="24"/>
          <w:szCs w:val="24"/>
        </w:rPr>
        <w:t>应自收到有权</w:t>
      </w:r>
      <w:r w:rsidR="00281829">
        <w:rPr>
          <w:rFonts w:ascii="宋体" w:eastAsia="宋体" w:hAnsi="宋体" w:cs="宋体" w:hint="eastAsia"/>
          <w:bCs/>
          <w:kern w:val="0"/>
          <w:sz w:val="24"/>
          <w:szCs w:val="24"/>
        </w:rPr>
        <w:t>机关</w:t>
      </w:r>
      <w:r w:rsidR="00BD7CF6" w:rsidRPr="00F42215">
        <w:rPr>
          <w:rFonts w:ascii="宋体" w:eastAsia="宋体" w:hAnsi="宋体" w:cs="宋体" w:hint="eastAsia"/>
          <w:bCs/>
          <w:kern w:val="0"/>
          <w:sz w:val="24"/>
          <w:szCs w:val="24"/>
        </w:rPr>
        <w:t>解除查封、扣押或冻结通知之日起</w:t>
      </w:r>
      <w:r w:rsidR="00A411EF">
        <w:rPr>
          <w:rFonts w:ascii="宋体" w:eastAsia="宋体" w:hAnsi="宋体" w:cs="宋体" w:hint="eastAsia"/>
          <w:bCs/>
          <w:kern w:val="0"/>
          <w:sz w:val="24"/>
          <w:szCs w:val="24"/>
        </w:rPr>
        <w:t>二个交易日</w:t>
      </w:r>
      <w:r w:rsidR="00BD7CF6" w:rsidRPr="00F42215">
        <w:rPr>
          <w:rFonts w:ascii="宋体" w:eastAsia="宋体" w:hAnsi="宋体" w:cs="宋体" w:hint="eastAsia"/>
          <w:bCs/>
          <w:kern w:val="0"/>
          <w:sz w:val="24"/>
          <w:szCs w:val="24"/>
        </w:rPr>
        <w:t>内，披露</w:t>
      </w:r>
      <w:r w:rsidR="00E52B49" w:rsidRPr="00F42215">
        <w:rPr>
          <w:rFonts w:ascii="宋体" w:eastAsia="宋体" w:hAnsi="宋体" w:cs="宋体" w:hint="eastAsia"/>
          <w:bCs/>
          <w:kern w:val="0"/>
          <w:sz w:val="24"/>
          <w:szCs w:val="24"/>
        </w:rPr>
        <w:t>相应的解除事项</w:t>
      </w:r>
      <w:r w:rsidR="006C7D43">
        <w:rPr>
          <w:rFonts w:ascii="宋体" w:eastAsia="宋体" w:hAnsi="宋体" w:cs="宋体" w:hint="eastAsia"/>
          <w:bCs/>
          <w:kern w:val="0"/>
          <w:sz w:val="24"/>
          <w:szCs w:val="24"/>
        </w:rPr>
        <w:t>。</w:t>
      </w:r>
    </w:p>
    <w:p w:rsidR="00911BB8" w:rsidRDefault="00FF17B6" w:rsidP="00CB43F8">
      <w:pPr>
        <w:pStyle w:val="1"/>
        <w:jc w:val="center"/>
        <w:rPr>
          <w:rFonts w:asciiTheme="majorEastAsia" w:eastAsiaTheme="majorEastAsia" w:hAnsiTheme="majorEastAsia"/>
          <w:b w:val="0"/>
          <w:sz w:val="30"/>
          <w:szCs w:val="30"/>
        </w:rPr>
      </w:pPr>
      <w:r>
        <w:rPr>
          <w:rFonts w:ascii="宋体" w:hAnsi="宋体" w:cs="宋体"/>
          <w:bCs w:val="0"/>
          <w:kern w:val="0"/>
          <w:sz w:val="24"/>
          <w:szCs w:val="24"/>
        </w:rPr>
        <w:br w:type="page"/>
      </w:r>
      <w:bookmarkStart w:id="6" w:name="_Toc469921046"/>
      <w:r w:rsidRPr="00CB43F8">
        <w:rPr>
          <w:rFonts w:asciiTheme="majorEastAsia" w:eastAsiaTheme="majorEastAsia" w:hAnsiTheme="majorEastAsia" w:hint="eastAsia"/>
          <w:sz w:val="30"/>
          <w:szCs w:val="30"/>
        </w:rPr>
        <w:lastRenderedPageBreak/>
        <w:t>第六号  发行人发生未能清偿到期债务的违约情况</w:t>
      </w:r>
      <w:bookmarkEnd w:id="6"/>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p>
    <w:p w:rsidR="00FF17B6" w:rsidRPr="00FD431F"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sidRPr="00FD431F">
        <w:rPr>
          <w:rFonts w:ascii="宋体" w:eastAsia="宋体" w:hAnsi="宋体" w:cs="宋体"/>
          <w:bCs/>
          <w:kern w:val="0"/>
          <w:sz w:val="24"/>
          <w:szCs w:val="24"/>
        </w:rPr>
        <w:t>适用范围</w:t>
      </w:r>
      <w:r>
        <w:rPr>
          <w:rFonts w:ascii="宋体" w:eastAsia="宋体" w:hAnsi="宋体" w:cs="宋体" w:hint="eastAsia"/>
          <w:bCs/>
          <w:kern w:val="0"/>
          <w:sz w:val="24"/>
          <w:szCs w:val="24"/>
        </w:rPr>
        <w:t>：</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1、发行人</w:t>
      </w:r>
      <w:r w:rsidR="006B6448">
        <w:rPr>
          <w:rFonts w:ascii="宋体" w:eastAsia="宋体" w:hAnsi="宋体" w:cs="宋体" w:hint="eastAsia"/>
          <w:bCs/>
          <w:kern w:val="0"/>
          <w:sz w:val="24"/>
          <w:szCs w:val="24"/>
        </w:rPr>
        <w:t>及</w:t>
      </w:r>
      <w:r w:rsidR="00D15140" w:rsidRPr="00D15140">
        <w:rPr>
          <w:rFonts w:ascii="宋体" w:eastAsia="宋体" w:hAnsi="宋体" w:cs="宋体" w:hint="eastAsia"/>
          <w:bCs/>
          <w:kern w:val="0"/>
          <w:sz w:val="24"/>
          <w:szCs w:val="24"/>
        </w:rPr>
        <w:t>其合并范围内子公司</w:t>
      </w:r>
      <w:r>
        <w:rPr>
          <w:rFonts w:ascii="宋体" w:eastAsia="宋体" w:hAnsi="宋体" w:cs="宋体" w:hint="eastAsia"/>
          <w:bCs/>
          <w:kern w:val="0"/>
          <w:sz w:val="24"/>
          <w:szCs w:val="24"/>
        </w:rPr>
        <w:t>发生未能清偿到期债务的情形，单笔数额达到1000万元或者发行人上年末净资产的5%时，</w:t>
      </w:r>
      <w:r w:rsidR="008B6D9C">
        <w:rPr>
          <w:rFonts w:ascii="宋体" w:eastAsia="宋体" w:hAnsi="宋体" w:cs="宋体" w:hint="eastAsia"/>
          <w:bCs/>
          <w:kern w:val="0"/>
          <w:sz w:val="24"/>
          <w:szCs w:val="24"/>
        </w:rPr>
        <w:t>发行人</w:t>
      </w:r>
      <w:r>
        <w:rPr>
          <w:rFonts w:ascii="宋体" w:eastAsia="宋体" w:hAnsi="宋体" w:cs="宋体" w:hint="eastAsia"/>
          <w:bCs/>
          <w:kern w:val="0"/>
          <w:sz w:val="24"/>
          <w:szCs w:val="24"/>
        </w:rPr>
        <w:t>应按照本指引进行信息披露。</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2、发行人</w:t>
      </w:r>
      <w:r w:rsidR="006B6448">
        <w:rPr>
          <w:rFonts w:ascii="宋体" w:eastAsia="宋体" w:hAnsi="宋体" w:cs="宋体" w:hint="eastAsia"/>
          <w:bCs/>
          <w:kern w:val="0"/>
          <w:sz w:val="24"/>
          <w:szCs w:val="24"/>
        </w:rPr>
        <w:t>及</w:t>
      </w:r>
      <w:r w:rsidR="00D15140" w:rsidRPr="00D15140">
        <w:rPr>
          <w:rFonts w:ascii="宋体" w:eastAsia="宋体" w:hAnsi="宋体" w:cs="宋体" w:hint="eastAsia"/>
          <w:bCs/>
          <w:kern w:val="0"/>
          <w:sz w:val="24"/>
          <w:szCs w:val="24"/>
        </w:rPr>
        <w:t>其合并范围内子公司</w:t>
      </w:r>
      <w:r>
        <w:rPr>
          <w:rFonts w:ascii="宋体" w:eastAsia="宋体" w:hAnsi="宋体" w:cs="宋体" w:hint="eastAsia"/>
          <w:bCs/>
          <w:kern w:val="0"/>
          <w:sz w:val="24"/>
          <w:szCs w:val="24"/>
        </w:rPr>
        <w:t>发生未能清偿到期债务的情形，一个会计年度内累计达到5000万元或者发行人上年末净资产的10%时，</w:t>
      </w:r>
      <w:r w:rsidR="008B6D9C">
        <w:rPr>
          <w:rFonts w:ascii="宋体" w:eastAsia="宋体" w:hAnsi="宋体" w:cs="宋体" w:hint="eastAsia"/>
          <w:bCs/>
          <w:kern w:val="0"/>
          <w:sz w:val="24"/>
          <w:szCs w:val="24"/>
        </w:rPr>
        <w:t>发行人</w:t>
      </w:r>
      <w:r>
        <w:rPr>
          <w:rFonts w:ascii="宋体" w:eastAsia="宋体" w:hAnsi="宋体" w:cs="宋体" w:hint="eastAsia"/>
          <w:bCs/>
          <w:kern w:val="0"/>
          <w:sz w:val="24"/>
          <w:szCs w:val="24"/>
        </w:rPr>
        <w:t>应按照本指引进行信息披露。</w:t>
      </w:r>
    </w:p>
    <w:p w:rsidR="00670F68"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3、本指引所称的债务，</w:t>
      </w:r>
      <w:r w:rsidRPr="00FD431F">
        <w:rPr>
          <w:rFonts w:ascii="宋体" w:eastAsia="宋体" w:hAnsi="宋体" w:cs="宋体" w:hint="eastAsia"/>
          <w:bCs/>
          <w:kern w:val="0"/>
          <w:sz w:val="24"/>
          <w:szCs w:val="24"/>
        </w:rPr>
        <w:t>包括</w:t>
      </w:r>
      <w:r w:rsidRPr="00FD431F">
        <w:rPr>
          <w:rFonts w:ascii="宋体" w:eastAsia="宋体" w:hAnsi="宋体" w:cs="宋体"/>
          <w:bCs/>
          <w:kern w:val="0"/>
          <w:sz w:val="24"/>
          <w:szCs w:val="24"/>
        </w:rPr>
        <w:t>但不限于</w:t>
      </w:r>
      <w:r w:rsidR="008D7853" w:rsidRPr="008D7853">
        <w:rPr>
          <w:rFonts w:ascii="宋体" w:eastAsia="宋体" w:hAnsi="宋体" w:cs="宋体" w:hint="eastAsia"/>
          <w:bCs/>
          <w:kern w:val="0"/>
          <w:sz w:val="24"/>
          <w:szCs w:val="24"/>
        </w:rPr>
        <w:t>银行贷款；委托贷款、融资租赁借款、小额贷款；发行公司债券、企业债券、金融债券、非金融企业债务融资工具。</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4、本指引所称的未能清偿，是指发行人</w:t>
      </w:r>
      <w:r w:rsidR="006B6448">
        <w:rPr>
          <w:rFonts w:ascii="宋体" w:eastAsia="宋体" w:hAnsi="宋体" w:cs="宋体" w:hint="eastAsia"/>
          <w:bCs/>
          <w:kern w:val="0"/>
          <w:sz w:val="24"/>
          <w:szCs w:val="24"/>
        </w:rPr>
        <w:t>及</w:t>
      </w:r>
      <w:r w:rsidR="006B6448" w:rsidRPr="00D15140">
        <w:rPr>
          <w:rFonts w:ascii="宋体" w:eastAsia="宋体" w:hAnsi="宋体" w:cs="宋体" w:hint="eastAsia"/>
          <w:bCs/>
          <w:kern w:val="0"/>
          <w:sz w:val="24"/>
          <w:szCs w:val="24"/>
        </w:rPr>
        <w:t>其合并范围内子公司</w:t>
      </w:r>
      <w:r>
        <w:rPr>
          <w:rFonts w:ascii="宋体" w:eastAsia="宋体" w:hAnsi="宋体" w:cs="宋体" w:hint="eastAsia"/>
          <w:bCs/>
          <w:kern w:val="0"/>
          <w:sz w:val="24"/>
          <w:szCs w:val="24"/>
        </w:rPr>
        <w:t>未能完全按照合同约定履行其义务的行为。</w:t>
      </w:r>
    </w:p>
    <w:p w:rsidR="00FF17B6" w:rsidRPr="002636DA"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5、对在本所</w:t>
      </w:r>
      <w:r w:rsidR="00944914">
        <w:rPr>
          <w:rFonts w:ascii="宋体" w:eastAsia="宋体" w:hAnsi="宋体" w:cs="宋体" w:hint="eastAsia"/>
          <w:bCs/>
          <w:kern w:val="0"/>
          <w:sz w:val="24"/>
          <w:szCs w:val="24"/>
        </w:rPr>
        <w:t>上市交易或</w:t>
      </w:r>
      <w:r>
        <w:rPr>
          <w:rFonts w:ascii="宋体" w:eastAsia="宋体" w:hAnsi="宋体" w:cs="宋体" w:hint="eastAsia"/>
          <w:bCs/>
          <w:kern w:val="0"/>
          <w:sz w:val="24"/>
          <w:szCs w:val="24"/>
        </w:rPr>
        <w:t>挂牌转让的公司债券、企业债券的信息披露，</w:t>
      </w:r>
      <w:r w:rsidR="006B6448">
        <w:rPr>
          <w:rFonts w:ascii="宋体" w:eastAsia="宋体" w:hAnsi="宋体" w:cs="宋体" w:hint="eastAsia"/>
          <w:bCs/>
          <w:kern w:val="0"/>
          <w:sz w:val="24"/>
          <w:szCs w:val="24"/>
        </w:rPr>
        <w:t>本</w:t>
      </w:r>
      <w:r>
        <w:rPr>
          <w:rFonts w:ascii="宋体" w:eastAsia="宋体" w:hAnsi="宋体" w:cs="宋体" w:hint="eastAsia"/>
          <w:bCs/>
          <w:kern w:val="0"/>
          <w:sz w:val="24"/>
          <w:szCs w:val="24"/>
        </w:rPr>
        <w:t>所另有规定的，从其规定。</w:t>
      </w:r>
    </w:p>
    <w:p w:rsidR="00FF17B6" w:rsidRPr="00FD431F"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p>
    <w:p w:rsidR="00FF17B6" w:rsidRPr="002B0D74" w:rsidRDefault="00FF17B6" w:rsidP="00FF17B6">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FF17B6" w:rsidRPr="00D0228E" w:rsidRDefault="00FF17B6" w:rsidP="00FF17B6">
      <w:pPr>
        <w:adjustRightInd w:val="0"/>
        <w:snapToGrid w:val="0"/>
        <w:spacing w:line="360" w:lineRule="auto"/>
        <w:jc w:val="center"/>
        <w:rPr>
          <w:rFonts w:ascii="宋体" w:hAnsi="宋体"/>
          <w:sz w:val="24"/>
        </w:rPr>
      </w:pPr>
    </w:p>
    <w:p w:rsidR="00FF17B6" w:rsidRDefault="00FF17B6" w:rsidP="00FF17B6">
      <w:pPr>
        <w:adjustRightInd w:val="0"/>
        <w:snapToGrid w:val="0"/>
        <w:spacing w:line="360" w:lineRule="auto"/>
        <w:jc w:val="center"/>
        <w:rPr>
          <w:rFonts w:ascii="宋体" w:hAnsi="宋体"/>
          <w:sz w:val="24"/>
        </w:rPr>
      </w:pPr>
      <w:r>
        <w:rPr>
          <w:rFonts w:ascii="宋体" w:hAnsi="宋体" w:hint="eastAsia"/>
          <w:sz w:val="24"/>
        </w:rPr>
        <w:t>XX</w:t>
      </w:r>
      <w:r w:rsidRPr="00910CE2">
        <w:rPr>
          <w:rFonts w:ascii="宋体" w:hAnsi="宋体" w:hint="eastAsia"/>
          <w:sz w:val="24"/>
        </w:rPr>
        <w:t>公司</w:t>
      </w:r>
      <w:r>
        <w:rPr>
          <w:rFonts w:ascii="宋体" w:hAnsi="宋体" w:hint="eastAsia"/>
          <w:sz w:val="24"/>
        </w:rPr>
        <w:t>未能清偿到期债务的</w:t>
      </w:r>
      <w:r w:rsidRPr="00910CE2">
        <w:rPr>
          <w:rFonts w:ascii="宋体" w:hAnsi="宋体" w:hint="eastAsia"/>
          <w:sz w:val="24"/>
        </w:rPr>
        <w:t>公告</w:t>
      </w:r>
    </w:p>
    <w:p w:rsidR="00FF17B6" w:rsidRPr="00EB0ABD" w:rsidRDefault="00FF17B6" w:rsidP="00FF17B6">
      <w:pPr>
        <w:adjustRightInd w:val="0"/>
        <w:snapToGrid w:val="0"/>
        <w:spacing w:line="360" w:lineRule="auto"/>
        <w:jc w:val="center"/>
        <w:rPr>
          <w:rFonts w:ascii="宋体" w:hAnsi="宋体"/>
          <w:sz w:val="24"/>
        </w:rPr>
      </w:pPr>
    </w:p>
    <w:p w:rsidR="00FF17B6" w:rsidRPr="00FB7799" w:rsidRDefault="00FF17B6" w:rsidP="00FF17B6">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sidRPr="00FB7799">
        <w:rPr>
          <w:rFonts w:ascii="宋体" w:hAnsi="宋体" w:hint="eastAsia"/>
          <w:color w:val="000000"/>
          <w:sz w:val="24"/>
          <w:szCs w:val="24"/>
        </w:rPr>
        <w:t xml:space="preserve"> </w:t>
      </w:r>
      <w:r w:rsidRPr="00FB7799">
        <w:rPr>
          <w:rFonts w:asciiTheme="minorEastAsia" w:hAnsiTheme="minorEastAsia" w:hint="eastAsia"/>
          <w:sz w:val="24"/>
          <w:szCs w:val="24"/>
        </w:rPr>
        <w:t>本公司</w:t>
      </w:r>
      <w:r>
        <w:rPr>
          <w:rFonts w:asciiTheme="minorEastAsia" w:hAnsiTheme="minorEastAsia" w:hint="eastAsia"/>
          <w:sz w:val="24"/>
          <w:szCs w:val="24"/>
        </w:rPr>
        <w:t>全体董事或具有同等职责的人员</w:t>
      </w:r>
      <w:r w:rsidRPr="00FB7799">
        <w:rPr>
          <w:rFonts w:asciiTheme="minorEastAsia" w:hAnsiTheme="minorEastAsia" w:hint="eastAsia"/>
          <w:sz w:val="24"/>
          <w:szCs w:val="24"/>
        </w:rPr>
        <w:t>保证本公告内容不存在任何虚假记载、误导性陈述或者重大遗漏，并对其内容的真实性、准确性和完整性承担相应的法律责任。</w:t>
      </w:r>
    </w:p>
    <w:p w:rsidR="00FF17B6" w:rsidRPr="00FB7799" w:rsidRDefault="00FF17B6" w:rsidP="00FF17B6">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FB7799">
        <w:rPr>
          <w:rFonts w:asciiTheme="minorEastAsia" w:hAnsiTheme="minorEastAsia"/>
          <w:sz w:val="24"/>
          <w:szCs w:val="24"/>
        </w:rPr>
        <w:t xml:space="preserve">    </w:t>
      </w:r>
      <w:r>
        <w:rPr>
          <w:rFonts w:asciiTheme="minorEastAsia" w:hAnsiTheme="minorEastAsia"/>
          <w:sz w:val="24"/>
          <w:szCs w:val="24"/>
        </w:rPr>
        <w:t>如有董事或具有同等职责的人员</w:t>
      </w:r>
      <w:r w:rsidRPr="00FB7799">
        <w:rPr>
          <w:rFonts w:asciiTheme="minorEastAsia" w:hAnsiTheme="minorEastAsia"/>
          <w:sz w:val="24"/>
          <w:szCs w:val="24"/>
        </w:rPr>
        <w:t>对临时公告内容的真实性、准确性和完整性无法保证或存在异议的，公司应当在公告中作特别提示。</w:t>
      </w:r>
    </w:p>
    <w:p w:rsidR="00FF17B6" w:rsidRDefault="00FF17B6" w:rsidP="00FF17B6"/>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sidRPr="00FD431F">
        <w:rPr>
          <w:rFonts w:ascii="宋体" w:eastAsia="宋体" w:hAnsi="宋体" w:cs="宋体" w:hint="eastAsia"/>
          <w:bCs/>
          <w:kern w:val="0"/>
          <w:sz w:val="24"/>
          <w:szCs w:val="24"/>
        </w:rPr>
        <w:t>、</w:t>
      </w:r>
      <w:r>
        <w:rPr>
          <w:rFonts w:ascii="宋体" w:eastAsia="宋体" w:hAnsi="宋体" w:cs="宋体" w:hint="eastAsia"/>
          <w:bCs/>
          <w:kern w:val="0"/>
          <w:sz w:val="24"/>
          <w:szCs w:val="24"/>
        </w:rPr>
        <w:t>未能清偿的到期债务的</w:t>
      </w:r>
      <w:r w:rsidRPr="00FD431F">
        <w:rPr>
          <w:rFonts w:ascii="宋体" w:eastAsia="宋体" w:hAnsi="宋体" w:cs="宋体"/>
          <w:bCs/>
          <w:kern w:val="0"/>
          <w:sz w:val="24"/>
          <w:szCs w:val="24"/>
        </w:rPr>
        <w:t>基本情况</w:t>
      </w:r>
    </w:p>
    <w:p w:rsidR="00FF17B6" w:rsidRPr="00FD431F"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sidRPr="00FD431F">
        <w:rPr>
          <w:rFonts w:ascii="宋体" w:eastAsia="宋体" w:hAnsi="宋体" w:cs="宋体"/>
          <w:bCs/>
          <w:kern w:val="0"/>
          <w:sz w:val="24"/>
          <w:szCs w:val="24"/>
        </w:rPr>
        <w:lastRenderedPageBreak/>
        <w:t>（</w:t>
      </w:r>
      <w:r>
        <w:rPr>
          <w:rFonts w:ascii="宋体" w:eastAsia="宋体" w:hAnsi="宋体" w:cs="宋体" w:hint="eastAsia"/>
          <w:bCs/>
          <w:kern w:val="0"/>
          <w:sz w:val="24"/>
          <w:szCs w:val="24"/>
        </w:rPr>
        <w:t>一</w:t>
      </w:r>
      <w:r>
        <w:rPr>
          <w:rFonts w:ascii="宋体" w:eastAsia="宋体" w:hAnsi="宋体" w:cs="宋体"/>
          <w:bCs/>
          <w:kern w:val="0"/>
          <w:sz w:val="24"/>
          <w:szCs w:val="24"/>
        </w:rPr>
        <w:t>）</w:t>
      </w:r>
      <w:r>
        <w:rPr>
          <w:rFonts w:ascii="宋体" w:eastAsia="宋体" w:hAnsi="宋体" w:cs="宋体" w:hint="eastAsia"/>
          <w:bCs/>
          <w:kern w:val="0"/>
          <w:sz w:val="24"/>
          <w:szCs w:val="24"/>
        </w:rPr>
        <w:t>未能清偿的到期</w:t>
      </w:r>
      <w:r>
        <w:rPr>
          <w:rFonts w:ascii="宋体" w:eastAsia="宋体" w:hAnsi="宋体" w:cs="宋体"/>
          <w:bCs/>
          <w:kern w:val="0"/>
          <w:sz w:val="24"/>
          <w:szCs w:val="24"/>
        </w:rPr>
        <w:t>债务</w:t>
      </w:r>
      <w:r>
        <w:rPr>
          <w:rFonts w:ascii="宋体" w:eastAsia="宋体" w:hAnsi="宋体" w:cs="宋体" w:hint="eastAsia"/>
          <w:bCs/>
          <w:kern w:val="0"/>
          <w:sz w:val="24"/>
          <w:szCs w:val="24"/>
        </w:rPr>
        <w:t>的基本</w:t>
      </w:r>
      <w:r>
        <w:rPr>
          <w:rFonts w:ascii="宋体" w:eastAsia="宋体" w:hAnsi="宋体" w:cs="宋体"/>
          <w:bCs/>
          <w:kern w:val="0"/>
          <w:sz w:val="24"/>
          <w:szCs w:val="24"/>
        </w:rPr>
        <w:t>情况</w:t>
      </w:r>
    </w:p>
    <w:p w:rsidR="00FF17B6" w:rsidRPr="00FD431F"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sidRPr="00FD431F">
        <w:rPr>
          <w:rFonts w:ascii="宋体" w:eastAsia="宋体" w:hAnsi="宋体" w:cs="宋体"/>
          <w:bCs/>
          <w:kern w:val="0"/>
          <w:sz w:val="24"/>
          <w:szCs w:val="24"/>
        </w:rPr>
        <w:t>包括债权人、</w:t>
      </w:r>
      <w:r>
        <w:rPr>
          <w:rFonts w:ascii="宋体" w:eastAsia="宋体" w:hAnsi="宋体" w:cs="宋体" w:hint="eastAsia"/>
          <w:bCs/>
          <w:kern w:val="0"/>
          <w:sz w:val="24"/>
          <w:szCs w:val="24"/>
        </w:rPr>
        <w:t>债务人的名称</w:t>
      </w:r>
      <w:r w:rsidR="00897E68">
        <w:rPr>
          <w:rFonts w:ascii="宋体" w:eastAsia="宋体" w:hAnsi="宋体" w:cs="宋体" w:hint="eastAsia"/>
          <w:bCs/>
          <w:kern w:val="0"/>
          <w:sz w:val="24"/>
          <w:szCs w:val="24"/>
        </w:rPr>
        <w:t>、</w:t>
      </w:r>
      <w:r w:rsidRPr="00FD431F">
        <w:rPr>
          <w:rFonts w:ascii="宋体" w:eastAsia="宋体" w:hAnsi="宋体" w:cs="宋体"/>
          <w:bCs/>
          <w:kern w:val="0"/>
          <w:sz w:val="24"/>
          <w:szCs w:val="24"/>
        </w:rPr>
        <w:t>债务形式</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债务利率、</w:t>
      </w:r>
      <w:r w:rsidRPr="00FD431F">
        <w:rPr>
          <w:rFonts w:ascii="宋体" w:eastAsia="宋体" w:hAnsi="宋体" w:cs="宋体"/>
          <w:bCs/>
          <w:kern w:val="0"/>
          <w:sz w:val="24"/>
          <w:szCs w:val="24"/>
        </w:rPr>
        <w:t>债务金额</w:t>
      </w:r>
      <w:r>
        <w:rPr>
          <w:rFonts w:ascii="宋体" w:eastAsia="宋体" w:hAnsi="宋体" w:cs="宋体" w:hint="eastAsia"/>
          <w:bCs/>
          <w:kern w:val="0"/>
          <w:sz w:val="24"/>
          <w:szCs w:val="24"/>
        </w:rPr>
        <w:t>（</w:t>
      </w:r>
      <w:proofErr w:type="gramStart"/>
      <w:r>
        <w:rPr>
          <w:rFonts w:ascii="宋体" w:eastAsia="宋体" w:hAnsi="宋体" w:cs="宋体" w:hint="eastAsia"/>
          <w:bCs/>
          <w:kern w:val="0"/>
          <w:sz w:val="24"/>
          <w:szCs w:val="24"/>
        </w:rPr>
        <w:t>含主债务</w:t>
      </w:r>
      <w:proofErr w:type="gramEnd"/>
      <w:r>
        <w:rPr>
          <w:rFonts w:ascii="宋体" w:eastAsia="宋体" w:hAnsi="宋体" w:cs="宋体" w:hint="eastAsia"/>
          <w:bCs/>
          <w:kern w:val="0"/>
          <w:sz w:val="24"/>
          <w:szCs w:val="24"/>
        </w:rPr>
        <w:t>及违约金、罚息等从债务）</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债务期限</w:t>
      </w:r>
      <w:r w:rsidR="002575D4">
        <w:rPr>
          <w:rFonts w:ascii="宋体" w:eastAsia="宋体" w:hAnsi="宋体" w:cs="宋体" w:hint="eastAsia"/>
          <w:bCs/>
          <w:kern w:val="0"/>
          <w:sz w:val="24"/>
          <w:szCs w:val="24"/>
        </w:rPr>
        <w:t>、</w:t>
      </w:r>
      <w:r w:rsidR="002F0AD6">
        <w:rPr>
          <w:rFonts w:ascii="宋体" w:eastAsia="宋体" w:hAnsi="宋体" w:cs="宋体" w:hint="eastAsia"/>
          <w:bCs/>
          <w:kern w:val="0"/>
          <w:sz w:val="24"/>
          <w:szCs w:val="24"/>
        </w:rPr>
        <w:t>债券（含债务融资工具）</w:t>
      </w:r>
      <w:r w:rsidR="000A3FDF" w:rsidRPr="000A3FDF">
        <w:rPr>
          <w:rFonts w:ascii="宋体" w:eastAsia="宋体" w:hAnsi="宋体" w:cs="宋体"/>
          <w:bCs/>
          <w:kern w:val="0"/>
          <w:sz w:val="24"/>
          <w:szCs w:val="24"/>
        </w:rPr>
        <w:t>核准</w:t>
      </w:r>
      <w:r w:rsidR="000A3FDF" w:rsidRPr="000A3FDF">
        <w:rPr>
          <w:rFonts w:ascii="宋体" w:eastAsia="宋体" w:hAnsi="宋体" w:cs="宋体" w:hint="eastAsia"/>
          <w:bCs/>
          <w:kern w:val="0"/>
          <w:sz w:val="24"/>
          <w:szCs w:val="24"/>
        </w:rPr>
        <w:t>、</w:t>
      </w:r>
      <w:r w:rsidR="000A3FDF" w:rsidRPr="000A3FDF">
        <w:rPr>
          <w:rFonts w:ascii="宋体" w:eastAsia="宋体" w:hAnsi="宋体" w:cs="宋体"/>
          <w:bCs/>
          <w:kern w:val="0"/>
          <w:sz w:val="24"/>
          <w:szCs w:val="24"/>
        </w:rPr>
        <w:t>备案或注册机构</w:t>
      </w:r>
      <w:r w:rsidR="000A3FDF" w:rsidRPr="000A3FDF">
        <w:rPr>
          <w:rFonts w:ascii="宋体" w:eastAsia="宋体" w:hAnsi="宋体" w:cs="宋体" w:hint="eastAsia"/>
          <w:bCs/>
          <w:kern w:val="0"/>
          <w:sz w:val="24"/>
          <w:szCs w:val="24"/>
        </w:rPr>
        <w:t>（如有）</w:t>
      </w:r>
      <w:r w:rsidR="00897E68">
        <w:rPr>
          <w:rFonts w:ascii="宋体" w:eastAsia="宋体" w:hAnsi="宋体" w:cs="宋体" w:hint="eastAsia"/>
          <w:bCs/>
          <w:kern w:val="0"/>
          <w:sz w:val="24"/>
          <w:szCs w:val="24"/>
        </w:rPr>
        <w:t>、</w:t>
      </w:r>
      <w:r w:rsidR="000A3FDF" w:rsidRPr="000A3FDF">
        <w:rPr>
          <w:rFonts w:ascii="宋体" w:eastAsia="宋体" w:hAnsi="宋体" w:cs="宋体" w:hint="eastAsia"/>
          <w:bCs/>
          <w:kern w:val="0"/>
          <w:sz w:val="24"/>
          <w:szCs w:val="24"/>
        </w:rPr>
        <w:t>登记托管场所和交易流通场所（如有）</w:t>
      </w:r>
      <w:r>
        <w:rPr>
          <w:rFonts w:ascii="宋体" w:eastAsia="宋体" w:hAnsi="宋体" w:cs="宋体" w:hint="eastAsia"/>
          <w:bCs/>
          <w:kern w:val="0"/>
          <w:sz w:val="24"/>
          <w:szCs w:val="24"/>
        </w:rPr>
        <w:t>等。</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sidRPr="00FD431F">
        <w:rPr>
          <w:rFonts w:ascii="宋体" w:eastAsia="宋体" w:hAnsi="宋体" w:cs="宋体"/>
          <w:bCs/>
          <w:kern w:val="0"/>
          <w:sz w:val="24"/>
          <w:szCs w:val="24"/>
        </w:rPr>
        <w:t>（</w:t>
      </w:r>
      <w:r>
        <w:rPr>
          <w:rFonts w:ascii="宋体" w:eastAsia="宋体" w:hAnsi="宋体" w:cs="宋体" w:hint="eastAsia"/>
          <w:bCs/>
          <w:kern w:val="0"/>
          <w:sz w:val="24"/>
          <w:szCs w:val="24"/>
        </w:rPr>
        <w:t>二</w:t>
      </w:r>
      <w:r w:rsidRPr="00FD431F">
        <w:rPr>
          <w:rFonts w:ascii="宋体" w:eastAsia="宋体" w:hAnsi="宋体" w:cs="宋体"/>
          <w:bCs/>
          <w:kern w:val="0"/>
          <w:sz w:val="24"/>
          <w:szCs w:val="24"/>
        </w:rPr>
        <w:t>）债务</w:t>
      </w:r>
      <w:r>
        <w:rPr>
          <w:rFonts w:ascii="宋体" w:eastAsia="宋体" w:hAnsi="宋体" w:cs="宋体" w:hint="eastAsia"/>
          <w:bCs/>
          <w:kern w:val="0"/>
          <w:sz w:val="24"/>
          <w:szCs w:val="24"/>
        </w:rPr>
        <w:t>违约情况</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sidRPr="00FD431F">
        <w:rPr>
          <w:rFonts w:ascii="宋体" w:eastAsia="宋体" w:hAnsi="宋体" w:cs="宋体"/>
          <w:bCs/>
          <w:kern w:val="0"/>
          <w:sz w:val="24"/>
          <w:szCs w:val="24"/>
        </w:rPr>
        <w:t>包括该笔债</w:t>
      </w:r>
      <w:proofErr w:type="gramStart"/>
      <w:r w:rsidRPr="00FD431F">
        <w:rPr>
          <w:rFonts w:ascii="宋体" w:eastAsia="宋体" w:hAnsi="宋体" w:cs="宋体"/>
          <w:bCs/>
          <w:kern w:val="0"/>
          <w:sz w:val="24"/>
          <w:szCs w:val="24"/>
        </w:rPr>
        <w:t>务</w:t>
      </w:r>
      <w:proofErr w:type="gramEnd"/>
      <w:r w:rsidRPr="00FD431F">
        <w:rPr>
          <w:rFonts w:ascii="宋体" w:eastAsia="宋体" w:hAnsi="宋体" w:cs="宋体"/>
          <w:bCs/>
          <w:kern w:val="0"/>
          <w:sz w:val="24"/>
          <w:szCs w:val="24"/>
        </w:rPr>
        <w:t>违约原因</w:t>
      </w:r>
      <w:r>
        <w:rPr>
          <w:rFonts w:ascii="宋体" w:eastAsia="宋体" w:hAnsi="宋体" w:cs="宋体" w:hint="eastAsia"/>
          <w:bCs/>
          <w:kern w:val="0"/>
          <w:sz w:val="24"/>
          <w:szCs w:val="24"/>
        </w:rPr>
        <w:t>、目前的</w:t>
      </w:r>
      <w:r w:rsidRPr="00FD431F">
        <w:rPr>
          <w:rFonts w:ascii="宋体" w:eastAsia="宋体" w:hAnsi="宋体" w:cs="宋体"/>
          <w:bCs/>
          <w:kern w:val="0"/>
          <w:sz w:val="24"/>
          <w:szCs w:val="24"/>
        </w:rPr>
        <w:t>处置进度，</w:t>
      </w:r>
      <w:r>
        <w:rPr>
          <w:rFonts w:ascii="宋体" w:eastAsia="宋体" w:hAnsi="宋体" w:cs="宋体"/>
          <w:bCs/>
          <w:kern w:val="0"/>
          <w:sz w:val="24"/>
          <w:szCs w:val="24"/>
        </w:rPr>
        <w:t>发行人负有清偿义务的</w:t>
      </w:r>
      <w:r w:rsidR="002A6C1B">
        <w:rPr>
          <w:rFonts w:ascii="宋体" w:eastAsia="宋体" w:hAnsi="宋体" w:cs="宋体"/>
          <w:bCs/>
          <w:kern w:val="0"/>
          <w:sz w:val="24"/>
          <w:szCs w:val="24"/>
        </w:rPr>
        <w:t>已</w:t>
      </w:r>
      <w:r>
        <w:rPr>
          <w:rFonts w:ascii="宋体" w:eastAsia="宋体" w:hAnsi="宋体" w:cs="宋体" w:hint="eastAsia"/>
          <w:bCs/>
          <w:kern w:val="0"/>
          <w:sz w:val="24"/>
          <w:szCs w:val="24"/>
        </w:rPr>
        <w:t>到期</w:t>
      </w:r>
      <w:r w:rsidRPr="00FD431F">
        <w:rPr>
          <w:rFonts w:ascii="宋体" w:eastAsia="宋体" w:hAnsi="宋体" w:cs="宋体"/>
          <w:bCs/>
          <w:kern w:val="0"/>
          <w:sz w:val="24"/>
          <w:szCs w:val="24"/>
        </w:rPr>
        <w:t>债务</w:t>
      </w:r>
      <w:r>
        <w:rPr>
          <w:rFonts w:ascii="宋体" w:eastAsia="宋体" w:hAnsi="宋体" w:cs="宋体"/>
          <w:bCs/>
          <w:kern w:val="0"/>
          <w:sz w:val="24"/>
          <w:szCs w:val="24"/>
        </w:rPr>
        <w:t>的</w:t>
      </w:r>
      <w:r w:rsidRPr="00FD431F">
        <w:rPr>
          <w:rFonts w:ascii="宋体" w:eastAsia="宋体" w:hAnsi="宋体" w:cs="宋体"/>
          <w:bCs/>
          <w:kern w:val="0"/>
          <w:sz w:val="24"/>
          <w:szCs w:val="24"/>
        </w:rPr>
        <w:t>累计金额等</w:t>
      </w:r>
      <w:r>
        <w:rPr>
          <w:rFonts w:ascii="宋体" w:eastAsia="宋体" w:hAnsi="宋体" w:cs="宋体" w:hint="eastAsia"/>
          <w:bCs/>
          <w:kern w:val="0"/>
          <w:sz w:val="24"/>
          <w:szCs w:val="24"/>
        </w:rPr>
        <w:t>。</w:t>
      </w:r>
    </w:p>
    <w:p w:rsidR="00FF17B6" w:rsidRPr="00DD60BE"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p>
    <w:p w:rsidR="00FF17B6" w:rsidRPr="00FD431F"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Pr="00FD431F">
        <w:rPr>
          <w:rFonts w:ascii="宋体" w:eastAsia="宋体" w:hAnsi="宋体" w:cs="宋体" w:hint="eastAsia"/>
          <w:bCs/>
          <w:kern w:val="0"/>
          <w:sz w:val="24"/>
          <w:szCs w:val="24"/>
        </w:rPr>
        <w:t>、</w:t>
      </w:r>
      <w:r>
        <w:rPr>
          <w:rFonts w:ascii="宋体" w:eastAsia="宋体" w:hAnsi="宋体" w:cs="宋体"/>
          <w:bCs/>
          <w:kern w:val="0"/>
          <w:sz w:val="24"/>
          <w:szCs w:val="24"/>
        </w:rPr>
        <w:t>债务违约的影响分析和应对措施</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（一）影响分析</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发行人应详细披露</w:t>
      </w:r>
      <w:r w:rsidRPr="00FD431F">
        <w:rPr>
          <w:rFonts w:ascii="宋体" w:eastAsia="宋体" w:hAnsi="宋体" w:cs="宋体"/>
          <w:bCs/>
          <w:kern w:val="0"/>
          <w:sz w:val="24"/>
          <w:szCs w:val="24"/>
        </w:rPr>
        <w:t>债务违约对公司生产经营、财务状况及</w:t>
      </w:r>
      <w:r>
        <w:rPr>
          <w:rFonts w:ascii="宋体" w:eastAsia="宋体" w:hAnsi="宋体" w:cs="宋体"/>
          <w:bCs/>
          <w:kern w:val="0"/>
          <w:sz w:val="24"/>
          <w:szCs w:val="24"/>
        </w:rPr>
        <w:t>偿债能力的影响，</w:t>
      </w:r>
      <w:r>
        <w:rPr>
          <w:rFonts w:ascii="宋体" w:eastAsia="宋体" w:hAnsi="宋体" w:cs="宋体" w:hint="eastAsia"/>
          <w:bCs/>
          <w:kern w:val="0"/>
          <w:sz w:val="24"/>
          <w:szCs w:val="24"/>
        </w:rPr>
        <w:t>并进行相应的</w:t>
      </w:r>
      <w:r w:rsidRPr="00FD431F">
        <w:rPr>
          <w:rFonts w:ascii="宋体" w:eastAsia="宋体" w:hAnsi="宋体" w:cs="宋体"/>
          <w:bCs/>
          <w:kern w:val="0"/>
          <w:sz w:val="24"/>
          <w:szCs w:val="24"/>
        </w:rPr>
        <w:t>风险提示。</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（二）特殊条款执行披露</w:t>
      </w:r>
    </w:p>
    <w:p w:rsidR="00FF17B6" w:rsidRPr="00DD60BE"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发行人应披露其不能清偿到期债务的违约情形发生后，是否会触发其发行的公司债券中的特殊条款，此处的特殊条款包括但不限于交叉违约条款，提前清偿条款。</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（三）后期计划</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r w:rsidR="002F1772">
        <w:rPr>
          <w:rFonts w:ascii="宋体" w:eastAsia="宋体" w:hAnsi="宋体" w:cs="宋体" w:hint="eastAsia"/>
          <w:bCs/>
          <w:kern w:val="0"/>
          <w:sz w:val="24"/>
          <w:szCs w:val="24"/>
        </w:rPr>
        <w:t>后续</w:t>
      </w:r>
      <w:r w:rsidRPr="00FD431F">
        <w:rPr>
          <w:rFonts w:ascii="宋体" w:eastAsia="宋体" w:hAnsi="宋体" w:cs="宋体"/>
          <w:bCs/>
          <w:kern w:val="0"/>
          <w:sz w:val="24"/>
          <w:szCs w:val="24"/>
        </w:rPr>
        <w:t>债务偿还计划</w:t>
      </w:r>
      <w:r>
        <w:rPr>
          <w:rFonts w:ascii="宋体" w:eastAsia="宋体" w:hAnsi="宋体" w:cs="宋体" w:hint="eastAsia"/>
          <w:bCs/>
          <w:kern w:val="0"/>
          <w:sz w:val="24"/>
          <w:szCs w:val="24"/>
        </w:rPr>
        <w:t>、</w:t>
      </w:r>
      <w:r w:rsidRPr="00FD431F">
        <w:rPr>
          <w:rFonts w:ascii="宋体" w:eastAsia="宋体" w:hAnsi="宋体" w:cs="宋体"/>
          <w:bCs/>
          <w:kern w:val="0"/>
          <w:sz w:val="24"/>
          <w:szCs w:val="24"/>
        </w:rPr>
        <w:t>投资者赔偿</w:t>
      </w:r>
      <w:r w:rsidR="002F1772">
        <w:rPr>
          <w:rFonts w:ascii="宋体" w:eastAsia="宋体" w:hAnsi="宋体" w:cs="宋体" w:hint="eastAsia"/>
          <w:bCs/>
          <w:kern w:val="0"/>
          <w:sz w:val="24"/>
          <w:szCs w:val="24"/>
        </w:rPr>
        <w:t>安排</w:t>
      </w:r>
      <w:r>
        <w:rPr>
          <w:rFonts w:ascii="宋体" w:eastAsia="宋体" w:hAnsi="宋体" w:cs="宋体" w:hint="eastAsia"/>
          <w:bCs/>
          <w:kern w:val="0"/>
          <w:sz w:val="24"/>
          <w:szCs w:val="24"/>
        </w:rPr>
        <w:t>、</w:t>
      </w:r>
      <w:r w:rsidR="002F1772">
        <w:rPr>
          <w:rFonts w:ascii="宋体" w:eastAsia="宋体" w:hAnsi="宋体" w:cs="宋体" w:hint="eastAsia"/>
          <w:bCs/>
          <w:kern w:val="0"/>
          <w:sz w:val="24"/>
          <w:szCs w:val="24"/>
        </w:rPr>
        <w:t>偿债保障措施落实</w:t>
      </w:r>
      <w:r w:rsidRPr="00FD431F">
        <w:rPr>
          <w:rFonts w:ascii="宋体" w:eastAsia="宋体" w:hAnsi="宋体" w:cs="宋体"/>
          <w:bCs/>
          <w:kern w:val="0"/>
          <w:sz w:val="24"/>
          <w:szCs w:val="24"/>
        </w:rPr>
        <w:t>以及债务重组安排等应对措施。</w:t>
      </w:r>
    </w:p>
    <w:p w:rsidR="00C0425A" w:rsidRDefault="00C0425A" w:rsidP="00FF17B6">
      <w:pPr>
        <w:widowControl/>
        <w:adjustRightInd w:val="0"/>
        <w:snapToGrid w:val="0"/>
        <w:spacing w:line="360" w:lineRule="auto"/>
        <w:ind w:firstLineChars="200" w:firstLine="480"/>
        <w:jc w:val="left"/>
        <w:rPr>
          <w:rFonts w:ascii="宋体" w:eastAsia="宋体" w:hAnsi="宋体" w:cs="宋体"/>
          <w:bCs/>
          <w:kern w:val="0"/>
          <w:sz w:val="24"/>
          <w:szCs w:val="24"/>
        </w:rPr>
      </w:pPr>
    </w:p>
    <w:p w:rsidR="00C0425A" w:rsidRPr="00A85C6E" w:rsidRDefault="00C0425A" w:rsidP="00C0425A">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p>
    <w:p w:rsidR="00FF17B6" w:rsidRPr="00C646EC" w:rsidRDefault="00FF17B6" w:rsidP="00FF17B6">
      <w:pPr>
        <w:adjustRightInd w:val="0"/>
        <w:snapToGrid w:val="0"/>
        <w:spacing w:line="360" w:lineRule="auto"/>
        <w:rPr>
          <w:rFonts w:ascii="宋体" w:eastAsia="宋体" w:hAnsi="宋体" w:cs="Times New Roman"/>
          <w:color w:val="676767"/>
          <w:sz w:val="24"/>
          <w:szCs w:val="24"/>
        </w:rPr>
      </w:pPr>
    </w:p>
    <w:p w:rsidR="00FF17B6" w:rsidRPr="001A6F90" w:rsidRDefault="00FF17B6" w:rsidP="00FF17B6">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w:t>
      </w:r>
      <w:r w:rsidRPr="001A6F90">
        <w:rPr>
          <w:rFonts w:ascii="宋体" w:eastAsia="宋体" w:hAnsi="宋体" w:cs="Times New Roman" w:hint="eastAsia"/>
          <w:bCs/>
          <w:sz w:val="24"/>
          <w:szCs w:val="24"/>
        </w:rPr>
        <w:t>X公司</w:t>
      </w:r>
    </w:p>
    <w:p w:rsidR="00FF17B6" w:rsidRDefault="00FF17B6" w:rsidP="00FF17B6">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FF17B6" w:rsidRPr="00F01A62" w:rsidRDefault="00FF17B6" w:rsidP="00FF17B6">
      <w:pPr>
        <w:pStyle w:val="a5"/>
        <w:adjustRightInd w:val="0"/>
        <w:snapToGrid w:val="0"/>
        <w:spacing w:before="0" w:beforeAutospacing="0" w:after="0" w:afterAutospacing="0" w:line="360" w:lineRule="auto"/>
      </w:pPr>
    </w:p>
    <w:p w:rsidR="00FF17B6" w:rsidRPr="00F01A62" w:rsidRDefault="00FF17B6" w:rsidP="00FF17B6">
      <w:pPr>
        <w:pStyle w:val="a5"/>
        <w:numPr>
          <w:ilvl w:val="0"/>
          <w:numId w:val="1"/>
        </w:numPr>
        <w:adjustRightInd w:val="0"/>
        <w:snapToGrid w:val="0"/>
        <w:spacing w:before="0" w:beforeAutospacing="0" w:after="0" w:afterAutospacing="0" w:line="360" w:lineRule="auto"/>
      </w:pPr>
      <w:r>
        <w:rPr>
          <w:rFonts w:hint="eastAsia"/>
        </w:rPr>
        <w:t>注意事项</w:t>
      </w:r>
    </w:p>
    <w:p w:rsidR="00FF17B6"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Pr="00FD431F">
        <w:rPr>
          <w:rFonts w:ascii="宋体" w:eastAsia="宋体" w:hAnsi="宋体" w:cs="宋体" w:hint="eastAsia"/>
          <w:bCs/>
          <w:kern w:val="0"/>
          <w:sz w:val="24"/>
          <w:szCs w:val="24"/>
        </w:rPr>
        <w:t>发行人</w:t>
      </w:r>
      <w:r w:rsidRPr="00FD431F">
        <w:rPr>
          <w:rFonts w:ascii="宋体" w:eastAsia="宋体" w:hAnsi="宋体" w:cs="宋体"/>
          <w:bCs/>
          <w:kern w:val="0"/>
          <w:sz w:val="24"/>
          <w:szCs w:val="24"/>
        </w:rPr>
        <w:t>应于不能偿还到期债务之日起</w:t>
      </w:r>
      <w:r w:rsidR="00A411EF">
        <w:rPr>
          <w:rFonts w:ascii="宋体" w:eastAsia="宋体" w:hAnsi="宋体" w:cs="宋体"/>
          <w:bCs/>
          <w:kern w:val="0"/>
          <w:sz w:val="24"/>
          <w:szCs w:val="24"/>
        </w:rPr>
        <w:t>二个交易日</w:t>
      </w:r>
      <w:r w:rsidRPr="00FD431F">
        <w:rPr>
          <w:rFonts w:ascii="宋体" w:eastAsia="宋体" w:hAnsi="宋体" w:cs="宋体"/>
          <w:bCs/>
          <w:kern w:val="0"/>
          <w:sz w:val="24"/>
          <w:szCs w:val="24"/>
        </w:rPr>
        <w:t>内披露相关信息</w:t>
      </w:r>
      <w:r>
        <w:rPr>
          <w:rFonts w:ascii="宋体" w:eastAsia="宋体" w:hAnsi="宋体" w:cs="宋体" w:hint="eastAsia"/>
          <w:bCs/>
          <w:kern w:val="0"/>
          <w:sz w:val="24"/>
          <w:szCs w:val="24"/>
        </w:rPr>
        <w:t>。对于是否存在有效债务或者是否构成不能清偿到期债务的情形存在争议的，发行人应先按本指引履行信息披露义务，并可在公告中自愿阐明其抗辩事由。</w:t>
      </w:r>
    </w:p>
    <w:p w:rsidR="002A5DD9" w:rsidRDefault="00FF17B6" w:rsidP="002A5DD9">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2、发行人应</w:t>
      </w:r>
      <w:r w:rsidR="007E457C">
        <w:rPr>
          <w:rFonts w:ascii="宋体" w:eastAsia="宋体" w:hAnsi="宋体" w:cs="宋体" w:hint="eastAsia"/>
          <w:bCs/>
          <w:kern w:val="0"/>
          <w:sz w:val="24"/>
          <w:szCs w:val="24"/>
        </w:rPr>
        <w:t>于</w:t>
      </w:r>
      <w:r w:rsidRPr="00FD431F">
        <w:rPr>
          <w:rFonts w:ascii="宋体" w:eastAsia="宋体" w:hAnsi="宋体" w:cs="宋体"/>
          <w:bCs/>
          <w:kern w:val="0"/>
          <w:sz w:val="24"/>
          <w:szCs w:val="24"/>
        </w:rPr>
        <w:t>达成违约债务处置协议、协议执行等重大时点</w:t>
      </w:r>
      <w:r w:rsidR="00A411EF">
        <w:rPr>
          <w:rFonts w:ascii="宋体" w:eastAsia="宋体" w:hAnsi="宋体" w:cs="宋体"/>
          <w:bCs/>
          <w:kern w:val="0"/>
          <w:sz w:val="24"/>
          <w:szCs w:val="24"/>
        </w:rPr>
        <w:t>二个交易日</w:t>
      </w:r>
      <w:r w:rsidRPr="00FD431F">
        <w:rPr>
          <w:rFonts w:ascii="宋体" w:eastAsia="宋体" w:hAnsi="宋体" w:cs="宋体"/>
          <w:bCs/>
          <w:kern w:val="0"/>
          <w:sz w:val="24"/>
          <w:szCs w:val="24"/>
        </w:rPr>
        <w:t>内，披露事项后续进展。</w:t>
      </w:r>
    </w:p>
    <w:p w:rsidR="00AB2FEC" w:rsidRDefault="002A5DD9" w:rsidP="002A5DD9">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w:t>
      </w:r>
      <w:r w:rsidRPr="00B515DD">
        <w:rPr>
          <w:rFonts w:ascii="宋体" w:eastAsia="宋体" w:hAnsi="宋体" w:cs="Times New Roman" w:hint="eastAsia"/>
          <w:sz w:val="24"/>
        </w:rPr>
        <w:t>净资产以</w:t>
      </w:r>
      <w:r w:rsidRPr="002A5DD9">
        <w:rPr>
          <w:rFonts w:ascii="宋体" w:eastAsia="宋体" w:hAnsi="宋体" w:cs="宋体" w:hint="eastAsia"/>
          <w:bCs/>
          <w:kern w:val="0"/>
          <w:sz w:val="24"/>
          <w:szCs w:val="24"/>
        </w:rPr>
        <w:t>发行人</w:t>
      </w:r>
      <w:r w:rsidRPr="00B515DD">
        <w:rPr>
          <w:rFonts w:ascii="宋体" w:eastAsia="宋体" w:hAnsi="宋体" w:cs="Times New Roman" w:hint="eastAsia"/>
          <w:sz w:val="24"/>
        </w:rPr>
        <w:t>合并财务报表中的所有者权益计算。</w:t>
      </w:r>
      <w:r w:rsidR="00AB2FEC">
        <w:rPr>
          <w:rFonts w:ascii="宋体" w:eastAsia="宋体" w:hAnsi="宋体" w:cs="宋体"/>
          <w:bCs/>
          <w:kern w:val="0"/>
          <w:sz w:val="24"/>
          <w:szCs w:val="24"/>
        </w:rPr>
        <w:br w:type="page"/>
      </w:r>
    </w:p>
    <w:p w:rsidR="00AB2FEC" w:rsidRPr="00CB43F8" w:rsidRDefault="00AB2FEC" w:rsidP="00CB43F8">
      <w:pPr>
        <w:pStyle w:val="1"/>
        <w:jc w:val="center"/>
        <w:rPr>
          <w:rFonts w:asciiTheme="majorEastAsia" w:eastAsiaTheme="majorEastAsia" w:hAnsiTheme="majorEastAsia"/>
          <w:sz w:val="30"/>
          <w:szCs w:val="30"/>
        </w:rPr>
      </w:pPr>
      <w:bookmarkStart w:id="7" w:name="_Toc469921047"/>
      <w:r w:rsidRPr="00CB43F8">
        <w:rPr>
          <w:rFonts w:asciiTheme="majorEastAsia" w:eastAsiaTheme="majorEastAsia" w:hAnsiTheme="majorEastAsia" w:hint="eastAsia"/>
          <w:sz w:val="30"/>
          <w:szCs w:val="30"/>
        </w:rPr>
        <w:lastRenderedPageBreak/>
        <w:t>第七号  发行人公司债券违约</w:t>
      </w:r>
      <w:bookmarkEnd w:id="7"/>
    </w:p>
    <w:p w:rsidR="00AB2FEC"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p>
    <w:p w:rsidR="00AB2FEC" w:rsidRPr="00FD431F"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sidRPr="00FD431F">
        <w:rPr>
          <w:rFonts w:ascii="宋体" w:eastAsia="宋体" w:hAnsi="宋体" w:cs="宋体"/>
          <w:bCs/>
          <w:kern w:val="0"/>
          <w:sz w:val="24"/>
          <w:szCs w:val="24"/>
        </w:rPr>
        <w:t>适用范围</w:t>
      </w:r>
      <w:r>
        <w:rPr>
          <w:rFonts w:ascii="宋体" w:eastAsia="宋体" w:hAnsi="宋体" w:cs="宋体" w:hint="eastAsia"/>
          <w:bCs/>
          <w:kern w:val="0"/>
          <w:sz w:val="24"/>
          <w:szCs w:val="24"/>
        </w:rPr>
        <w:t>：</w:t>
      </w:r>
    </w:p>
    <w:p w:rsidR="00FC1BEB"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1、发行人发行的公司债券</w:t>
      </w:r>
      <w:r w:rsidR="00FC1BEB">
        <w:rPr>
          <w:rFonts w:ascii="宋体" w:eastAsia="宋体" w:hAnsi="宋体" w:cs="宋体" w:hint="eastAsia"/>
          <w:bCs/>
          <w:kern w:val="0"/>
          <w:sz w:val="24"/>
          <w:szCs w:val="24"/>
        </w:rPr>
        <w:t>违约的，</w:t>
      </w:r>
      <w:r w:rsidR="009B4298">
        <w:rPr>
          <w:rFonts w:ascii="宋体" w:eastAsia="宋体" w:hAnsi="宋体" w:cs="宋体" w:hint="eastAsia"/>
          <w:bCs/>
          <w:kern w:val="0"/>
          <w:sz w:val="24"/>
          <w:szCs w:val="24"/>
        </w:rPr>
        <w:t>无论违约金额如何，均</w:t>
      </w:r>
      <w:r w:rsidR="00FC1BEB">
        <w:rPr>
          <w:rFonts w:ascii="宋体" w:eastAsia="宋体" w:hAnsi="宋体" w:cs="宋体" w:hint="eastAsia"/>
          <w:bCs/>
          <w:kern w:val="0"/>
          <w:sz w:val="24"/>
          <w:szCs w:val="24"/>
        </w:rPr>
        <w:t>应按照本指引进行信息披露。本指引未做规定的，适用《</w:t>
      </w:r>
      <w:r w:rsidR="00FC1BEB" w:rsidRPr="00FC1BEB">
        <w:rPr>
          <w:rFonts w:ascii="宋体" w:eastAsia="宋体" w:hAnsi="宋体" w:cs="宋体" w:hint="eastAsia"/>
          <w:bCs/>
          <w:kern w:val="0"/>
          <w:sz w:val="24"/>
          <w:szCs w:val="24"/>
        </w:rPr>
        <w:t>第六号  发行人发生未能清偿到期债务的违约情况</w:t>
      </w:r>
      <w:r w:rsidR="00FC1BEB">
        <w:rPr>
          <w:rFonts w:ascii="宋体" w:eastAsia="宋体" w:hAnsi="宋体" w:cs="宋体" w:hint="eastAsia"/>
          <w:bCs/>
          <w:kern w:val="0"/>
          <w:sz w:val="24"/>
          <w:szCs w:val="24"/>
        </w:rPr>
        <w:t>》。</w:t>
      </w:r>
    </w:p>
    <w:p w:rsidR="00FC1BEB"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00FC1BEB">
        <w:rPr>
          <w:rFonts w:ascii="宋体" w:eastAsia="宋体" w:hAnsi="宋体" w:cs="宋体" w:hint="eastAsia"/>
          <w:bCs/>
          <w:kern w:val="0"/>
          <w:sz w:val="24"/>
          <w:szCs w:val="24"/>
        </w:rPr>
        <w:t>本指引所称的违约，是指发行人未按约定日期支付债券本金（含部分本金）、利息及回售</w:t>
      </w:r>
      <w:r w:rsidR="00237DFC">
        <w:rPr>
          <w:rFonts w:ascii="宋体" w:eastAsia="宋体" w:hAnsi="宋体" w:cs="宋体" w:hint="eastAsia"/>
          <w:bCs/>
          <w:kern w:val="0"/>
          <w:sz w:val="24"/>
          <w:szCs w:val="24"/>
        </w:rPr>
        <w:t>、</w:t>
      </w:r>
      <w:proofErr w:type="gramStart"/>
      <w:r w:rsidR="00237DFC">
        <w:rPr>
          <w:rFonts w:ascii="宋体" w:eastAsia="宋体" w:hAnsi="宋体" w:cs="宋体" w:hint="eastAsia"/>
          <w:bCs/>
          <w:kern w:val="0"/>
          <w:sz w:val="24"/>
          <w:szCs w:val="24"/>
        </w:rPr>
        <w:t>赎回</w:t>
      </w:r>
      <w:r w:rsidR="00FC1BEB">
        <w:rPr>
          <w:rFonts w:ascii="宋体" w:eastAsia="宋体" w:hAnsi="宋体" w:cs="宋体" w:hint="eastAsia"/>
          <w:bCs/>
          <w:kern w:val="0"/>
          <w:sz w:val="24"/>
          <w:szCs w:val="24"/>
        </w:rPr>
        <w:t>款</w:t>
      </w:r>
      <w:proofErr w:type="gramEnd"/>
      <w:r w:rsidR="00FC1BEB">
        <w:rPr>
          <w:rFonts w:ascii="宋体" w:eastAsia="宋体" w:hAnsi="宋体" w:cs="宋体" w:hint="eastAsia"/>
          <w:bCs/>
          <w:kern w:val="0"/>
          <w:sz w:val="24"/>
          <w:szCs w:val="24"/>
        </w:rPr>
        <w:t>的行为。</w:t>
      </w:r>
    </w:p>
    <w:p w:rsidR="00AB2FEC" w:rsidRPr="00FD431F"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p>
    <w:p w:rsidR="00AB2FEC" w:rsidRPr="002B0D74" w:rsidRDefault="00AB2FEC" w:rsidP="00AB2FEC">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AB2FEC" w:rsidRPr="00D0228E" w:rsidRDefault="00AB2FEC" w:rsidP="00AB2FEC">
      <w:pPr>
        <w:adjustRightInd w:val="0"/>
        <w:snapToGrid w:val="0"/>
        <w:spacing w:line="360" w:lineRule="auto"/>
        <w:jc w:val="center"/>
        <w:rPr>
          <w:rFonts w:ascii="宋体" w:hAnsi="宋体"/>
          <w:sz w:val="24"/>
        </w:rPr>
      </w:pPr>
    </w:p>
    <w:p w:rsidR="00AB2FEC" w:rsidRDefault="00AB2FEC" w:rsidP="00AB2FEC">
      <w:pPr>
        <w:adjustRightInd w:val="0"/>
        <w:snapToGrid w:val="0"/>
        <w:spacing w:line="360" w:lineRule="auto"/>
        <w:jc w:val="center"/>
        <w:rPr>
          <w:rFonts w:ascii="宋体" w:hAnsi="宋体"/>
          <w:sz w:val="24"/>
        </w:rPr>
      </w:pPr>
      <w:r>
        <w:rPr>
          <w:rFonts w:ascii="宋体" w:hAnsi="宋体" w:hint="eastAsia"/>
          <w:sz w:val="24"/>
        </w:rPr>
        <w:t>XX</w:t>
      </w:r>
      <w:r w:rsidRPr="00910CE2">
        <w:rPr>
          <w:rFonts w:ascii="宋体" w:hAnsi="宋体" w:hint="eastAsia"/>
          <w:sz w:val="24"/>
        </w:rPr>
        <w:t>公司</w:t>
      </w:r>
      <w:r>
        <w:rPr>
          <w:rFonts w:ascii="宋体" w:hAnsi="宋体" w:hint="eastAsia"/>
          <w:sz w:val="24"/>
        </w:rPr>
        <w:t>公司债券违约</w:t>
      </w:r>
      <w:r w:rsidR="00D35317">
        <w:rPr>
          <w:rFonts w:ascii="宋体" w:hAnsi="宋体" w:hint="eastAsia"/>
          <w:sz w:val="24"/>
        </w:rPr>
        <w:t>的</w:t>
      </w:r>
      <w:r w:rsidRPr="00910CE2">
        <w:rPr>
          <w:rFonts w:ascii="宋体" w:hAnsi="宋体" w:hint="eastAsia"/>
          <w:sz w:val="24"/>
        </w:rPr>
        <w:t>公告</w:t>
      </w:r>
    </w:p>
    <w:p w:rsidR="00AB2FEC" w:rsidRPr="00EB0ABD" w:rsidRDefault="00AB2FEC" w:rsidP="00AB2FEC">
      <w:pPr>
        <w:adjustRightInd w:val="0"/>
        <w:snapToGrid w:val="0"/>
        <w:spacing w:line="360" w:lineRule="auto"/>
        <w:jc w:val="center"/>
        <w:rPr>
          <w:rFonts w:ascii="宋体" w:hAnsi="宋体"/>
          <w:sz w:val="24"/>
        </w:rPr>
      </w:pPr>
    </w:p>
    <w:p w:rsidR="00AB2FEC" w:rsidRPr="00FB7799" w:rsidRDefault="00AB2FEC" w:rsidP="00AB2FEC">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sidRPr="00FB7799">
        <w:rPr>
          <w:rFonts w:ascii="宋体" w:hAnsi="宋体" w:hint="eastAsia"/>
          <w:color w:val="000000"/>
          <w:sz w:val="24"/>
          <w:szCs w:val="24"/>
        </w:rPr>
        <w:t xml:space="preserve"> </w:t>
      </w:r>
      <w:r w:rsidRPr="00FB7799">
        <w:rPr>
          <w:rFonts w:asciiTheme="minorEastAsia" w:hAnsiTheme="minorEastAsia" w:hint="eastAsia"/>
          <w:sz w:val="24"/>
          <w:szCs w:val="24"/>
        </w:rPr>
        <w:t>本公司</w:t>
      </w:r>
      <w:r>
        <w:rPr>
          <w:rFonts w:asciiTheme="minorEastAsia" w:hAnsiTheme="minorEastAsia" w:hint="eastAsia"/>
          <w:sz w:val="24"/>
          <w:szCs w:val="24"/>
        </w:rPr>
        <w:t>全体董事或具有同等职责的人员</w:t>
      </w:r>
      <w:r w:rsidRPr="00FB7799">
        <w:rPr>
          <w:rFonts w:asciiTheme="minorEastAsia" w:hAnsiTheme="minorEastAsia" w:hint="eastAsia"/>
          <w:sz w:val="24"/>
          <w:szCs w:val="24"/>
        </w:rPr>
        <w:t>保证本公告内容不存在任何虚假记载、误导性陈述或者重大遗漏，并对其内容的真实性、准确性和完整性承担相应的法律责任。</w:t>
      </w:r>
    </w:p>
    <w:p w:rsidR="00AB2FEC" w:rsidRPr="00FB7799" w:rsidRDefault="00AB2FEC" w:rsidP="00AB2FEC">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FB7799">
        <w:rPr>
          <w:rFonts w:asciiTheme="minorEastAsia" w:hAnsiTheme="minorEastAsia"/>
          <w:sz w:val="24"/>
          <w:szCs w:val="24"/>
        </w:rPr>
        <w:t xml:space="preserve">    </w:t>
      </w:r>
      <w:r>
        <w:rPr>
          <w:rFonts w:asciiTheme="minorEastAsia" w:hAnsiTheme="minorEastAsia"/>
          <w:sz w:val="24"/>
          <w:szCs w:val="24"/>
        </w:rPr>
        <w:t>如有董事或具有同等职责的人员</w:t>
      </w:r>
      <w:r w:rsidRPr="00FB7799">
        <w:rPr>
          <w:rFonts w:asciiTheme="minorEastAsia" w:hAnsiTheme="minorEastAsia"/>
          <w:sz w:val="24"/>
          <w:szCs w:val="24"/>
        </w:rPr>
        <w:t>对临时公告内容的真实性、准确性和完整性无法保证或存在异议的，公司应当在公告中作特别提示。</w:t>
      </w:r>
    </w:p>
    <w:p w:rsidR="00AB2FEC" w:rsidRDefault="00AB2FEC" w:rsidP="00AB2FEC"/>
    <w:p w:rsidR="00AB2FEC"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sidRPr="00FD431F">
        <w:rPr>
          <w:rFonts w:ascii="宋体" w:eastAsia="宋体" w:hAnsi="宋体" w:cs="宋体" w:hint="eastAsia"/>
          <w:bCs/>
          <w:kern w:val="0"/>
          <w:sz w:val="24"/>
          <w:szCs w:val="24"/>
        </w:rPr>
        <w:t>、</w:t>
      </w:r>
      <w:r w:rsidR="009B4298">
        <w:rPr>
          <w:rFonts w:ascii="宋体" w:eastAsia="宋体" w:hAnsi="宋体" w:cs="宋体" w:hint="eastAsia"/>
          <w:bCs/>
          <w:kern w:val="0"/>
          <w:sz w:val="24"/>
          <w:szCs w:val="24"/>
        </w:rPr>
        <w:t>违约的公司债券的</w:t>
      </w:r>
      <w:r w:rsidRPr="00FD431F">
        <w:rPr>
          <w:rFonts w:ascii="宋体" w:eastAsia="宋体" w:hAnsi="宋体" w:cs="宋体"/>
          <w:bCs/>
          <w:kern w:val="0"/>
          <w:sz w:val="24"/>
          <w:szCs w:val="24"/>
        </w:rPr>
        <w:t>基本情况</w:t>
      </w:r>
    </w:p>
    <w:p w:rsidR="00AB2FEC" w:rsidRDefault="009B4298"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发行人应披露违约的公司债券的基本情况，包括发行人名称</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债券名称、简称、代码</w:t>
      </w:r>
      <w:r w:rsidR="00897E68">
        <w:rPr>
          <w:rFonts w:ascii="宋体" w:eastAsia="宋体" w:hAnsi="宋体" w:cs="宋体" w:hint="eastAsia"/>
          <w:bCs/>
          <w:kern w:val="0"/>
          <w:sz w:val="24"/>
          <w:szCs w:val="24"/>
        </w:rPr>
        <w:t>、</w:t>
      </w:r>
      <w:r w:rsidR="009C76B8">
        <w:rPr>
          <w:rFonts w:ascii="宋体" w:eastAsia="宋体" w:hAnsi="宋体" w:cs="宋体" w:hint="eastAsia"/>
          <w:bCs/>
          <w:kern w:val="0"/>
          <w:sz w:val="24"/>
          <w:szCs w:val="24"/>
        </w:rPr>
        <w:t>发行金额</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债券票面利率</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债券期限结构</w:t>
      </w:r>
      <w:r w:rsidR="00897E68">
        <w:rPr>
          <w:rFonts w:ascii="宋体" w:eastAsia="宋体" w:hAnsi="宋体" w:cs="宋体" w:hint="eastAsia"/>
          <w:bCs/>
          <w:kern w:val="0"/>
          <w:sz w:val="24"/>
          <w:szCs w:val="24"/>
        </w:rPr>
        <w:t>、</w:t>
      </w:r>
      <w:r w:rsidR="009C76B8">
        <w:rPr>
          <w:rFonts w:ascii="宋体" w:eastAsia="宋体" w:hAnsi="宋体" w:cs="宋体" w:hint="eastAsia"/>
          <w:bCs/>
          <w:kern w:val="0"/>
          <w:sz w:val="24"/>
          <w:szCs w:val="24"/>
        </w:rPr>
        <w:t>最新评级情况</w:t>
      </w:r>
      <w:r w:rsidR="00897E68">
        <w:rPr>
          <w:rFonts w:ascii="宋体" w:eastAsia="宋体" w:hAnsi="宋体" w:cs="宋体" w:hint="eastAsia"/>
          <w:bCs/>
          <w:kern w:val="0"/>
          <w:sz w:val="24"/>
          <w:szCs w:val="24"/>
        </w:rPr>
        <w:t>、</w:t>
      </w:r>
      <w:r w:rsidR="009C76B8">
        <w:rPr>
          <w:rFonts w:ascii="宋体" w:eastAsia="宋体" w:hAnsi="宋体" w:cs="宋体" w:hint="eastAsia"/>
          <w:bCs/>
          <w:kern w:val="0"/>
          <w:sz w:val="24"/>
          <w:szCs w:val="24"/>
        </w:rPr>
        <w:t>本期债券付息兑付日</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主承销商</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受托管理人</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会计师事务所</w:t>
      </w:r>
      <w:r w:rsidR="00897E68">
        <w:rPr>
          <w:rFonts w:ascii="宋体" w:eastAsia="宋体" w:hAnsi="宋体" w:cs="宋体" w:hint="eastAsia"/>
          <w:bCs/>
          <w:kern w:val="0"/>
          <w:sz w:val="24"/>
          <w:szCs w:val="24"/>
        </w:rPr>
        <w:t>、</w:t>
      </w:r>
      <w:r w:rsidR="0089657B">
        <w:rPr>
          <w:rFonts w:ascii="宋体" w:eastAsia="宋体" w:hAnsi="宋体" w:cs="宋体" w:hint="eastAsia"/>
          <w:bCs/>
          <w:kern w:val="0"/>
          <w:sz w:val="24"/>
          <w:szCs w:val="24"/>
        </w:rPr>
        <w:t>律师事务所和</w:t>
      </w:r>
      <w:r>
        <w:rPr>
          <w:rFonts w:ascii="宋体" w:eastAsia="宋体" w:hAnsi="宋体" w:cs="宋体" w:hint="eastAsia"/>
          <w:bCs/>
          <w:kern w:val="0"/>
          <w:sz w:val="24"/>
          <w:szCs w:val="24"/>
        </w:rPr>
        <w:t>评级机构的名称。</w:t>
      </w:r>
    </w:p>
    <w:p w:rsidR="009B4298" w:rsidRPr="00FD431F" w:rsidRDefault="009B4298" w:rsidP="00AB2FEC">
      <w:pPr>
        <w:widowControl/>
        <w:adjustRightInd w:val="0"/>
        <w:snapToGrid w:val="0"/>
        <w:spacing w:line="360" w:lineRule="auto"/>
        <w:ind w:firstLineChars="200" w:firstLine="480"/>
        <w:jc w:val="left"/>
        <w:rPr>
          <w:rFonts w:ascii="宋体" w:eastAsia="宋体" w:hAnsi="宋体" w:cs="宋体"/>
          <w:bCs/>
          <w:kern w:val="0"/>
          <w:sz w:val="24"/>
          <w:szCs w:val="24"/>
        </w:rPr>
      </w:pPr>
    </w:p>
    <w:p w:rsidR="00AB2FEC" w:rsidRDefault="009B4298"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二、债券</w:t>
      </w:r>
      <w:r w:rsidR="00AB2FEC">
        <w:rPr>
          <w:rFonts w:ascii="宋体" w:eastAsia="宋体" w:hAnsi="宋体" w:cs="宋体" w:hint="eastAsia"/>
          <w:bCs/>
          <w:kern w:val="0"/>
          <w:sz w:val="24"/>
          <w:szCs w:val="24"/>
        </w:rPr>
        <w:t>违约情况</w:t>
      </w:r>
    </w:p>
    <w:p w:rsidR="009B4298" w:rsidRDefault="009B4298"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发行人应披露债券违约的基本情况，包括：</w:t>
      </w:r>
    </w:p>
    <w:p w:rsidR="009B4298" w:rsidRDefault="009B4298"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（一）本期债券本次违约的时间、金额。</w:t>
      </w:r>
    </w:p>
    <w:p w:rsidR="009B4298" w:rsidRDefault="009B4298"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（二）如本期债券</w:t>
      </w:r>
      <w:r w:rsidR="00CE2BDA">
        <w:rPr>
          <w:rFonts w:ascii="宋体" w:eastAsia="宋体" w:hAnsi="宋体" w:cs="宋体" w:hint="eastAsia"/>
          <w:bCs/>
          <w:kern w:val="0"/>
          <w:sz w:val="24"/>
          <w:szCs w:val="24"/>
        </w:rPr>
        <w:t>本次违约</w:t>
      </w:r>
      <w:r>
        <w:rPr>
          <w:rFonts w:ascii="宋体" w:eastAsia="宋体" w:hAnsi="宋体" w:cs="宋体" w:hint="eastAsia"/>
          <w:bCs/>
          <w:kern w:val="0"/>
          <w:sz w:val="24"/>
          <w:szCs w:val="24"/>
        </w:rPr>
        <w:t>之前</w:t>
      </w:r>
      <w:r w:rsidR="0089657B">
        <w:rPr>
          <w:rFonts w:ascii="宋体" w:eastAsia="宋体" w:hAnsi="宋体" w:cs="宋体" w:hint="eastAsia"/>
          <w:bCs/>
          <w:kern w:val="0"/>
          <w:sz w:val="24"/>
          <w:szCs w:val="24"/>
        </w:rPr>
        <w:t>，发行人发行的公司债券的前</w:t>
      </w:r>
      <w:r>
        <w:rPr>
          <w:rFonts w:ascii="宋体" w:eastAsia="宋体" w:hAnsi="宋体" w:cs="宋体" w:hint="eastAsia"/>
          <w:bCs/>
          <w:kern w:val="0"/>
          <w:sz w:val="24"/>
          <w:szCs w:val="24"/>
        </w:rPr>
        <w:t>次违约状态仍</w:t>
      </w:r>
      <w:r w:rsidR="00CE2BDA">
        <w:rPr>
          <w:rFonts w:ascii="宋体" w:eastAsia="宋体" w:hAnsi="宋体" w:cs="宋体" w:hint="eastAsia"/>
          <w:bCs/>
          <w:kern w:val="0"/>
          <w:sz w:val="24"/>
          <w:szCs w:val="24"/>
        </w:rPr>
        <w:t>然持续</w:t>
      </w:r>
      <w:r>
        <w:rPr>
          <w:rFonts w:ascii="宋体" w:eastAsia="宋体" w:hAnsi="宋体" w:cs="宋体" w:hint="eastAsia"/>
          <w:bCs/>
          <w:kern w:val="0"/>
          <w:sz w:val="24"/>
          <w:szCs w:val="24"/>
        </w:rPr>
        <w:t>的，发行人应披露历史累计违约金额（包含本金、利息及违约金、罚息等）。</w:t>
      </w:r>
    </w:p>
    <w:p w:rsidR="009C76B8" w:rsidRDefault="001670B0"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009B4298">
        <w:rPr>
          <w:rFonts w:ascii="宋体" w:eastAsia="宋体" w:hAnsi="宋体" w:cs="宋体" w:hint="eastAsia"/>
          <w:bCs/>
          <w:kern w:val="0"/>
          <w:sz w:val="24"/>
          <w:szCs w:val="24"/>
        </w:rPr>
        <w:t>发行人</w:t>
      </w:r>
      <w:r w:rsidR="00A161BB">
        <w:rPr>
          <w:rFonts w:ascii="宋体" w:eastAsia="宋体" w:hAnsi="宋体" w:cs="宋体" w:hint="eastAsia"/>
          <w:bCs/>
          <w:kern w:val="0"/>
          <w:sz w:val="24"/>
          <w:szCs w:val="24"/>
        </w:rPr>
        <w:t>应</w:t>
      </w:r>
      <w:r w:rsidR="009C76B8">
        <w:rPr>
          <w:rFonts w:ascii="宋体" w:eastAsia="宋体" w:hAnsi="宋体" w:cs="宋体" w:hint="eastAsia"/>
          <w:bCs/>
          <w:kern w:val="0"/>
          <w:sz w:val="24"/>
          <w:szCs w:val="24"/>
        </w:rPr>
        <w:t>结合公司实际经营情况分析本期债券违约原因。如涉及担保人未履行或未足额履行担保责任的，发行人应特别说明。</w:t>
      </w:r>
    </w:p>
    <w:p w:rsidR="009C76B8" w:rsidRDefault="009C76B8" w:rsidP="00AB2FEC">
      <w:pPr>
        <w:widowControl/>
        <w:adjustRightInd w:val="0"/>
        <w:snapToGrid w:val="0"/>
        <w:spacing w:line="360" w:lineRule="auto"/>
        <w:ind w:firstLineChars="200" w:firstLine="480"/>
        <w:jc w:val="left"/>
        <w:rPr>
          <w:rFonts w:ascii="宋体" w:eastAsia="宋体" w:hAnsi="宋体" w:cs="宋体"/>
          <w:bCs/>
          <w:kern w:val="0"/>
          <w:sz w:val="24"/>
          <w:szCs w:val="24"/>
        </w:rPr>
      </w:pPr>
    </w:p>
    <w:p w:rsidR="009C76B8" w:rsidRDefault="001670B0"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009C76B8">
        <w:rPr>
          <w:rFonts w:ascii="宋体" w:eastAsia="宋体" w:hAnsi="宋体" w:cs="宋体" w:hint="eastAsia"/>
          <w:bCs/>
          <w:kern w:val="0"/>
          <w:sz w:val="24"/>
          <w:szCs w:val="24"/>
        </w:rPr>
        <w:t>、债券违约后续安排</w:t>
      </w:r>
    </w:p>
    <w:p w:rsidR="001670B0" w:rsidRDefault="009C76B8" w:rsidP="009C76B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r w:rsidR="001670B0">
        <w:rPr>
          <w:rFonts w:ascii="宋体" w:eastAsia="宋体" w:hAnsi="宋体" w:cs="宋体" w:hint="eastAsia"/>
          <w:bCs/>
          <w:kern w:val="0"/>
          <w:sz w:val="24"/>
          <w:szCs w:val="24"/>
        </w:rPr>
        <w:t>：</w:t>
      </w:r>
    </w:p>
    <w:p w:rsidR="009C76B8" w:rsidRPr="009C76B8" w:rsidRDefault="001670B0" w:rsidP="009C76B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sidR="009C76B8" w:rsidRPr="009C76B8">
        <w:rPr>
          <w:rFonts w:ascii="宋体" w:eastAsia="宋体" w:hAnsi="宋体" w:cs="宋体" w:hint="eastAsia"/>
          <w:bCs/>
          <w:kern w:val="0"/>
          <w:sz w:val="24"/>
          <w:szCs w:val="24"/>
        </w:rPr>
        <w:t>本期</w:t>
      </w:r>
      <w:r w:rsidR="009C76B8">
        <w:rPr>
          <w:rFonts w:ascii="宋体" w:eastAsia="宋体" w:hAnsi="宋体" w:cs="宋体" w:hint="eastAsia"/>
          <w:bCs/>
          <w:kern w:val="0"/>
          <w:sz w:val="24"/>
          <w:szCs w:val="24"/>
        </w:rPr>
        <w:t>债券</w:t>
      </w:r>
      <w:r w:rsidR="009C76B8" w:rsidRPr="009C76B8">
        <w:rPr>
          <w:rFonts w:ascii="宋体" w:eastAsia="宋体" w:hAnsi="宋体" w:cs="宋体" w:hint="eastAsia"/>
          <w:bCs/>
          <w:kern w:val="0"/>
          <w:sz w:val="24"/>
          <w:szCs w:val="24"/>
        </w:rPr>
        <w:t>部分利息或本金支付安排（</w:t>
      </w:r>
      <w:r w:rsidR="00CE2BDA">
        <w:rPr>
          <w:rFonts w:ascii="宋体" w:eastAsia="宋体" w:hAnsi="宋体" w:cs="宋体" w:hint="eastAsia"/>
          <w:bCs/>
          <w:kern w:val="0"/>
          <w:sz w:val="24"/>
          <w:szCs w:val="24"/>
        </w:rPr>
        <w:t>如</w:t>
      </w:r>
      <w:r w:rsidR="009C76B8" w:rsidRPr="009C76B8">
        <w:rPr>
          <w:rFonts w:ascii="宋体" w:eastAsia="宋体" w:hAnsi="宋体" w:cs="宋体" w:hint="eastAsia"/>
          <w:bCs/>
          <w:kern w:val="0"/>
          <w:sz w:val="24"/>
          <w:szCs w:val="24"/>
        </w:rPr>
        <w:t>有）。</w:t>
      </w:r>
    </w:p>
    <w:p w:rsidR="00A161BB" w:rsidRDefault="001670B0" w:rsidP="009C76B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00A161BB">
        <w:rPr>
          <w:rFonts w:ascii="宋体" w:eastAsia="宋体" w:hAnsi="宋体" w:cs="宋体" w:hint="eastAsia"/>
          <w:bCs/>
          <w:kern w:val="0"/>
          <w:sz w:val="24"/>
          <w:szCs w:val="24"/>
        </w:rPr>
        <w:t>发行人目前的有息债务负债总量、银行授信额度。</w:t>
      </w:r>
    </w:p>
    <w:p w:rsidR="009C76B8" w:rsidRDefault="00A161BB" w:rsidP="009C76B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009C76B8">
        <w:rPr>
          <w:rFonts w:ascii="宋体" w:eastAsia="宋体" w:hAnsi="宋体" w:cs="宋体" w:hint="eastAsia"/>
          <w:bCs/>
          <w:kern w:val="0"/>
          <w:sz w:val="24"/>
          <w:szCs w:val="24"/>
        </w:rPr>
        <w:t>后续</w:t>
      </w:r>
      <w:r w:rsidR="009C76B8" w:rsidRPr="00FD431F">
        <w:rPr>
          <w:rFonts w:ascii="宋体" w:eastAsia="宋体" w:hAnsi="宋体" w:cs="宋体"/>
          <w:bCs/>
          <w:kern w:val="0"/>
          <w:sz w:val="24"/>
          <w:szCs w:val="24"/>
        </w:rPr>
        <w:t>债务偿还计划</w:t>
      </w:r>
      <w:r w:rsidR="009C76B8">
        <w:rPr>
          <w:rFonts w:ascii="宋体" w:eastAsia="宋体" w:hAnsi="宋体" w:cs="宋体" w:hint="eastAsia"/>
          <w:bCs/>
          <w:kern w:val="0"/>
          <w:sz w:val="24"/>
          <w:szCs w:val="24"/>
        </w:rPr>
        <w:t>、</w:t>
      </w:r>
      <w:r w:rsidR="009C76B8" w:rsidRPr="00FD431F">
        <w:rPr>
          <w:rFonts w:ascii="宋体" w:eastAsia="宋体" w:hAnsi="宋体" w:cs="宋体"/>
          <w:bCs/>
          <w:kern w:val="0"/>
          <w:sz w:val="24"/>
          <w:szCs w:val="24"/>
        </w:rPr>
        <w:t>投资者赔偿</w:t>
      </w:r>
      <w:r w:rsidR="009C76B8">
        <w:rPr>
          <w:rFonts w:ascii="宋体" w:eastAsia="宋体" w:hAnsi="宋体" w:cs="宋体" w:hint="eastAsia"/>
          <w:bCs/>
          <w:kern w:val="0"/>
          <w:sz w:val="24"/>
          <w:szCs w:val="24"/>
        </w:rPr>
        <w:t>安排、偿债保障措施落实</w:t>
      </w:r>
      <w:r w:rsidR="009C76B8" w:rsidRPr="00FD431F">
        <w:rPr>
          <w:rFonts w:ascii="宋体" w:eastAsia="宋体" w:hAnsi="宋体" w:cs="宋体"/>
          <w:bCs/>
          <w:kern w:val="0"/>
          <w:sz w:val="24"/>
          <w:szCs w:val="24"/>
        </w:rPr>
        <w:t>以及债务重组安排等应对措施。</w:t>
      </w:r>
    </w:p>
    <w:p w:rsidR="009C76B8" w:rsidRDefault="001670B0" w:rsidP="009C76B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w:t>
      </w:r>
      <w:r w:rsidR="00A161BB">
        <w:rPr>
          <w:rFonts w:ascii="宋体" w:eastAsia="宋体" w:hAnsi="宋体" w:cs="宋体" w:hint="eastAsia"/>
          <w:bCs/>
          <w:kern w:val="0"/>
          <w:sz w:val="24"/>
          <w:szCs w:val="24"/>
        </w:rPr>
        <w:t>四</w:t>
      </w:r>
      <w:r>
        <w:rPr>
          <w:rFonts w:ascii="宋体" w:eastAsia="宋体" w:hAnsi="宋体" w:cs="宋体" w:hint="eastAsia"/>
          <w:bCs/>
          <w:kern w:val="0"/>
          <w:sz w:val="24"/>
          <w:szCs w:val="24"/>
        </w:rPr>
        <w:t>）</w:t>
      </w:r>
      <w:r w:rsidR="009C76B8">
        <w:rPr>
          <w:rFonts w:ascii="宋体" w:eastAsia="宋体" w:hAnsi="宋体" w:cs="宋体" w:hint="eastAsia"/>
          <w:bCs/>
          <w:kern w:val="0"/>
          <w:sz w:val="24"/>
          <w:szCs w:val="24"/>
        </w:rPr>
        <w:t>后续企业信息披露及配合受托管理人</w:t>
      </w:r>
      <w:r w:rsidR="009C76B8" w:rsidRPr="009C76B8">
        <w:rPr>
          <w:rFonts w:ascii="宋体" w:eastAsia="宋体" w:hAnsi="宋体" w:cs="宋体" w:hint="eastAsia"/>
          <w:bCs/>
          <w:kern w:val="0"/>
          <w:sz w:val="24"/>
          <w:szCs w:val="24"/>
        </w:rPr>
        <w:t>召开持有人会议等维护投资人权益的工作安排。</w:t>
      </w:r>
    </w:p>
    <w:p w:rsidR="001670B0" w:rsidRPr="001670B0" w:rsidRDefault="001670B0" w:rsidP="001670B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w:t>
      </w:r>
      <w:r w:rsidR="00A161BB">
        <w:rPr>
          <w:rFonts w:ascii="宋体" w:eastAsia="宋体" w:hAnsi="宋体" w:cs="宋体" w:hint="eastAsia"/>
          <w:bCs/>
          <w:kern w:val="0"/>
          <w:sz w:val="24"/>
          <w:szCs w:val="24"/>
        </w:rPr>
        <w:t>五</w:t>
      </w:r>
      <w:r>
        <w:rPr>
          <w:rFonts w:ascii="宋体" w:eastAsia="宋体" w:hAnsi="宋体" w:cs="宋体" w:hint="eastAsia"/>
          <w:bCs/>
          <w:kern w:val="0"/>
          <w:sz w:val="24"/>
          <w:szCs w:val="24"/>
        </w:rPr>
        <w:t>）债券</w:t>
      </w:r>
      <w:r w:rsidRPr="001670B0">
        <w:rPr>
          <w:rFonts w:ascii="宋体" w:eastAsia="宋体" w:hAnsi="宋体" w:cs="宋体" w:hint="eastAsia"/>
          <w:bCs/>
          <w:kern w:val="0"/>
          <w:sz w:val="24"/>
          <w:szCs w:val="24"/>
        </w:rPr>
        <w:t>违约对公司生产经营、财务状况及偿债能力的影响。</w:t>
      </w:r>
    </w:p>
    <w:p w:rsidR="001670B0" w:rsidRDefault="001670B0" w:rsidP="001670B0">
      <w:pPr>
        <w:widowControl/>
        <w:adjustRightInd w:val="0"/>
        <w:snapToGrid w:val="0"/>
        <w:spacing w:line="360" w:lineRule="auto"/>
        <w:ind w:firstLineChars="200" w:firstLine="480"/>
        <w:jc w:val="left"/>
        <w:rPr>
          <w:rFonts w:ascii="宋体" w:eastAsia="宋体" w:hAnsi="宋体" w:cs="宋体"/>
          <w:bCs/>
          <w:kern w:val="0"/>
          <w:sz w:val="24"/>
          <w:szCs w:val="24"/>
        </w:rPr>
      </w:pPr>
      <w:r w:rsidRPr="001670B0">
        <w:rPr>
          <w:rFonts w:ascii="宋体" w:eastAsia="宋体" w:hAnsi="宋体" w:cs="宋体" w:hint="eastAsia"/>
          <w:bCs/>
          <w:kern w:val="0"/>
          <w:sz w:val="24"/>
          <w:szCs w:val="24"/>
        </w:rPr>
        <w:t>（</w:t>
      </w:r>
      <w:r w:rsidR="00A161BB">
        <w:rPr>
          <w:rFonts w:ascii="宋体" w:eastAsia="宋体" w:hAnsi="宋体" w:cs="宋体" w:hint="eastAsia"/>
          <w:bCs/>
          <w:kern w:val="0"/>
          <w:sz w:val="24"/>
          <w:szCs w:val="24"/>
        </w:rPr>
        <w:t>六</w:t>
      </w:r>
      <w:r w:rsidRPr="001670B0">
        <w:rPr>
          <w:rFonts w:ascii="宋体" w:eastAsia="宋体" w:hAnsi="宋体" w:cs="宋体" w:hint="eastAsia"/>
          <w:bCs/>
          <w:kern w:val="0"/>
          <w:sz w:val="24"/>
          <w:szCs w:val="24"/>
        </w:rPr>
        <w:t>）</w:t>
      </w:r>
      <w:r>
        <w:rPr>
          <w:rFonts w:ascii="宋体" w:eastAsia="宋体" w:hAnsi="宋体" w:cs="宋体" w:hint="eastAsia"/>
          <w:bCs/>
          <w:kern w:val="0"/>
          <w:sz w:val="24"/>
          <w:szCs w:val="24"/>
        </w:rPr>
        <w:t>债券违约是否会触发本期及其他公司债券中的特殊条款，</w:t>
      </w:r>
      <w:r w:rsidRPr="001670B0">
        <w:rPr>
          <w:rFonts w:ascii="宋体" w:eastAsia="宋体" w:hAnsi="宋体" w:cs="宋体" w:hint="eastAsia"/>
          <w:bCs/>
          <w:kern w:val="0"/>
          <w:sz w:val="24"/>
          <w:szCs w:val="24"/>
        </w:rPr>
        <w:t>包括但不限于交叉违约条款，提前清偿条款。</w:t>
      </w:r>
    </w:p>
    <w:p w:rsidR="001670B0" w:rsidRDefault="001670B0" w:rsidP="001670B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w:t>
      </w:r>
      <w:r w:rsidR="00A161BB">
        <w:rPr>
          <w:rFonts w:ascii="宋体" w:eastAsia="宋体" w:hAnsi="宋体" w:cs="宋体" w:hint="eastAsia"/>
          <w:bCs/>
          <w:kern w:val="0"/>
          <w:sz w:val="24"/>
          <w:szCs w:val="24"/>
        </w:rPr>
        <w:t>七</w:t>
      </w:r>
      <w:r>
        <w:rPr>
          <w:rFonts w:ascii="宋体" w:eastAsia="宋体" w:hAnsi="宋体" w:cs="宋体" w:hint="eastAsia"/>
          <w:bCs/>
          <w:kern w:val="0"/>
          <w:sz w:val="24"/>
          <w:szCs w:val="24"/>
        </w:rPr>
        <w:t>）对其他公司债券的偿还安排。如有较大可能无法偿还</w:t>
      </w:r>
      <w:r w:rsidR="00B81386">
        <w:rPr>
          <w:rFonts w:ascii="宋体" w:eastAsia="宋体" w:hAnsi="宋体" w:cs="宋体" w:hint="eastAsia"/>
          <w:bCs/>
          <w:kern w:val="0"/>
          <w:sz w:val="24"/>
          <w:szCs w:val="24"/>
        </w:rPr>
        <w:t>其他</w:t>
      </w:r>
      <w:r>
        <w:rPr>
          <w:rFonts w:ascii="宋体" w:eastAsia="宋体" w:hAnsi="宋体" w:cs="宋体" w:hint="eastAsia"/>
          <w:bCs/>
          <w:kern w:val="0"/>
          <w:sz w:val="24"/>
          <w:szCs w:val="24"/>
        </w:rPr>
        <w:t>公司债券的，应在此公告中进行重大风险提示。</w:t>
      </w:r>
    </w:p>
    <w:p w:rsidR="001670B0" w:rsidRPr="001670B0" w:rsidRDefault="001670B0" w:rsidP="001670B0">
      <w:pPr>
        <w:widowControl/>
        <w:adjustRightInd w:val="0"/>
        <w:snapToGrid w:val="0"/>
        <w:spacing w:line="360" w:lineRule="auto"/>
        <w:ind w:firstLineChars="200" w:firstLine="480"/>
        <w:jc w:val="left"/>
        <w:rPr>
          <w:rFonts w:ascii="宋体" w:eastAsia="宋体" w:hAnsi="宋体" w:cs="宋体"/>
          <w:bCs/>
          <w:kern w:val="0"/>
          <w:sz w:val="24"/>
          <w:szCs w:val="24"/>
        </w:rPr>
      </w:pPr>
    </w:p>
    <w:p w:rsidR="004C2A5E" w:rsidRPr="009C76B8" w:rsidRDefault="00A161BB" w:rsidP="004C2A5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四</w:t>
      </w:r>
      <w:r w:rsidR="009C76B8">
        <w:rPr>
          <w:rFonts w:ascii="宋体" w:eastAsia="宋体" w:hAnsi="宋体" w:cs="宋体" w:hint="eastAsia"/>
          <w:bCs/>
          <w:kern w:val="0"/>
          <w:sz w:val="24"/>
          <w:szCs w:val="24"/>
        </w:rPr>
        <w:t>、担保措施安排</w:t>
      </w:r>
      <w:r w:rsidR="004C2A5E" w:rsidRPr="009C76B8">
        <w:rPr>
          <w:rFonts w:ascii="宋体" w:eastAsia="宋体" w:hAnsi="宋体" w:cs="宋体" w:hint="eastAsia"/>
          <w:bCs/>
          <w:kern w:val="0"/>
          <w:sz w:val="24"/>
          <w:szCs w:val="24"/>
        </w:rPr>
        <w:t>（如有）</w:t>
      </w:r>
    </w:p>
    <w:p w:rsidR="004C2A5E" w:rsidRDefault="004C2A5E" w:rsidP="004C2A5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（一）本期债券有保证担保的，发行人应披露：</w:t>
      </w:r>
    </w:p>
    <w:p w:rsidR="004C2A5E" w:rsidRDefault="004C2A5E" w:rsidP="004C2A5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Pr="004C2A5E">
        <w:rPr>
          <w:rFonts w:ascii="宋体" w:eastAsia="宋体" w:hAnsi="宋体" w:cs="宋体" w:hint="eastAsia"/>
          <w:bCs/>
          <w:kern w:val="0"/>
          <w:sz w:val="24"/>
          <w:szCs w:val="24"/>
        </w:rPr>
        <w:t>如保证人为法人或其他组织，</w:t>
      </w:r>
      <w:r>
        <w:rPr>
          <w:rFonts w:ascii="宋体" w:eastAsia="宋体" w:hAnsi="宋体" w:cs="宋体" w:hint="eastAsia"/>
          <w:bCs/>
          <w:kern w:val="0"/>
          <w:sz w:val="24"/>
          <w:szCs w:val="24"/>
        </w:rPr>
        <w:t>应当披露保证人最近一期经审计</w:t>
      </w:r>
      <w:r w:rsidRPr="004C2A5E">
        <w:rPr>
          <w:rFonts w:ascii="宋体" w:eastAsia="宋体" w:hAnsi="宋体" w:cs="宋体" w:hint="eastAsia"/>
          <w:bCs/>
          <w:kern w:val="0"/>
          <w:sz w:val="24"/>
          <w:szCs w:val="24"/>
        </w:rPr>
        <w:t>的净资产额、资产负债率、净资产收益率、流动比率、速动比率等主要财务指标，保证人资信状况、累计对外担保余</w:t>
      </w:r>
      <w:r>
        <w:rPr>
          <w:rFonts w:ascii="宋体" w:eastAsia="宋体" w:hAnsi="宋体" w:cs="宋体" w:hint="eastAsia"/>
          <w:bCs/>
          <w:kern w:val="0"/>
          <w:sz w:val="24"/>
          <w:szCs w:val="24"/>
        </w:rPr>
        <w:t>额以及累计对外担保余额占其净资产的比例。</w:t>
      </w:r>
    </w:p>
    <w:p w:rsidR="004C2A5E" w:rsidRPr="004C2A5E" w:rsidRDefault="004C2A5E" w:rsidP="004C2A5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Pr="004C2A5E">
        <w:rPr>
          <w:rFonts w:ascii="宋体" w:eastAsia="宋体" w:hAnsi="宋体" w:cs="宋体" w:hint="eastAsia"/>
          <w:bCs/>
          <w:kern w:val="0"/>
          <w:sz w:val="24"/>
          <w:szCs w:val="24"/>
        </w:rPr>
        <w:t>如保证人为自然人，应当披露保证人资信状况、代偿能力、资产受限情况、对外担保情况以及可能影响保证权利实现的其他信息；保证人为发行人控股股东或实际控制人的，还应当披露保证人所拥有的除发行人股权外的其他主要资产，以及该部分资产的权利限制及是否存在后续权利限制安排。</w:t>
      </w:r>
    </w:p>
    <w:p w:rsidR="004C2A5E" w:rsidRDefault="004C2A5E" w:rsidP="004C2A5E">
      <w:pPr>
        <w:widowControl/>
        <w:adjustRightInd w:val="0"/>
        <w:snapToGrid w:val="0"/>
        <w:spacing w:line="360" w:lineRule="auto"/>
        <w:ind w:firstLineChars="200" w:firstLine="480"/>
        <w:jc w:val="left"/>
        <w:rPr>
          <w:rFonts w:ascii="宋体" w:eastAsia="宋体" w:hAnsi="宋体" w:cs="宋体"/>
          <w:bCs/>
          <w:kern w:val="0"/>
          <w:sz w:val="24"/>
          <w:szCs w:val="24"/>
        </w:rPr>
      </w:pPr>
      <w:r w:rsidRPr="004C2A5E">
        <w:rPr>
          <w:rFonts w:ascii="宋体" w:eastAsia="宋体" w:hAnsi="宋体" w:cs="宋体" w:hint="eastAsia"/>
          <w:bCs/>
          <w:kern w:val="0"/>
          <w:sz w:val="24"/>
          <w:szCs w:val="24"/>
        </w:rPr>
        <w:t>（二）</w:t>
      </w:r>
      <w:r>
        <w:rPr>
          <w:rFonts w:ascii="宋体" w:eastAsia="宋体" w:hAnsi="宋体" w:cs="宋体" w:hint="eastAsia"/>
          <w:bCs/>
          <w:kern w:val="0"/>
          <w:sz w:val="24"/>
          <w:szCs w:val="24"/>
        </w:rPr>
        <w:t>本期债券有</w:t>
      </w:r>
      <w:r w:rsidRPr="004C2A5E">
        <w:rPr>
          <w:rFonts w:ascii="宋体" w:eastAsia="宋体" w:hAnsi="宋体" w:cs="宋体" w:hint="eastAsia"/>
          <w:bCs/>
          <w:kern w:val="0"/>
          <w:sz w:val="24"/>
          <w:szCs w:val="24"/>
        </w:rPr>
        <w:t>抵押或质押担保的，</w:t>
      </w:r>
      <w:r>
        <w:rPr>
          <w:rFonts w:ascii="宋体" w:eastAsia="宋体" w:hAnsi="宋体" w:cs="宋体" w:hint="eastAsia"/>
          <w:bCs/>
          <w:kern w:val="0"/>
          <w:sz w:val="24"/>
          <w:szCs w:val="24"/>
        </w:rPr>
        <w:t>发行人应当披露：</w:t>
      </w:r>
    </w:p>
    <w:p w:rsidR="004C2A5E" w:rsidRPr="004C2A5E" w:rsidRDefault="004C2A5E" w:rsidP="004C2A5E">
      <w:pPr>
        <w:widowControl/>
        <w:adjustRightInd w:val="0"/>
        <w:snapToGrid w:val="0"/>
        <w:spacing w:line="360" w:lineRule="auto"/>
        <w:ind w:firstLineChars="200" w:firstLine="480"/>
        <w:jc w:val="left"/>
        <w:rPr>
          <w:rFonts w:ascii="宋体" w:eastAsia="宋体" w:hAnsi="宋体" w:cs="宋体"/>
          <w:bCs/>
          <w:kern w:val="0"/>
          <w:sz w:val="24"/>
          <w:szCs w:val="24"/>
        </w:rPr>
      </w:pPr>
      <w:r w:rsidRPr="004C2A5E">
        <w:rPr>
          <w:rFonts w:ascii="宋体" w:eastAsia="宋体" w:hAnsi="宋体" w:cs="宋体" w:hint="eastAsia"/>
          <w:bCs/>
          <w:kern w:val="0"/>
          <w:sz w:val="24"/>
          <w:szCs w:val="24"/>
        </w:rPr>
        <w:lastRenderedPageBreak/>
        <w:t>担保物的</w:t>
      </w:r>
      <w:r w:rsidR="00796A00">
        <w:rPr>
          <w:rFonts w:ascii="宋体" w:eastAsia="宋体" w:hAnsi="宋体" w:cs="宋体" w:hint="eastAsia"/>
          <w:bCs/>
          <w:kern w:val="0"/>
          <w:sz w:val="24"/>
          <w:szCs w:val="24"/>
        </w:rPr>
        <w:t>账面价值（如有</w:t>
      </w:r>
      <w:r w:rsidR="00796A00" w:rsidRPr="004C2A5E">
        <w:rPr>
          <w:rFonts w:ascii="宋体" w:eastAsia="宋体" w:hAnsi="宋体" w:cs="宋体" w:hint="eastAsia"/>
          <w:bCs/>
          <w:kern w:val="0"/>
          <w:sz w:val="24"/>
          <w:szCs w:val="24"/>
        </w:rPr>
        <w:t>评估</w:t>
      </w:r>
      <w:r w:rsidR="00652EBE">
        <w:rPr>
          <w:rFonts w:ascii="宋体" w:eastAsia="宋体" w:hAnsi="宋体" w:cs="宋体" w:hint="eastAsia"/>
          <w:bCs/>
          <w:kern w:val="0"/>
          <w:sz w:val="24"/>
          <w:szCs w:val="24"/>
        </w:rPr>
        <w:t>价</w:t>
      </w:r>
      <w:r w:rsidR="00796A00" w:rsidRPr="004C2A5E">
        <w:rPr>
          <w:rFonts w:ascii="宋体" w:eastAsia="宋体" w:hAnsi="宋体" w:cs="宋体" w:hint="eastAsia"/>
          <w:bCs/>
          <w:kern w:val="0"/>
          <w:sz w:val="24"/>
          <w:szCs w:val="24"/>
        </w:rPr>
        <w:t>值</w:t>
      </w:r>
      <w:r w:rsidR="00796A00">
        <w:rPr>
          <w:rFonts w:ascii="宋体" w:eastAsia="宋体" w:hAnsi="宋体" w:cs="宋体" w:hint="eastAsia"/>
          <w:bCs/>
          <w:kern w:val="0"/>
          <w:sz w:val="24"/>
          <w:szCs w:val="24"/>
        </w:rPr>
        <w:t>的，也应一并披露，并</w:t>
      </w:r>
      <w:r w:rsidRPr="004C2A5E">
        <w:rPr>
          <w:rFonts w:ascii="宋体" w:eastAsia="宋体" w:hAnsi="宋体" w:cs="宋体" w:hint="eastAsia"/>
          <w:bCs/>
          <w:kern w:val="0"/>
          <w:sz w:val="24"/>
          <w:szCs w:val="24"/>
        </w:rPr>
        <w:t>注明评估时点）变化情况，已经担保的债务总余额以及抵/质押顺序，报告期内担保物的评估、</w:t>
      </w:r>
      <w:r>
        <w:rPr>
          <w:rFonts w:ascii="宋体" w:eastAsia="宋体" w:hAnsi="宋体" w:cs="宋体" w:hint="eastAsia"/>
          <w:bCs/>
          <w:kern w:val="0"/>
          <w:sz w:val="24"/>
          <w:szCs w:val="24"/>
        </w:rPr>
        <w:t>登记、保管等情况。</w:t>
      </w:r>
    </w:p>
    <w:p w:rsidR="004C2A5E" w:rsidRPr="004C2A5E" w:rsidRDefault="004C2A5E" w:rsidP="004C2A5E">
      <w:pPr>
        <w:widowControl/>
        <w:adjustRightInd w:val="0"/>
        <w:snapToGrid w:val="0"/>
        <w:spacing w:line="360" w:lineRule="auto"/>
        <w:ind w:firstLineChars="200" w:firstLine="480"/>
        <w:jc w:val="left"/>
        <w:rPr>
          <w:rFonts w:ascii="宋体" w:eastAsia="宋体" w:hAnsi="宋体" w:cs="宋体"/>
          <w:bCs/>
          <w:kern w:val="0"/>
          <w:sz w:val="24"/>
          <w:szCs w:val="24"/>
        </w:rPr>
      </w:pPr>
      <w:r w:rsidRPr="004C2A5E">
        <w:rPr>
          <w:rFonts w:ascii="宋体" w:eastAsia="宋体" w:hAnsi="宋体" w:cs="宋体" w:hint="eastAsia"/>
          <w:bCs/>
          <w:kern w:val="0"/>
          <w:sz w:val="24"/>
          <w:szCs w:val="24"/>
        </w:rPr>
        <w:t>（三）采用其他方式进行增信的，</w:t>
      </w:r>
      <w:r>
        <w:rPr>
          <w:rFonts w:ascii="宋体" w:eastAsia="宋体" w:hAnsi="宋体" w:cs="宋体" w:hint="eastAsia"/>
          <w:bCs/>
          <w:kern w:val="0"/>
          <w:sz w:val="24"/>
          <w:szCs w:val="24"/>
        </w:rPr>
        <w:t>发行人应当结合增信方式</w:t>
      </w:r>
      <w:r w:rsidR="001670B0">
        <w:rPr>
          <w:rFonts w:ascii="宋体" w:eastAsia="宋体" w:hAnsi="宋体" w:cs="宋体" w:hint="eastAsia"/>
          <w:bCs/>
          <w:kern w:val="0"/>
          <w:sz w:val="24"/>
          <w:szCs w:val="24"/>
        </w:rPr>
        <w:t>披露其</w:t>
      </w:r>
      <w:r w:rsidR="00874C28">
        <w:rPr>
          <w:rFonts w:ascii="宋体" w:eastAsia="宋体" w:hAnsi="宋体" w:cs="宋体" w:hint="eastAsia"/>
          <w:bCs/>
          <w:kern w:val="0"/>
          <w:sz w:val="24"/>
          <w:szCs w:val="24"/>
        </w:rPr>
        <w:t>已采取和</w:t>
      </w:r>
      <w:proofErr w:type="gramStart"/>
      <w:r w:rsidR="001670B0">
        <w:rPr>
          <w:rFonts w:ascii="宋体" w:eastAsia="宋体" w:hAnsi="宋体" w:cs="宋体" w:hint="eastAsia"/>
          <w:bCs/>
          <w:kern w:val="0"/>
          <w:sz w:val="24"/>
          <w:szCs w:val="24"/>
        </w:rPr>
        <w:t>拟采取</w:t>
      </w:r>
      <w:proofErr w:type="gramEnd"/>
      <w:r w:rsidR="001670B0">
        <w:rPr>
          <w:rFonts w:ascii="宋体" w:eastAsia="宋体" w:hAnsi="宋体" w:cs="宋体" w:hint="eastAsia"/>
          <w:bCs/>
          <w:kern w:val="0"/>
          <w:sz w:val="24"/>
          <w:szCs w:val="24"/>
        </w:rPr>
        <w:t>的对债券持有人利益的保护措施。</w:t>
      </w:r>
    </w:p>
    <w:p w:rsidR="00AB2FEC"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p>
    <w:p w:rsidR="00AB2FEC" w:rsidRPr="00A85C6E" w:rsidRDefault="00AB2FEC" w:rsidP="00AB2FEC">
      <w:pPr>
        <w:tabs>
          <w:tab w:val="left" w:pos="540"/>
          <w:tab w:val="left" w:pos="900"/>
        </w:tabs>
        <w:adjustRightInd w:val="0"/>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特此公告。</w:t>
      </w:r>
    </w:p>
    <w:p w:rsidR="00AB2FEC"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p>
    <w:p w:rsidR="00AB2FEC" w:rsidRPr="00C646EC" w:rsidRDefault="00AB2FEC" w:rsidP="00AB2FEC">
      <w:pPr>
        <w:adjustRightInd w:val="0"/>
        <w:snapToGrid w:val="0"/>
        <w:spacing w:line="360" w:lineRule="auto"/>
        <w:rPr>
          <w:rFonts w:ascii="宋体" w:eastAsia="宋体" w:hAnsi="宋体" w:cs="Times New Roman"/>
          <w:color w:val="676767"/>
          <w:sz w:val="24"/>
          <w:szCs w:val="24"/>
        </w:rPr>
      </w:pPr>
    </w:p>
    <w:p w:rsidR="00AB2FEC" w:rsidRPr="001A6F90" w:rsidRDefault="00AB2FEC" w:rsidP="00AB2FEC">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w:t>
      </w:r>
      <w:r w:rsidRPr="001A6F90">
        <w:rPr>
          <w:rFonts w:ascii="宋体" w:eastAsia="宋体" w:hAnsi="宋体" w:cs="Times New Roman" w:hint="eastAsia"/>
          <w:bCs/>
          <w:sz w:val="24"/>
          <w:szCs w:val="24"/>
        </w:rPr>
        <w:t>X公司</w:t>
      </w:r>
    </w:p>
    <w:p w:rsidR="00AB2FEC" w:rsidRDefault="00AB2FEC" w:rsidP="00AB2FEC">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AB2FEC" w:rsidRPr="00F01A62" w:rsidRDefault="00AB2FEC" w:rsidP="00AB2FEC">
      <w:pPr>
        <w:pStyle w:val="a5"/>
        <w:adjustRightInd w:val="0"/>
        <w:snapToGrid w:val="0"/>
        <w:spacing w:before="0" w:beforeAutospacing="0" w:after="0" w:afterAutospacing="0" w:line="360" w:lineRule="auto"/>
      </w:pPr>
    </w:p>
    <w:p w:rsidR="00AB2FEC" w:rsidRPr="00F01A62" w:rsidRDefault="00AB2FEC" w:rsidP="00AB2FEC">
      <w:pPr>
        <w:pStyle w:val="a5"/>
        <w:numPr>
          <w:ilvl w:val="0"/>
          <w:numId w:val="1"/>
        </w:numPr>
        <w:adjustRightInd w:val="0"/>
        <w:snapToGrid w:val="0"/>
        <w:spacing w:before="0" w:beforeAutospacing="0" w:after="0" w:afterAutospacing="0" w:line="360" w:lineRule="auto"/>
      </w:pPr>
      <w:r>
        <w:rPr>
          <w:rFonts w:hint="eastAsia"/>
        </w:rPr>
        <w:t>注意事项</w:t>
      </w:r>
    </w:p>
    <w:p w:rsidR="00874C28"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Pr="00FD431F">
        <w:rPr>
          <w:rFonts w:ascii="宋体" w:eastAsia="宋体" w:hAnsi="宋体" w:cs="宋体" w:hint="eastAsia"/>
          <w:bCs/>
          <w:kern w:val="0"/>
          <w:sz w:val="24"/>
          <w:szCs w:val="24"/>
        </w:rPr>
        <w:t>发行人</w:t>
      </w:r>
      <w:r w:rsidRPr="00FD431F">
        <w:rPr>
          <w:rFonts w:ascii="宋体" w:eastAsia="宋体" w:hAnsi="宋体" w:cs="宋体"/>
          <w:bCs/>
          <w:kern w:val="0"/>
          <w:sz w:val="24"/>
          <w:szCs w:val="24"/>
        </w:rPr>
        <w:t>应于</w:t>
      </w:r>
      <w:r w:rsidR="00795773">
        <w:rPr>
          <w:rFonts w:ascii="宋体" w:eastAsia="宋体" w:hAnsi="宋体" w:cs="宋体" w:hint="eastAsia"/>
          <w:bCs/>
          <w:kern w:val="0"/>
          <w:sz w:val="24"/>
          <w:szCs w:val="24"/>
        </w:rPr>
        <w:t>债券未能足额偿付本息</w:t>
      </w:r>
      <w:r w:rsidR="00874C28">
        <w:rPr>
          <w:rFonts w:ascii="宋体" w:eastAsia="宋体" w:hAnsi="宋体" w:cs="宋体" w:hint="eastAsia"/>
          <w:bCs/>
          <w:kern w:val="0"/>
          <w:sz w:val="24"/>
          <w:szCs w:val="24"/>
        </w:rPr>
        <w:t>、支付赎回、回售款后</w:t>
      </w:r>
      <w:r w:rsidR="00795773">
        <w:rPr>
          <w:rFonts w:ascii="宋体" w:eastAsia="宋体" w:hAnsi="宋体" w:cs="宋体" w:hint="eastAsia"/>
          <w:bCs/>
          <w:kern w:val="0"/>
          <w:sz w:val="24"/>
          <w:szCs w:val="24"/>
        </w:rPr>
        <w:t>二个交易日</w:t>
      </w:r>
      <w:r w:rsidR="00A411EF">
        <w:rPr>
          <w:rFonts w:ascii="宋体" w:eastAsia="宋体" w:hAnsi="宋体" w:cs="宋体" w:hint="eastAsia"/>
          <w:bCs/>
          <w:kern w:val="0"/>
          <w:sz w:val="24"/>
          <w:szCs w:val="24"/>
        </w:rPr>
        <w:t>内</w:t>
      </w:r>
      <w:r w:rsidR="00795773">
        <w:rPr>
          <w:rFonts w:ascii="宋体" w:eastAsia="宋体" w:hAnsi="宋体" w:cs="宋体" w:hint="eastAsia"/>
          <w:bCs/>
          <w:kern w:val="0"/>
          <w:sz w:val="24"/>
          <w:szCs w:val="24"/>
        </w:rPr>
        <w:t>按照本指引进行披露</w:t>
      </w:r>
      <w:r>
        <w:rPr>
          <w:rFonts w:ascii="宋体" w:eastAsia="宋体" w:hAnsi="宋体" w:cs="宋体" w:hint="eastAsia"/>
          <w:bCs/>
          <w:kern w:val="0"/>
          <w:sz w:val="24"/>
          <w:szCs w:val="24"/>
        </w:rPr>
        <w:t>。</w:t>
      </w:r>
    </w:p>
    <w:p w:rsidR="00AB2FEC"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2、发行人应于</w:t>
      </w:r>
      <w:r w:rsidR="00795773">
        <w:rPr>
          <w:rFonts w:ascii="宋体" w:eastAsia="宋体" w:hAnsi="宋体" w:cs="宋体" w:hint="eastAsia"/>
          <w:bCs/>
          <w:kern w:val="0"/>
          <w:sz w:val="24"/>
          <w:szCs w:val="24"/>
        </w:rPr>
        <w:t>资金筹措、担保措施执行、债务重组等方面取得重大进展后</w:t>
      </w:r>
      <w:r w:rsidR="00A411EF">
        <w:rPr>
          <w:rFonts w:ascii="宋体" w:eastAsia="宋体" w:hAnsi="宋体" w:cs="宋体" w:hint="eastAsia"/>
          <w:bCs/>
          <w:kern w:val="0"/>
          <w:sz w:val="24"/>
          <w:szCs w:val="24"/>
        </w:rPr>
        <w:t>二个交易日内</w:t>
      </w:r>
      <w:r w:rsidR="00795773">
        <w:rPr>
          <w:rFonts w:ascii="宋体" w:eastAsia="宋体" w:hAnsi="宋体" w:cs="宋体" w:hint="eastAsia"/>
          <w:bCs/>
          <w:kern w:val="0"/>
          <w:sz w:val="24"/>
          <w:szCs w:val="24"/>
        </w:rPr>
        <w:t>披露相关信息</w:t>
      </w:r>
      <w:r w:rsidRPr="00FD431F">
        <w:rPr>
          <w:rFonts w:ascii="宋体" w:eastAsia="宋体" w:hAnsi="宋体" w:cs="宋体"/>
          <w:bCs/>
          <w:kern w:val="0"/>
          <w:sz w:val="24"/>
          <w:szCs w:val="24"/>
        </w:rPr>
        <w:t>。</w:t>
      </w:r>
    </w:p>
    <w:p w:rsidR="00AB2FEC" w:rsidRDefault="00AB2FEC" w:rsidP="00AB2FEC">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3、无论有</w:t>
      </w:r>
      <w:proofErr w:type="gramStart"/>
      <w:r>
        <w:rPr>
          <w:rFonts w:ascii="宋体" w:eastAsia="宋体" w:hAnsi="宋体" w:cs="宋体" w:hint="eastAsia"/>
          <w:bCs/>
          <w:kern w:val="0"/>
          <w:sz w:val="24"/>
          <w:szCs w:val="24"/>
        </w:rPr>
        <w:t>无前款</w:t>
      </w:r>
      <w:proofErr w:type="gramEnd"/>
      <w:r>
        <w:rPr>
          <w:rFonts w:ascii="宋体" w:eastAsia="宋体" w:hAnsi="宋体" w:cs="宋体" w:hint="eastAsia"/>
          <w:bCs/>
          <w:kern w:val="0"/>
          <w:sz w:val="24"/>
          <w:szCs w:val="24"/>
        </w:rPr>
        <w:t>事项进展，发行人均</w:t>
      </w:r>
      <w:r w:rsidR="003B48B8">
        <w:rPr>
          <w:rFonts w:ascii="宋体" w:eastAsia="宋体" w:hAnsi="宋体" w:cs="宋体" w:hint="eastAsia"/>
          <w:bCs/>
          <w:kern w:val="0"/>
          <w:sz w:val="24"/>
          <w:szCs w:val="24"/>
        </w:rPr>
        <w:t>应</w:t>
      </w:r>
      <w:r>
        <w:rPr>
          <w:rFonts w:ascii="宋体" w:eastAsia="宋体" w:hAnsi="宋体" w:cs="宋体" w:hint="eastAsia"/>
          <w:bCs/>
          <w:kern w:val="0"/>
          <w:sz w:val="24"/>
          <w:szCs w:val="24"/>
        </w:rPr>
        <w:t>于发生违约后，在</w:t>
      </w:r>
      <w:r w:rsidR="00D43D89">
        <w:rPr>
          <w:rFonts w:ascii="宋体" w:eastAsia="宋体" w:hAnsi="宋体" w:cs="宋体" w:hint="eastAsia"/>
          <w:bCs/>
          <w:kern w:val="0"/>
          <w:sz w:val="24"/>
          <w:szCs w:val="24"/>
        </w:rPr>
        <w:t>每</w:t>
      </w:r>
      <w:r w:rsidR="00A411EF">
        <w:rPr>
          <w:rFonts w:ascii="宋体" w:eastAsia="宋体" w:hAnsi="宋体" w:cs="宋体" w:hint="eastAsia"/>
          <w:bCs/>
          <w:kern w:val="0"/>
          <w:sz w:val="24"/>
          <w:szCs w:val="24"/>
        </w:rPr>
        <w:t>二</w:t>
      </w:r>
      <w:r w:rsidR="00D43D89">
        <w:rPr>
          <w:rFonts w:ascii="宋体" w:eastAsia="宋体" w:hAnsi="宋体" w:cs="宋体" w:hint="eastAsia"/>
          <w:bCs/>
          <w:kern w:val="0"/>
          <w:sz w:val="24"/>
          <w:szCs w:val="24"/>
        </w:rPr>
        <w:t>个月</w:t>
      </w:r>
      <w:r>
        <w:rPr>
          <w:rFonts w:ascii="宋体" w:eastAsia="宋体" w:hAnsi="宋体" w:cs="宋体" w:hint="eastAsia"/>
          <w:bCs/>
          <w:kern w:val="0"/>
          <w:sz w:val="24"/>
          <w:szCs w:val="24"/>
        </w:rPr>
        <w:t>结束后</w:t>
      </w:r>
      <w:r w:rsidR="00A411EF">
        <w:rPr>
          <w:rFonts w:ascii="宋体" w:eastAsia="宋体" w:hAnsi="宋体" w:cs="宋体" w:hint="eastAsia"/>
          <w:bCs/>
          <w:kern w:val="0"/>
          <w:sz w:val="24"/>
          <w:szCs w:val="24"/>
        </w:rPr>
        <w:t>五</w:t>
      </w:r>
      <w:r>
        <w:rPr>
          <w:rFonts w:ascii="宋体" w:eastAsia="宋体" w:hAnsi="宋体" w:cs="宋体" w:hint="eastAsia"/>
          <w:bCs/>
          <w:kern w:val="0"/>
          <w:sz w:val="24"/>
          <w:szCs w:val="24"/>
        </w:rPr>
        <w:t>个交易日内参照</w:t>
      </w:r>
      <w:r w:rsidR="00510D67">
        <w:rPr>
          <w:rFonts w:ascii="宋体" w:eastAsia="宋体" w:hAnsi="宋体" w:cs="宋体" w:hint="eastAsia"/>
          <w:bCs/>
          <w:kern w:val="0"/>
          <w:sz w:val="24"/>
          <w:szCs w:val="24"/>
        </w:rPr>
        <w:t>本</w:t>
      </w:r>
      <w:r>
        <w:rPr>
          <w:rFonts w:ascii="宋体" w:eastAsia="宋体" w:hAnsi="宋体" w:cs="宋体" w:hint="eastAsia"/>
          <w:bCs/>
          <w:kern w:val="0"/>
          <w:sz w:val="24"/>
          <w:szCs w:val="24"/>
        </w:rPr>
        <w:t>指引披露违约处置的后续进展公告，重点披露此次后续进展与前次公告内容的变化之处。</w:t>
      </w:r>
      <w:r w:rsidRPr="00FD431F" w:rsidDel="00C646EC">
        <w:rPr>
          <w:rFonts w:ascii="宋体" w:eastAsia="宋体" w:hAnsi="宋体" w:cs="宋体"/>
          <w:bCs/>
          <w:kern w:val="0"/>
          <w:sz w:val="24"/>
          <w:szCs w:val="24"/>
        </w:rPr>
        <w:t xml:space="preserve"> </w:t>
      </w:r>
    </w:p>
    <w:p w:rsidR="00FF17B6" w:rsidRPr="00AB2FEC" w:rsidRDefault="00FF17B6" w:rsidP="00FF17B6">
      <w:pPr>
        <w:widowControl/>
        <w:adjustRightInd w:val="0"/>
        <w:snapToGrid w:val="0"/>
        <w:spacing w:line="360" w:lineRule="auto"/>
        <w:ind w:firstLineChars="200" w:firstLine="480"/>
        <w:jc w:val="left"/>
        <w:rPr>
          <w:rFonts w:ascii="宋体" w:eastAsia="宋体" w:hAnsi="宋体" w:cs="宋体"/>
          <w:bCs/>
          <w:kern w:val="0"/>
          <w:sz w:val="24"/>
          <w:szCs w:val="24"/>
        </w:rPr>
      </w:pPr>
    </w:p>
    <w:p w:rsidR="00FF17B6" w:rsidRDefault="00FF17B6">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FF17B6" w:rsidRPr="00CB43F8" w:rsidRDefault="00FF17B6" w:rsidP="00CB43F8">
      <w:pPr>
        <w:pStyle w:val="1"/>
        <w:jc w:val="center"/>
        <w:rPr>
          <w:rFonts w:asciiTheme="majorEastAsia" w:eastAsiaTheme="majorEastAsia" w:hAnsiTheme="majorEastAsia"/>
          <w:sz w:val="30"/>
          <w:szCs w:val="30"/>
        </w:rPr>
      </w:pPr>
      <w:bookmarkStart w:id="8" w:name="_Toc330904153"/>
      <w:bookmarkStart w:id="9" w:name="_Toc340839637"/>
      <w:bookmarkStart w:id="10" w:name="_Toc469921048"/>
      <w:r w:rsidRPr="00CB43F8">
        <w:rPr>
          <w:rFonts w:asciiTheme="majorEastAsia" w:eastAsiaTheme="majorEastAsia" w:hAnsiTheme="majorEastAsia" w:hint="eastAsia"/>
          <w:sz w:val="30"/>
          <w:szCs w:val="30"/>
        </w:rPr>
        <w:lastRenderedPageBreak/>
        <w:t>第</w:t>
      </w:r>
      <w:r w:rsidR="00941733" w:rsidRPr="00CB43F8">
        <w:rPr>
          <w:rFonts w:asciiTheme="majorEastAsia" w:eastAsiaTheme="majorEastAsia" w:hAnsiTheme="majorEastAsia" w:hint="eastAsia"/>
          <w:sz w:val="30"/>
          <w:szCs w:val="30"/>
        </w:rPr>
        <w:t>八</w:t>
      </w:r>
      <w:r w:rsidRPr="00CB43F8">
        <w:rPr>
          <w:rFonts w:asciiTheme="majorEastAsia" w:eastAsiaTheme="majorEastAsia" w:hAnsiTheme="majorEastAsia" w:hint="eastAsia"/>
          <w:sz w:val="30"/>
          <w:szCs w:val="30"/>
        </w:rPr>
        <w:t>号  发行人当年累计新增借款</w:t>
      </w:r>
      <w:bookmarkEnd w:id="8"/>
      <w:bookmarkEnd w:id="9"/>
      <w:r w:rsidR="005B52C4" w:rsidRPr="00CB43F8">
        <w:rPr>
          <w:rFonts w:asciiTheme="majorEastAsia" w:eastAsiaTheme="majorEastAsia" w:hAnsiTheme="majorEastAsia" w:hint="eastAsia"/>
          <w:sz w:val="30"/>
          <w:szCs w:val="30"/>
        </w:rPr>
        <w:t>超过上年末净资产的百分之二十</w:t>
      </w:r>
      <w:bookmarkEnd w:id="10"/>
    </w:p>
    <w:p w:rsidR="00FF17B6" w:rsidRPr="00903EE9" w:rsidRDefault="00FF17B6" w:rsidP="00FF17B6">
      <w:pPr>
        <w:adjustRightInd w:val="0"/>
        <w:snapToGrid w:val="0"/>
        <w:spacing w:line="360" w:lineRule="auto"/>
        <w:ind w:firstLineChars="200" w:firstLine="480"/>
        <w:rPr>
          <w:rFonts w:ascii="宋体" w:eastAsia="宋体" w:hAnsi="宋体" w:cs="Times New Roman"/>
          <w:sz w:val="24"/>
        </w:rPr>
      </w:pPr>
    </w:p>
    <w:p w:rsidR="00FF17B6" w:rsidRPr="00903EE9" w:rsidRDefault="00FF17B6" w:rsidP="00FF17B6">
      <w:pPr>
        <w:adjustRightInd w:val="0"/>
        <w:snapToGrid w:val="0"/>
        <w:spacing w:line="360" w:lineRule="auto"/>
        <w:ind w:firstLineChars="200" w:firstLine="480"/>
        <w:rPr>
          <w:rFonts w:ascii="宋体" w:eastAsia="宋体" w:hAnsi="宋体" w:cs="Times New Roman"/>
          <w:sz w:val="24"/>
        </w:rPr>
      </w:pPr>
      <w:r w:rsidRPr="00903EE9">
        <w:rPr>
          <w:rFonts w:ascii="宋体" w:eastAsia="宋体" w:hAnsi="宋体" w:cs="Times New Roman" w:hint="eastAsia"/>
          <w:sz w:val="24"/>
        </w:rPr>
        <w:t>适用范围：</w:t>
      </w:r>
    </w:p>
    <w:p w:rsidR="00FF17B6" w:rsidRPr="006B6448" w:rsidRDefault="00FF17B6" w:rsidP="006B6448">
      <w:pPr>
        <w:adjustRightInd w:val="0"/>
        <w:snapToGrid w:val="0"/>
        <w:spacing w:line="360" w:lineRule="auto"/>
        <w:ind w:firstLineChars="200" w:firstLine="480"/>
        <w:rPr>
          <w:rFonts w:ascii="宋体" w:eastAsia="宋体" w:hAnsi="宋体" w:cs="Times New Roman"/>
          <w:bCs/>
          <w:sz w:val="24"/>
        </w:rPr>
      </w:pPr>
      <w:r>
        <w:rPr>
          <w:rFonts w:ascii="宋体" w:eastAsia="宋体" w:hAnsi="宋体" w:cs="Times New Roman" w:hint="eastAsia"/>
          <w:sz w:val="24"/>
        </w:rPr>
        <w:t>发行人</w:t>
      </w:r>
      <w:r w:rsidR="00027FDF">
        <w:rPr>
          <w:rFonts w:ascii="宋体" w:eastAsia="宋体" w:hAnsi="宋体" w:cs="宋体" w:hint="eastAsia"/>
          <w:bCs/>
          <w:kern w:val="0"/>
          <w:sz w:val="24"/>
          <w:szCs w:val="24"/>
        </w:rPr>
        <w:t>及</w:t>
      </w:r>
      <w:r w:rsidR="00027FDF" w:rsidRPr="00D15140">
        <w:rPr>
          <w:rFonts w:ascii="宋体" w:eastAsia="宋体" w:hAnsi="宋体" w:cs="宋体" w:hint="eastAsia"/>
          <w:bCs/>
          <w:kern w:val="0"/>
          <w:sz w:val="24"/>
          <w:szCs w:val="24"/>
        </w:rPr>
        <w:t>其合并范围内子公司</w:t>
      </w:r>
      <w:r>
        <w:rPr>
          <w:rFonts w:ascii="宋体" w:eastAsia="宋体" w:hAnsi="宋体" w:cs="Times New Roman" w:hint="eastAsia"/>
          <w:sz w:val="24"/>
        </w:rPr>
        <w:t>在债券存续期内，当年累计新增借款超过上年末净资产20%的</w:t>
      </w:r>
      <w:r w:rsidR="008D7853">
        <w:rPr>
          <w:rFonts w:ascii="宋体" w:eastAsia="宋体" w:hAnsi="宋体" w:cs="Times New Roman" w:hint="eastAsia"/>
          <w:sz w:val="24"/>
        </w:rPr>
        <w:t>,</w:t>
      </w:r>
      <w:r w:rsidR="006B6448" w:rsidRPr="006B6448">
        <w:rPr>
          <w:rFonts w:hint="eastAsia"/>
          <w:bCs/>
        </w:rPr>
        <w:t xml:space="preserve"> </w:t>
      </w:r>
      <w:r w:rsidR="00C42AFC" w:rsidRPr="00C42AFC">
        <w:rPr>
          <w:rFonts w:ascii="宋体" w:eastAsia="宋体" w:hAnsi="宋体" w:cs="Times New Roman" w:hint="eastAsia"/>
          <w:bCs/>
          <w:sz w:val="24"/>
        </w:rPr>
        <w:t>发行人</w:t>
      </w:r>
      <w:r w:rsidR="006B6448" w:rsidRPr="006B6448">
        <w:rPr>
          <w:rFonts w:ascii="宋体" w:eastAsia="宋体" w:hAnsi="宋体" w:cs="Times New Roman" w:hint="eastAsia"/>
          <w:bCs/>
          <w:sz w:val="24"/>
        </w:rPr>
        <w:t>应按照本指引进行信息披露</w:t>
      </w:r>
      <w:r>
        <w:rPr>
          <w:rFonts w:ascii="宋体" w:eastAsia="宋体" w:hAnsi="宋体" w:cs="Times New Roman" w:hint="eastAsia"/>
          <w:sz w:val="24"/>
        </w:rPr>
        <w:t>。</w:t>
      </w:r>
    </w:p>
    <w:p w:rsidR="00FF17B6" w:rsidRPr="008230F0" w:rsidRDefault="00FF17B6" w:rsidP="00FF17B6">
      <w:pPr>
        <w:autoSpaceDE w:val="0"/>
        <w:autoSpaceDN w:val="0"/>
        <w:adjustRightInd w:val="0"/>
        <w:snapToGrid w:val="0"/>
        <w:spacing w:line="360" w:lineRule="auto"/>
        <w:rPr>
          <w:rFonts w:ascii="宋体" w:eastAsia="宋体" w:hAnsi="宋体" w:cs="Times New Roman"/>
          <w:sz w:val="24"/>
        </w:rPr>
      </w:pPr>
    </w:p>
    <w:p w:rsidR="00FF17B6" w:rsidRDefault="00FF17B6" w:rsidP="00FF17B6">
      <w:pPr>
        <w:adjustRightInd w:val="0"/>
        <w:snapToGrid w:val="0"/>
        <w:spacing w:line="360" w:lineRule="auto"/>
        <w:rPr>
          <w:rFonts w:ascii="宋体" w:eastAsia="宋体" w:hAnsi="宋体" w:cs="Times New Roman"/>
          <w:sz w:val="24"/>
          <w:szCs w:val="24"/>
        </w:rPr>
      </w:pPr>
      <w:r w:rsidRPr="009F341A">
        <w:rPr>
          <w:rFonts w:ascii="宋体" w:eastAsia="宋体" w:hAnsi="宋体" w:cs="Times New Roman" w:hint="eastAsia"/>
          <w:sz w:val="24"/>
          <w:szCs w:val="24"/>
        </w:rPr>
        <w:t xml:space="preserve">债券代码：                               </w:t>
      </w:r>
      <w:r w:rsidRPr="002B0D74">
        <w:rPr>
          <w:rFonts w:ascii="宋体" w:eastAsia="宋体" w:hAnsi="宋体" w:cs="Times New Roman"/>
          <w:sz w:val="24"/>
          <w:szCs w:val="24"/>
        </w:rPr>
        <w:t xml:space="preserve">             债券简称：</w:t>
      </w:r>
    </w:p>
    <w:p w:rsidR="00FF17B6" w:rsidRPr="008230F0" w:rsidRDefault="00FF17B6" w:rsidP="00FF17B6">
      <w:pPr>
        <w:autoSpaceDE w:val="0"/>
        <w:autoSpaceDN w:val="0"/>
        <w:adjustRightInd w:val="0"/>
        <w:snapToGrid w:val="0"/>
        <w:spacing w:line="360" w:lineRule="auto"/>
        <w:jc w:val="center"/>
        <w:rPr>
          <w:rFonts w:ascii="宋体" w:eastAsia="宋体" w:hAnsi="宋体" w:cs="Times New Roman"/>
          <w:sz w:val="24"/>
        </w:rPr>
      </w:pPr>
    </w:p>
    <w:p w:rsidR="00FF17B6" w:rsidRDefault="00FF17B6" w:rsidP="00FF17B6">
      <w:pPr>
        <w:adjustRightInd w:val="0"/>
        <w:snapToGrid w:val="0"/>
        <w:spacing w:line="360" w:lineRule="auto"/>
        <w:jc w:val="center"/>
        <w:rPr>
          <w:rFonts w:ascii="宋体" w:eastAsia="宋体" w:hAnsi="宋体" w:cs="Times New Roman"/>
          <w:bCs/>
          <w:sz w:val="24"/>
        </w:rPr>
      </w:pPr>
      <w:r>
        <w:rPr>
          <w:rFonts w:ascii="宋体" w:eastAsia="宋体" w:hAnsi="宋体" w:cs="Times New Roman" w:hint="eastAsia"/>
          <w:bCs/>
          <w:sz w:val="24"/>
        </w:rPr>
        <w:t>XX</w:t>
      </w:r>
      <w:r w:rsidRPr="00910CE2">
        <w:rPr>
          <w:rFonts w:ascii="宋体" w:eastAsia="宋体" w:hAnsi="宋体" w:cs="Times New Roman" w:hint="eastAsia"/>
          <w:bCs/>
          <w:sz w:val="24"/>
        </w:rPr>
        <w:t>公司</w:t>
      </w:r>
      <w:r>
        <w:rPr>
          <w:rFonts w:ascii="宋体" w:eastAsia="宋体" w:hAnsi="宋体" w:cs="Times New Roman" w:hint="eastAsia"/>
          <w:bCs/>
          <w:sz w:val="24"/>
        </w:rPr>
        <w:t>当年累计新增借款</w:t>
      </w:r>
      <w:r w:rsidR="005B52C4" w:rsidRPr="005B52C4">
        <w:rPr>
          <w:rFonts w:ascii="宋体" w:eastAsia="宋体" w:hAnsi="宋体" w:cs="Times New Roman" w:hint="eastAsia"/>
          <w:bCs/>
          <w:sz w:val="24"/>
        </w:rPr>
        <w:t>超过上年末净资产百分之二十</w:t>
      </w:r>
      <w:r w:rsidR="00A411EF">
        <w:rPr>
          <w:rFonts w:ascii="宋体" w:eastAsia="宋体" w:hAnsi="宋体" w:cs="Times New Roman" w:hint="eastAsia"/>
          <w:bCs/>
          <w:sz w:val="24"/>
        </w:rPr>
        <w:t>的</w:t>
      </w:r>
      <w:r w:rsidRPr="00910CE2">
        <w:rPr>
          <w:rFonts w:ascii="宋体" w:eastAsia="宋体" w:hAnsi="宋体" w:cs="Times New Roman" w:hint="eastAsia"/>
          <w:bCs/>
          <w:sz w:val="24"/>
        </w:rPr>
        <w:t>公告</w:t>
      </w:r>
    </w:p>
    <w:p w:rsidR="00FF17B6" w:rsidRPr="00DC3372" w:rsidRDefault="00FF17B6" w:rsidP="00FF17B6">
      <w:pPr>
        <w:adjustRightInd w:val="0"/>
        <w:snapToGrid w:val="0"/>
        <w:spacing w:line="360" w:lineRule="auto"/>
        <w:jc w:val="center"/>
        <w:rPr>
          <w:rFonts w:ascii="宋体" w:eastAsia="宋体" w:hAnsi="宋体" w:cs="Times New Roman"/>
          <w:bCs/>
          <w:sz w:val="24"/>
        </w:rPr>
      </w:pPr>
    </w:p>
    <w:p w:rsidR="00FF17B6" w:rsidRPr="00EE77F0" w:rsidRDefault="00FF17B6" w:rsidP="00FF17B6">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eastAsia="宋体" w:hAnsi="宋体" w:cs="Times New Roman"/>
          <w:color w:val="000000"/>
          <w:sz w:val="24"/>
        </w:rPr>
      </w:pPr>
      <w:r>
        <w:rPr>
          <w:rFonts w:ascii="宋体" w:hAnsi="宋体" w:hint="eastAsia"/>
          <w:color w:val="000000"/>
          <w:sz w:val="24"/>
        </w:rPr>
        <w:t>本公司</w:t>
      </w:r>
      <w:r>
        <w:rPr>
          <w:rFonts w:ascii="宋体" w:eastAsia="宋体" w:hAnsi="宋体" w:cs="Times New Roman" w:hint="eastAsia"/>
          <w:color w:val="000000"/>
          <w:sz w:val="24"/>
        </w:rPr>
        <w:t>全体董事或具有同等职责的人员保证本公告内容不存在任何虚假记载、误导性陈述或者重大遗漏，并对其内容的真实性、准确性和完整性承担个别及连带责任。</w:t>
      </w:r>
    </w:p>
    <w:p w:rsidR="00FF17B6" w:rsidRPr="00EE77F0" w:rsidRDefault="00FF17B6" w:rsidP="00FF17B6">
      <w:pPr>
        <w:pBdr>
          <w:top w:val="single" w:sz="4" w:space="1" w:color="auto"/>
          <w:left w:val="single" w:sz="4" w:space="4" w:color="auto"/>
          <w:bottom w:val="single" w:sz="4" w:space="1" w:color="auto"/>
          <w:right w:val="single" w:sz="4" w:space="4" w:color="auto"/>
        </w:pBdr>
        <w:adjustRightInd w:val="0"/>
        <w:snapToGrid w:val="0"/>
        <w:spacing w:line="360" w:lineRule="auto"/>
        <w:ind w:firstLine="480"/>
        <w:rPr>
          <w:rFonts w:ascii="宋体" w:eastAsia="宋体" w:hAnsi="宋体" w:cs="Times New Roman"/>
          <w:color w:val="000000"/>
          <w:sz w:val="24"/>
        </w:rPr>
      </w:pPr>
      <w:r>
        <w:rPr>
          <w:rFonts w:ascii="宋体" w:eastAsia="宋体" w:hAnsi="宋体" w:cs="Times New Roman" w:hint="eastAsia"/>
          <w:color w:val="000000"/>
          <w:sz w:val="24"/>
        </w:rPr>
        <w:t>如有董事或具有同等职责的人员对临时公告内容的真实性、准确性和完整性无法保证或存在异议的，公司应当在公告中作特别提示。</w:t>
      </w:r>
    </w:p>
    <w:p w:rsidR="00FF17B6" w:rsidRPr="003A4642" w:rsidRDefault="00FF17B6" w:rsidP="00FF17B6">
      <w:pPr>
        <w:tabs>
          <w:tab w:val="num" w:pos="1500"/>
        </w:tabs>
        <w:adjustRightInd w:val="0"/>
        <w:snapToGrid w:val="0"/>
        <w:spacing w:line="360" w:lineRule="auto"/>
        <w:ind w:firstLine="555"/>
        <w:rPr>
          <w:rFonts w:ascii="宋体" w:eastAsia="宋体" w:hAnsi="宋体" w:cs="Times New Roman"/>
          <w:sz w:val="24"/>
        </w:rPr>
      </w:pPr>
    </w:p>
    <w:p w:rsidR="00FF17B6" w:rsidRPr="003A4642" w:rsidRDefault="00FF17B6" w:rsidP="00FF17B6">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一、主要财务数据概况</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（一）上年末净资产金额。</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（二）上年末借款余额。</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（三）计量日日末的借款余额。</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（四）</w:t>
      </w:r>
      <w:r w:rsidRPr="00C14036">
        <w:rPr>
          <w:rFonts w:ascii="宋体" w:eastAsia="宋体" w:hAnsi="宋体" w:cs="宋体" w:hint="eastAsia"/>
          <w:bCs/>
          <w:kern w:val="0"/>
          <w:sz w:val="24"/>
          <w:szCs w:val="24"/>
        </w:rPr>
        <w:t>累计新增借款金额</w:t>
      </w:r>
      <w:r>
        <w:rPr>
          <w:rFonts w:ascii="宋体" w:eastAsia="宋体" w:hAnsi="宋体" w:cs="宋体" w:hint="eastAsia"/>
          <w:bCs/>
          <w:kern w:val="0"/>
          <w:sz w:val="24"/>
          <w:szCs w:val="24"/>
        </w:rPr>
        <w:t>。</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（五）</w:t>
      </w:r>
      <w:r w:rsidRPr="00C14036">
        <w:rPr>
          <w:rFonts w:ascii="宋体" w:eastAsia="宋体" w:hAnsi="宋体" w:cs="宋体" w:hint="eastAsia"/>
          <w:bCs/>
          <w:kern w:val="0"/>
          <w:sz w:val="24"/>
          <w:szCs w:val="24"/>
        </w:rPr>
        <w:t>累计新增借款占上年末净资产的具体比例。</w:t>
      </w:r>
    </w:p>
    <w:p w:rsidR="00FF17B6" w:rsidRPr="00C1403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二、新增借款的分类披露</w:t>
      </w:r>
    </w:p>
    <w:p w:rsidR="00FF17B6" w:rsidRPr="00C1403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sidRPr="00C14036">
        <w:rPr>
          <w:rFonts w:ascii="宋体" w:eastAsia="宋体" w:hAnsi="宋体" w:cs="宋体" w:hint="eastAsia"/>
          <w:bCs/>
          <w:kern w:val="0"/>
          <w:sz w:val="24"/>
          <w:szCs w:val="24"/>
        </w:rPr>
        <w:t>发行人应至少按如下类别分别披露借款</w:t>
      </w:r>
      <w:r w:rsidR="00470C76">
        <w:rPr>
          <w:rFonts w:ascii="宋体" w:eastAsia="宋体" w:hAnsi="宋体" w:cs="宋体" w:hint="eastAsia"/>
          <w:bCs/>
          <w:kern w:val="0"/>
          <w:sz w:val="24"/>
          <w:szCs w:val="24"/>
        </w:rPr>
        <w:t>变动</w:t>
      </w:r>
      <w:r w:rsidRPr="00C14036">
        <w:rPr>
          <w:rFonts w:ascii="宋体" w:eastAsia="宋体" w:hAnsi="宋体" w:cs="宋体" w:hint="eastAsia"/>
          <w:bCs/>
          <w:kern w:val="0"/>
          <w:sz w:val="24"/>
          <w:szCs w:val="24"/>
        </w:rPr>
        <w:t>数额及</w:t>
      </w:r>
      <w:r w:rsidR="00BB64F5">
        <w:rPr>
          <w:rFonts w:ascii="宋体" w:eastAsia="宋体" w:hAnsi="宋体" w:cs="宋体" w:hint="eastAsia"/>
          <w:bCs/>
          <w:kern w:val="0"/>
          <w:sz w:val="24"/>
          <w:szCs w:val="24"/>
        </w:rPr>
        <w:t>分别</w:t>
      </w:r>
      <w:r w:rsidRPr="00C14036">
        <w:rPr>
          <w:rFonts w:ascii="宋体" w:eastAsia="宋体" w:hAnsi="宋体" w:cs="宋体" w:hint="eastAsia"/>
          <w:bCs/>
          <w:kern w:val="0"/>
          <w:sz w:val="24"/>
          <w:szCs w:val="24"/>
        </w:rPr>
        <w:t>占上年末净资产的比例</w:t>
      </w:r>
      <w:r w:rsidR="00BB64F5">
        <w:rPr>
          <w:rFonts w:ascii="宋体" w:eastAsia="宋体" w:hAnsi="宋体" w:cs="宋体" w:hint="eastAsia"/>
          <w:bCs/>
          <w:kern w:val="0"/>
          <w:sz w:val="24"/>
          <w:szCs w:val="24"/>
        </w:rPr>
        <w:t>。相同类别之间既有新增又有偿还数额的，可轧差披露。</w:t>
      </w:r>
    </w:p>
    <w:p w:rsidR="00FF17B6" w:rsidRPr="00C1403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sidRPr="00C14036">
        <w:rPr>
          <w:rFonts w:ascii="宋体" w:eastAsia="宋体" w:hAnsi="宋体" w:cs="宋体" w:hint="eastAsia"/>
          <w:bCs/>
          <w:kern w:val="0"/>
          <w:sz w:val="24"/>
          <w:szCs w:val="24"/>
        </w:rPr>
        <w:lastRenderedPageBreak/>
        <w:t>（</w:t>
      </w:r>
      <w:r>
        <w:rPr>
          <w:rFonts w:ascii="宋体" w:eastAsia="宋体" w:hAnsi="宋体" w:cs="宋体" w:hint="eastAsia"/>
          <w:bCs/>
          <w:kern w:val="0"/>
          <w:sz w:val="24"/>
          <w:szCs w:val="24"/>
        </w:rPr>
        <w:t>一</w:t>
      </w:r>
      <w:r w:rsidRPr="00C14036">
        <w:rPr>
          <w:rFonts w:ascii="宋体" w:eastAsia="宋体" w:hAnsi="宋体" w:cs="宋体" w:hint="eastAsia"/>
          <w:bCs/>
          <w:kern w:val="0"/>
          <w:sz w:val="24"/>
          <w:szCs w:val="24"/>
        </w:rPr>
        <w:t>）银行贷款</w:t>
      </w:r>
      <w:r>
        <w:rPr>
          <w:rFonts w:ascii="宋体" w:eastAsia="宋体" w:hAnsi="宋体" w:cs="宋体" w:hint="eastAsia"/>
          <w:bCs/>
          <w:kern w:val="0"/>
          <w:sz w:val="24"/>
          <w:szCs w:val="24"/>
        </w:rPr>
        <w:t>。</w:t>
      </w:r>
    </w:p>
    <w:p w:rsidR="00FF17B6" w:rsidRPr="00C1403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sidRPr="00C14036">
        <w:rPr>
          <w:rFonts w:ascii="宋体" w:eastAsia="宋体" w:hAnsi="宋体" w:cs="宋体" w:hint="eastAsia"/>
          <w:bCs/>
          <w:kern w:val="0"/>
          <w:sz w:val="24"/>
          <w:szCs w:val="24"/>
        </w:rPr>
        <w:t>（</w:t>
      </w:r>
      <w:r>
        <w:rPr>
          <w:rFonts w:ascii="宋体" w:eastAsia="宋体" w:hAnsi="宋体" w:cs="宋体" w:hint="eastAsia"/>
          <w:bCs/>
          <w:kern w:val="0"/>
          <w:sz w:val="24"/>
          <w:szCs w:val="24"/>
        </w:rPr>
        <w:t>二</w:t>
      </w:r>
      <w:r w:rsidRPr="00C14036">
        <w:rPr>
          <w:rFonts w:ascii="宋体" w:eastAsia="宋体" w:hAnsi="宋体" w:cs="宋体" w:hint="eastAsia"/>
          <w:bCs/>
          <w:kern w:val="0"/>
          <w:sz w:val="24"/>
          <w:szCs w:val="24"/>
        </w:rPr>
        <w:t>）企业债券、公司债券、金融债券、非金融企业债务融资工具</w:t>
      </w:r>
      <w:r>
        <w:rPr>
          <w:rFonts w:ascii="宋体" w:eastAsia="宋体" w:hAnsi="宋体" w:cs="宋体" w:hint="eastAsia"/>
          <w:bCs/>
          <w:kern w:val="0"/>
          <w:sz w:val="24"/>
          <w:szCs w:val="24"/>
        </w:rPr>
        <w:t>。</w:t>
      </w:r>
    </w:p>
    <w:p w:rsidR="00BB64F5"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sidRPr="00C14036">
        <w:rPr>
          <w:rFonts w:ascii="宋体" w:eastAsia="宋体" w:hAnsi="宋体" w:cs="宋体" w:hint="eastAsia"/>
          <w:bCs/>
          <w:kern w:val="0"/>
          <w:sz w:val="24"/>
          <w:szCs w:val="24"/>
        </w:rPr>
        <w:t>（</w:t>
      </w:r>
      <w:r>
        <w:rPr>
          <w:rFonts w:ascii="宋体" w:eastAsia="宋体" w:hAnsi="宋体" w:cs="宋体" w:hint="eastAsia"/>
          <w:bCs/>
          <w:kern w:val="0"/>
          <w:sz w:val="24"/>
          <w:szCs w:val="24"/>
        </w:rPr>
        <w:t>三</w:t>
      </w:r>
      <w:r w:rsidRPr="00C14036">
        <w:rPr>
          <w:rFonts w:ascii="宋体" w:eastAsia="宋体" w:hAnsi="宋体" w:cs="宋体" w:hint="eastAsia"/>
          <w:bCs/>
          <w:kern w:val="0"/>
          <w:sz w:val="24"/>
          <w:szCs w:val="24"/>
        </w:rPr>
        <w:t>）</w:t>
      </w:r>
      <w:r w:rsidR="00BB64F5" w:rsidRPr="00B515DD">
        <w:rPr>
          <w:rFonts w:ascii="宋体" w:eastAsia="宋体" w:hAnsi="宋体" w:cs="Times New Roman" w:hint="eastAsia"/>
          <w:sz w:val="24"/>
        </w:rPr>
        <w:t>委托贷款、融资租赁借款、小额贷款</w:t>
      </w:r>
      <w:r w:rsidR="00BB64F5">
        <w:rPr>
          <w:rFonts w:ascii="宋体" w:eastAsia="宋体" w:hAnsi="宋体" w:cs="宋体" w:hint="eastAsia"/>
          <w:bCs/>
          <w:kern w:val="0"/>
          <w:sz w:val="24"/>
          <w:szCs w:val="24"/>
        </w:rPr>
        <w:t>。</w:t>
      </w:r>
    </w:p>
    <w:p w:rsidR="00FF17B6" w:rsidRDefault="00FF17B6" w:rsidP="00FF17B6">
      <w:pPr>
        <w:tabs>
          <w:tab w:val="num" w:pos="1500"/>
        </w:tabs>
        <w:adjustRightInd w:val="0"/>
        <w:snapToGrid w:val="0"/>
        <w:spacing w:line="360" w:lineRule="auto"/>
        <w:ind w:firstLine="555"/>
        <w:rPr>
          <w:rFonts w:ascii="宋体" w:eastAsia="宋体" w:hAnsi="宋体" w:cs="宋体"/>
          <w:bCs/>
          <w:kern w:val="0"/>
          <w:sz w:val="24"/>
          <w:szCs w:val="24"/>
        </w:rPr>
      </w:pPr>
      <w:r w:rsidRPr="00C14036">
        <w:rPr>
          <w:rFonts w:ascii="宋体" w:eastAsia="宋体" w:hAnsi="宋体" w:cs="宋体" w:hint="eastAsia"/>
          <w:bCs/>
          <w:kern w:val="0"/>
          <w:sz w:val="24"/>
          <w:szCs w:val="24"/>
        </w:rPr>
        <w:t>（</w:t>
      </w:r>
      <w:r>
        <w:rPr>
          <w:rFonts w:ascii="宋体" w:eastAsia="宋体" w:hAnsi="宋体" w:cs="宋体" w:hint="eastAsia"/>
          <w:bCs/>
          <w:kern w:val="0"/>
          <w:sz w:val="24"/>
          <w:szCs w:val="24"/>
        </w:rPr>
        <w:t>四</w:t>
      </w:r>
      <w:r w:rsidRPr="00C14036">
        <w:rPr>
          <w:rFonts w:ascii="宋体" w:eastAsia="宋体" w:hAnsi="宋体" w:cs="宋体" w:hint="eastAsia"/>
          <w:bCs/>
          <w:kern w:val="0"/>
          <w:sz w:val="24"/>
          <w:szCs w:val="24"/>
        </w:rPr>
        <w:t>）其他借款。</w:t>
      </w:r>
    </w:p>
    <w:p w:rsidR="00FF17B6" w:rsidRPr="00C14036" w:rsidRDefault="00FF17B6" w:rsidP="00FF17B6">
      <w:pPr>
        <w:tabs>
          <w:tab w:val="num" w:pos="1500"/>
        </w:tabs>
        <w:adjustRightInd w:val="0"/>
        <w:snapToGrid w:val="0"/>
        <w:spacing w:line="360" w:lineRule="auto"/>
        <w:ind w:firstLine="555"/>
        <w:rPr>
          <w:rFonts w:ascii="宋体" w:eastAsia="宋体" w:hAnsi="宋体" w:cs="Times New Roman"/>
          <w:sz w:val="24"/>
        </w:rPr>
      </w:pPr>
    </w:p>
    <w:p w:rsidR="00FF17B6" w:rsidRPr="003A4642" w:rsidRDefault="00A65CBB" w:rsidP="00FF17B6">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三</w:t>
      </w:r>
      <w:r w:rsidR="00FF17B6" w:rsidRPr="003A4642">
        <w:rPr>
          <w:rFonts w:ascii="宋体" w:eastAsia="宋体" w:hAnsi="宋体" w:cs="Times New Roman" w:hint="eastAsia"/>
          <w:sz w:val="24"/>
        </w:rPr>
        <w:t>、本年度新增借款对偿债能力的影响分析</w:t>
      </w:r>
    </w:p>
    <w:p w:rsidR="00FF17B6" w:rsidRPr="003A4642" w:rsidRDefault="00FF17B6" w:rsidP="00FF17B6">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发行人应</w:t>
      </w:r>
      <w:r w:rsidRPr="003A4642">
        <w:rPr>
          <w:rFonts w:ascii="宋体" w:eastAsia="宋体" w:hAnsi="宋体" w:cs="Times New Roman" w:hint="eastAsia"/>
          <w:sz w:val="24"/>
        </w:rPr>
        <w:t>就本年度新增借款的必要性、新增借款对公司生产经营情况</w:t>
      </w:r>
      <w:r w:rsidR="00A65CBB">
        <w:rPr>
          <w:rFonts w:ascii="宋体" w:eastAsia="宋体" w:hAnsi="宋体" w:cs="Times New Roman" w:hint="eastAsia"/>
          <w:sz w:val="24"/>
        </w:rPr>
        <w:t>和</w:t>
      </w:r>
      <w:r w:rsidRPr="003A4642">
        <w:rPr>
          <w:rFonts w:ascii="宋体" w:eastAsia="宋体" w:hAnsi="宋体" w:cs="Times New Roman" w:hint="eastAsia"/>
          <w:sz w:val="24"/>
        </w:rPr>
        <w:t>公司偿债能力的影响进行分析。</w:t>
      </w:r>
    </w:p>
    <w:p w:rsidR="00FF17B6" w:rsidRDefault="00FF17B6" w:rsidP="00FF17B6">
      <w:pPr>
        <w:tabs>
          <w:tab w:val="num" w:pos="1440"/>
        </w:tabs>
        <w:adjustRightInd w:val="0"/>
        <w:snapToGrid w:val="0"/>
        <w:spacing w:line="360" w:lineRule="auto"/>
        <w:ind w:firstLineChars="200" w:firstLine="480"/>
        <w:rPr>
          <w:rFonts w:ascii="宋体" w:eastAsia="宋体" w:hAnsi="宋体" w:cs="Times New Roman"/>
          <w:sz w:val="24"/>
        </w:rPr>
      </w:pPr>
    </w:p>
    <w:p w:rsidR="00FF17B6" w:rsidRPr="00910CE2" w:rsidRDefault="0010294E" w:rsidP="00FF17B6">
      <w:pPr>
        <w:tabs>
          <w:tab w:val="num" w:pos="1440"/>
        </w:tabs>
        <w:adjustRightInd w:val="0"/>
        <w:snapToGrid w:val="0"/>
        <w:spacing w:line="360" w:lineRule="auto"/>
        <w:ind w:firstLineChars="200" w:firstLine="480"/>
        <w:rPr>
          <w:rFonts w:ascii="宋体" w:eastAsia="宋体" w:hAnsi="宋体" w:cs="Times New Roman"/>
          <w:bCs/>
          <w:sz w:val="24"/>
        </w:rPr>
      </w:pPr>
      <w:r>
        <w:rPr>
          <w:rFonts w:ascii="宋体" w:eastAsia="宋体" w:hAnsi="宋体" w:cs="Times New Roman"/>
          <w:bCs/>
          <w:sz w:val="24"/>
        </w:rPr>
        <w:t>特此公告</w:t>
      </w:r>
      <w:r>
        <w:rPr>
          <w:rFonts w:ascii="宋体" w:eastAsia="宋体" w:hAnsi="宋体" w:cs="Times New Roman" w:hint="eastAsia"/>
          <w:bCs/>
          <w:sz w:val="24"/>
        </w:rPr>
        <w:t>。</w:t>
      </w:r>
    </w:p>
    <w:p w:rsidR="00FF17B6" w:rsidRPr="00910CE2" w:rsidRDefault="00FF17B6" w:rsidP="00FF17B6">
      <w:pPr>
        <w:tabs>
          <w:tab w:val="num" w:pos="1500"/>
        </w:tabs>
        <w:adjustRightInd w:val="0"/>
        <w:snapToGrid w:val="0"/>
        <w:spacing w:line="360" w:lineRule="auto"/>
        <w:ind w:firstLineChars="200" w:firstLine="480"/>
        <w:rPr>
          <w:rFonts w:ascii="宋体" w:eastAsia="宋体" w:hAnsi="宋体" w:cs="Times New Roman"/>
          <w:sz w:val="24"/>
        </w:rPr>
      </w:pPr>
    </w:p>
    <w:p w:rsidR="00FF17B6" w:rsidRPr="00910CE2" w:rsidRDefault="00FF17B6" w:rsidP="00FF17B6">
      <w:pPr>
        <w:adjustRightInd w:val="0"/>
        <w:snapToGrid w:val="0"/>
        <w:spacing w:line="360" w:lineRule="auto"/>
        <w:jc w:val="right"/>
        <w:rPr>
          <w:rFonts w:ascii="宋体" w:eastAsia="宋体" w:hAnsi="宋体" w:cs="Times New Roman"/>
          <w:sz w:val="24"/>
        </w:rPr>
      </w:pPr>
      <w:r>
        <w:rPr>
          <w:rFonts w:ascii="宋体" w:eastAsia="宋体" w:hAnsi="宋体" w:cs="Times New Roman" w:hint="eastAsia"/>
          <w:sz w:val="24"/>
        </w:rPr>
        <w:t>XX</w:t>
      </w:r>
      <w:r w:rsidRPr="00910CE2">
        <w:rPr>
          <w:rFonts w:ascii="宋体" w:eastAsia="宋体" w:hAnsi="宋体" w:cs="Times New Roman" w:hint="eastAsia"/>
          <w:sz w:val="24"/>
        </w:rPr>
        <w:t>公司</w:t>
      </w:r>
    </w:p>
    <w:p w:rsidR="00FF17B6" w:rsidRPr="00910CE2" w:rsidRDefault="00FF17B6" w:rsidP="00FF17B6">
      <w:pPr>
        <w:adjustRightInd w:val="0"/>
        <w:snapToGrid w:val="0"/>
        <w:spacing w:line="360" w:lineRule="auto"/>
        <w:jc w:val="right"/>
        <w:rPr>
          <w:rFonts w:ascii="宋体" w:eastAsia="宋体" w:hAnsi="宋体" w:cs="Times New Roman"/>
          <w:sz w:val="24"/>
        </w:rPr>
      </w:pPr>
      <w:r w:rsidRPr="00910CE2">
        <w:rPr>
          <w:rFonts w:ascii="宋体" w:eastAsia="宋体" w:hAnsi="宋体" w:cs="Times New Roman" w:hint="eastAsia"/>
          <w:sz w:val="24"/>
        </w:rPr>
        <w:t>年</w:t>
      </w:r>
      <w:r>
        <w:rPr>
          <w:rFonts w:ascii="宋体" w:eastAsia="宋体" w:hAnsi="宋体" w:cs="Times New Roman" w:hint="eastAsia"/>
          <w:sz w:val="24"/>
        </w:rPr>
        <w:t xml:space="preserve">  </w:t>
      </w:r>
      <w:r w:rsidRPr="00910CE2">
        <w:rPr>
          <w:rFonts w:ascii="宋体" w:eastAsia="宋体" w:hAnsi="宋体" w:cs="Times New Roman" w:hint="eastAsia"/>
          <w:sz w:val="24"/>
        </w:rPr>
        <w:t>月</w:t>
      </w:r>
      <w:r>
        <w:rPr>
          <w:rFonts w:ascii="宋体" w:eastAsia="宋体" w:hAnsi="宋体" w:cs="Times New Roman" w:hint="eastAsia"/>
          <w:sz w:val="24"/>
        </w:rPr>
        <w:t xml:space="preserve">  </w:t>
      </w:r>
      <w:r w:rsidRPr="00910CE2">
        <w:rPr>
          <w:rFonts w:ascii="宋体" w:eastAsia="宋体" w:hAnsi="宋体" w:cs="Times New Roman" w:hint="eastAsia"/>
          <w:sz w:val="24"/>
        </w:rPr>
        <w:t>日</w:t>
      </w:r>
    </w:p>
    <w:p w:rsidR="00FF17B6" w:rsidRPr="00910CE2" w:rsidRDefault="00FF17B6" w:rsidP="00FF17B6">
      <w:pPr>
        <w:adjustRightInd w:val="0"/>
        <w:snapToGrid w:val="0"/>
        <w:spacing w:line="360" w:lineRule="auto"/>
        <w:ind w:firstLineChars="1700" w:firstLine="4080"/>
        <w:jc w:val="right"/>
        <w:rPr>
          <w:rFonts w:ascii="宋体" w:eastAsia="宋体" w:hAnsi="宋体" w:cs="Times New Roman"/>
          <w:sz w:val="24"/>
        </w:rPr>
      </w:pPr>
    </w:p>
    <w:p w:rsidR="00FF17B6" w:rsidRDefault="00FF17B6" w:rsidP="00FF17B6">
      <w:pPr>
        <w:numPr>
          <w:ilvl w:val="0"/>
          <w:numId w:val="4"/>
        </w:numPr>
        <w:adjustRightInd w:val="0"/>
        <w:snapToGrid w:val="0"/>
        <w:spacing w:line="360" w:lineRule="auto"/>
        <w:ind w:left="0" w:firstLineChars="200" w:firstLine="480"/>
        <w:rPr>
          <w:rFonts w:ascii="宋体" w:eastAsia="宋体" w:hAnsi="宋体" w:cs="Times New Roman"/>
          <w:sz w:val="24"/>
        </w:rPr>
      </w:pPr>
      <w:r w:rsidRPr="00910CE2">
        <w:rPr>
          <w:rFonts w:ascii="宋体" w:eastAsia="宋体" w:hAnsi="宋体" w:cs="Times New Roman" w:hint="eastAsia"/>
          <w:sz w:val="24"/>
        </w:rPr>
        <w:t>注意事项</w:t>
      </w:r>
    </w:p>
    <w:p w:rsidR="008D7853" w:rsidRDefault="008D7853" w:rsidP="00B515DD">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1、本指引所称借款，包括但不限于发行人</w:t>
      </w:r>
      <w:r w:rsidR="006D017B">
        <w:rPr>
          <w:rFonts w:ascii="宋体" w:eastAsia="宋体" w:hAnsi="宋体" w:cs="Times New Roman" w:hint="eastAsia"/>
          <w:sz w:val="24"/>
        </w:rPr>
        <w:t>及其子公司</w:t>
      </w:r>
      <w:r w:rsidRPr="00B515DD">
        <w:rPr>
          <w:rFonts w:ascii="宋体" w:eastAsia="宋体" w:hAnsi="宋体" w:cs="Times New Roman" w:hint="eastAsia"/>
          <w:sz w:val="24"/>
        </w:rPr>
        <w:t>通过以下方式筹借的资金：银行贷款；委托贷款、融资租赁借款、小额贷款；发行公司债券、企业债券、金融债券、非金融企业债务融资工具。发行人</w:t>
      </w:r>
      <w:r w:rsidR="006D017B">
        <w:rPr>
          <w:rFonts w:ascii="宋体" w:eastAsia="宋体" w:hAnsi="宋体" w:cs="Times New Roman" w:hint="eastAsia"/>
          <w:sz w:val="24"/>
        </w:rPr>
        <w:t>及其子公司</w:t>
      </w:r>
      <w:r w:rsidRPr="00B515DD">
        <w:rPr>
          <w:rFonts w:ascii="宋体" w:eastAsia="宋体" w:hAnsi="宋体" w:cs="Times New Roman" w:hint="eastAsia"/>
          <w:sz w:val="24"/>
        </w:rPr>
        <w:t>为商业银行或保险公司</w:t>
      </w:r>
      <w:r w:rsidR="00F74CDD">
        <w:rPr>
          <w:rFonts w:ascii="宋体" w:eastAsia="宋体" w:hAnsi="宋体" w:cs="Times New Roman" w:hint="eastAsia"/>
          <w:sz w:val="24"/>
        </w:rPr>
        <w:t>或其他经证监会、本所认可的金融机构</w:t>
      </w:r>
      <w:r w:rsidRPr="00B515DD">
        <w:rPr>
          <w:rFonts w:ascii="宋体" w:eastAsia="宋体" w:hAnsi="宋体" w:cs="Times New Roman" w:hint="eastAsia"/>
          <w:sz w:val="24"/>
        </w:rPr>
        <w:t>的，吸收的存款、收缴的保费</w:t>
      </w:r>
      <w:r w:rsidR="00F74CDD">
        <w:rPr>
          <w:rFonts w:ascii="宋体" w:eastAsia="宋体" w:hAnsi="宋体" w:cs="Times New Roman" w:hint="eastAsia"/>
          <w:sz w:val="24"/>
        </w:rPr>
        <w:t>以及其他基于主营业务而发生的负债</w:t>
      </w:r>
      <w:r w:rsidRPr="00B515DD">
        <w:rPr>
          <w:rFonts w:ascii="宋体" w:eastAsia="宋体" w:hAnsi="宋体" w:cs="Times New Roman" w:hint="eastAsia"/>
          <w:sz w:val="24"/>
        </w:rPr>
        <w:t>不计入借款。</w:t>
      </w:r>
    </w:p>
    <w:p w:rsidR="00BB64F5" w:rsidRDefault="006B6448" w:rsidP="00B515D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凡属于借款范围的，无论借款发生是否经过</w:t>
      </w:r>
      <w:r w:rsidR="00281829">
        <w:rPr>
          <w:rFonts w:ascii="宋体" w:eastAsia="宋体" w:hAnsi="宋体" w:cs="Times New Roman" w:hint="eastAsia"/>
          <w:sz w:val="24"/>
        </w:rPr>
        <w:t>有权</w:t>
      </w:r>
      <w:r>
        <w:rPr>
          <w:rFonts w:ascii="宋体" w:eastAsia="宋体" w:hAnsi="宋体" w:cs="Times New Roman" w:hint="eastAsia"/>
          <w:sz w:val="24"/>
        </w:rPr>
        <w:t>机关批准</w:t>
      </w:r>
      <w:r w:rsidR="00BB64F5">
        <w:rPr>
          <w:rFonts w:ascii="宋体" w:eastAsia="宋体" w:hAnsi="宋体" w:cs="Times New Roman" w:hint="eastAsia"/>
          <w:sz w:val="24"/>
        </w:rPr>
        <w:t>或备案，</w:t>
      </w:r>
      <w:r w:rsidR="00A163E5">
        <w:rPr>
          <w:rFonts w:ascii="宋体" w:eastAsia="宋体" w:hAnsi="宋体" w:cs="Times New Roman" w:hint="eastAsia"/>
          <w:sz w:val="24"/>
        </w:rPr>
        <w:t>抑或</w:t>
      </w:r>
      <w:r w:rsidR="00BB64F5">
        <w:rPr>
          <w:rFonts w:ascii="宋体" w:eastAsia="宋体" w:hAnsi="宋体" w:cs="Times New Roman" w:hint="eastAsia"/>
          <w:sz w:val="24"/>
        </w:rPr>
        <w:t>发生时是否已公开或定向披露，均包括在借款的计算范围内。</w:t>
      </w:r>
    </w:p>
    <w:p w:rsidR="00F264BA" w:rsidRPr="00BB64F5" w:rsidRDefault="00BB64F5" w:rsidP="00B515D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当期</w:t>
      </w:r>
      <w:r w:rsidR="00F264BA">
        <w:rPr>
          <w:rFonts w:ascii="宋体" w:eastAsia="宋体" w:hAnsi="宋体" w:cs="Times New Roman" w:hint="eastAsia"/>
          <w:sz w:val="24"/>
        </w:rPr>
        <w:t>发行的债券被</w:t>
      </w:r>
      <w:r>
        <w:rPr>
          <w:rFonts w:ascii="宋体" w:eastAsia="宋体" w:hAnsi="宋体" w:cs="Times New Roman" w:hint="eastAsia"/>
          <w:sz w:val="24"/>
        </w:rPr>
        <w:t>计算在新增借款的范围内。</w:t>
      </w:r>
      <w:r w:rsidR="00F264BA">
        <w:rPr>
          <w:rFonts w:ascii="宋体" w:eastAsia="宋体" w:hAnsi="宋体" w:cs="Times New Roman" w:hint="eastAsia"/>
          <w:sz w:val="24"/>
        </w:rPr>
        <w:t>发行人发行债券当年发生的</w:t>
      </w:r>
      <w:r w:rsidR="00A163E5">
        <w:rPr>
          <w:rFonts w:ascii="宋体" w:eastAsia="宋体" w:hAnsi="宋体" w:cs="Times New Roman" w:hint="eastAsia"/>
          <w:sz w:val="24"/>
        </w:rPr>
        <w:t>其他</w:t>
      </w:r>
      <w:r w:rsidR="00F264BA">
        <w:rPr>
          <w:rFonts w:ascii="宋体" w:eastAsia="宋体" w:hAnsi="宋体" w:cs="Times New Roman" w:hint="eastAsia"/>
          <w:sz w:val="24"/>
        </w:rPr>
        <w:t>借款亦被纳入</w:t>
      </w:r>
      <w:r w:rsidR="00A65CBB">
        <w:rPr>
          <w:rFonts w:ascii="宋体" w:eastAsia="宋体" w:hAnsi="宋体" w:cs="Times New Roman" w:hint="eastAsia"/>
          <w:sz w:val="24"/>
        </w:rPr>
        <w:t>到本指引要求披露的</w:t>
      </w:r>
      <w:r w:rsidR="006B6448">
        <w:rPr>
          <w:rFonts w:ascii="宋体" w:eastAsia="宋体" w:hAnsi="宋体" w:cs="Times New Roman" w:hint="eastAsia"/>
          <w:sz w:val="24"/>
        </w:rPr>
        <w:t>新增借款</w:t>
      </w:r>
      <w:r w:rsidR="00F264BA">
        <w:rPr>
          <w:rFonts w:ascii="宋体" w:eastAsia="宋体" w:hAnsi="宋体" w:cs="Times New Roman" w:hint="eastAsia"/>
          <w:sz w:val="24"/>
        </w:rPr>
        <w:t>范围内。</w:t>
      </w:r>
    </w:p>
    <w:p w:rsidR="003055C8" w:rsidRPr="00B515DD" w:rsidRDefault="008D7853" w:rsidP="00B515DD">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2、净资产以发行人合并财务报表中的所有者权益计算。借款余额</w:t>
      </w:r>
      <w:r w:rsidR="00A163E5">
        <w:rPr>
          <w:rFonts w:ascii="宋体" w:eastAsia="宋体" w:hAnsi="宋体" w:cs="Times New Roman" w:hint="eastAsia"/>
          <w:sz w:val="24"/>
        </w:rPr>
        <w:t>为</w:t>
      </w:r>
      <w:r w:rsidR="009319AA" w:rsidRPr="00B515DD">
        <w:rPr>
          <w:rFonts w:ascii="宋体" w:eastAsia="宋体" w:hAnsi="宋体" w:cs="Times New Roman" w:hint="eastAsia"/>
          <w:sz w:val="24"/>
        </w:rPr>
        <w:t>每月月末，</w:t>
      </w:r>
      <w:r w:rsidR="003055C8" w:rsidRPr="00B515DD">
        <w:rPr>
          <w:rFonts w:ascii="宋体" w:eastAsia="宋体" w:hAnsi="宋体" w:cs="Times New Roman" w:hint="eastAsia"/>
          <w:sz w:val="24"/>
        </w:rPr>
        <w:t>以发行人合并财务报表为基础计算</w:t>
      </w:r>
      <w:r w:rsidR="009319AA" w:rsidRPr="00B515DD">
        <w:rPr>
          <w:rFonts w:ascii="宋体" w:eastAsia="宋体" w:hAnsi="宋体" w:cs="Times New Roman" w:hint="eastAsia"/>
          <w:sz w:val="24"/>
        </w:rPr>
        <w:t>出的借款余额</w:t>
      </w:r>
      <w:r w:rsidR="003055C8" w:rsidRPr="00B515DD">
        <w:rPr>
          <w:rFonts w:ascii="宋体" w:eastAsia="宋体" w:hAnsi="宋体" w:cs="Times New Roman" w:hint="eastAsia"/>
          <w:sz w:val="24"/>
        </w:rPr>
        <w:t>。累计新增借款金额</w:t>
      </w:r>
      <w:r w:rsidR="00A163E5">
        <w:rPr>
          <w:rFonts w:ascii="宋体" w:eastAsia="宋体" w:hAnsi="宋体" w:cs="Times New Roman" w:hint="eastAsia"/>
          <w:sz w:val="24"/>
        </w:rPr>
        <w:t>为</w:t>
      </w:r>
      <w:r w:rsidR="009319AA" w:rsidRPr="00B515DD">
        <w:rPr>
          <w:rFonts w:ascii="宋体" w:eastAsia="宋体" w:hAnsi="宋体" w:cs="Times New Roman" w:hint="eastAsia"/>
          <w:sz w:val="24"/>
        </w:rPr>
        <w:t>每月月末</w:t>
      </w:r>
      <w:r w:rsidR="003055C8" w:rsidRPr="00B515DD">
        <w:rPr>
          <w:rFonts w:ascii="宋体" w:eastAsia="宋体" w:hAnsi="宋体" w:cs="Times New Roman" w:hint="eastAsia"/>
          <w:sz w:val="24"/>
        </w:rPr>
        <w:t>的借款余额减去上年末借款余额。</w:t>
      </w:r>
    </w:p>
    <w:p w:rsidR="008055AC" w:rsidRPr="00B515DD" w:rsidRDefault="003055C8" w:rsidP="00B515DD">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3、</w:t>
      </w:r>
      <w:r w:rsidR="008055AC" w:rsidRPr="00B515DD">
        <w:rPr>
          <w:rFonts w:ascii="宋体" w:eastAsia="宋体" w:hAnsi="宋体" w:cs="Times New Roman" w:hint="eastAsia"/>
          <w:sz w:val="24"/>
        </w:rPr>
        <w:t>债券存续</w:t>
      </w:r>
      <w:r w:rsidR="00293688" w:rsidRPr="00B515DD">
        <w:rPr>
          <w:rFonts w:ascii="宋体" w:eastAsia="宋体" w:hAnsi="宋体" w:cs="Times New Roman" w:hint="eastAsia"/>
          <w:sz w:val="24"/>
        </w:rPr>
        <w:t>期内的每个自然月</w:t>
      </w:r>
      <w:r w:rsidR="008055AC" w:rsidRPr="00B515DD">
        <w:rPr>
          <w:rFonts w:ascii="宋体" w:eastAsia="宋体" w:hAnsi="宋体" w:cs="Times New Roman" w:hint="eastAsia"/>
          <w:sz w:val="24"/>
        </w:rPr>
        <w:t>月末，新增借款</w:t>
      </w:r>
      <w:r w:rsidR="00370A21">
        <w:rPr>
          <w:rFonts w:ascii="宋体" w:eastAsia="宋体" w:hAnsi="宋体" w:cs="Times New Roman" w:hint="eastAsia"/>
          <w:sz w:val="24"/>
        </w:rPr>
        <w:t>金</w:t>
      </w:r>
      <w:r w:rsidR="008055AC" w:rsidRPr="00B515DD">
        <w:rPr>
          <w:rFonts w:ascii="宋体" w:eastAsia="宋体" w:hAnsi="宋体" w:cs="Times New Roman" w:hint="eastAsia"/>
          <w:sz w:val="24"/>
        </w:rPr>
        <w:t>额首次超过上年末净资产20%时，</w:t>
      </w:r>
      <w:r w:rsidRPr="00B515DD">
        <w:rPr>
          <w:rFonts w:ascii="宋体" w:eastAsia="宋体" w:hAnsi="宋体" w:cs="Times New Roman" w:hint="eastAsia"/>
          <w:sz w:val="24"/>
        </w:rPr>
        <w:t>发行人在</w:t>
      </w:r>
      <w:r w:rsidR="00293688" w:rsidRPr="00B515DD">
        <w:rPr>
          <w:rFonts w:ascii="宋体" w:eastAsia="宋体" w:hAnsi="宋体" w:cs="Times New Roman" w:hint="eastAsia"/>
          <w:sz w:val="24"/>
        </w:rPr>
        <w:t>下月</w:t>
      </w:r>
      <w:r w:rsidRPr="00B515DD">
        <w:rPr>
          <w:rFonts w:ascii="宋体" w:eastAsia="宋体" w:hAnsi="宋体" w:cs="Times New Roman" w:hint="eastAsia"/>
          <w:sz w:val="24"/>
        </w:rPr>
        <w:t>月初</w:t>
      </w:r>
      <w:r w:rsidR="00293688" w:rsidRPr="00B515DD">
        <w:rPr>
          <w:rFonts w:ascii="宋体" w:eastAsia="宋体" w:hAnsi="宋体" w:cs="Times New Roman" w:hint="eastAsia"/>
          <w:sz w:val="24"/>
        </w:rPr>
        <w:t>的</w:t>
      </w:r>
      <w:r w:rsidR="00A411EF">
        <w:rPr>
          <w:rFonts w:ascii="宋体" w:eastAsia="宋体" w:hAnsi="宋体" w:cs="Times New Roman" w:hint="eastAsia"/>
          <w:sz w:val="24"/>
        </w:rPr>
        <w:t>五</w:t>
      </w:r>
      <w:r w:rsidRPr="00B515DD">
        <w:rPr>
          <w:rFonts w:ascii="宋体" w:eastAsia="宋体" w:hAnsi="宋体" w:cs="Times New Roman" w:hint="eastAsia"/>
          <w:sz w:val="24"/>
        </w:rPr>
        <w:t>个交易日内，应</w:t>
      </w:r>
      <w:r w:rsidR="008E4913" w:rsidRPr="00B515DD">
        <w:rPr>
          <w:rFonts w:ascii="宋体" w:eastAsia="宋体" w:hAnsi="宋体" w:cs="Times New Roman" w:hint="eastAsia"/>
          <w:sz w:val="24"/>
        </w:rPr>
        <w:t>按本指引</w:t>
      </w:r>
      <w:r w:rsidR="008055AC" w:rsidRPr="00B515DD">
        <w:rPr>
          <w:rFonts w:ascii="宋体" w:eastAsia="宋体" w:hAnsi="宋体" w:cs="Times New Roman" w:hint="eastAsia"/>
          <w:sz w:val="24"/>
        </w:rPr>
        <w:t>履行首次信息披露义务</w:t>
      </w:r>
      <w:r w:rsidRPr="00B515DD">
        <w:rPr>
          <w:rFonts w:ascii="宋体" w:eastAsia="宋体" w:hAnsi="宋体" w:cs="Times New Roman" w:hint="eastAsia"/>
          <w:sz w:val="24"/>
        </w:rPr>
        <w:t>。</w:t>
      </w:r>
    </w:p>
    <w:p w:rsidR="00EF6574" w:rsidRPr="00B515DD" w:rsidRDefault="008055AC" w:rsidP="00B515DD">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4、履行首次信息披露义务后，</w:t>
      </w:r>
      <w:r w:rsidR="00293688" w:rsidRPr="00B515DD">
        <w:rPr>
          <w:rFonts w:ascii="宋体" w:eastAsia="宋体" w:hAnsi="宋体" w:cs="Times New Roman" w:hint="eastAsia"/>
          <w:sz w:val="24"/>
        </w:rPr>
        <w:t>在</w:t>
      </w:r>
      <w:proofErr w:type="gramStart"/>
      <w:r w:rsidRPr="00B515DD">
        <w:rPr>
          <w:rFonts w:ascii="宋体" w:eastAsia="宋体" w:hAnsi="宋体" w:cs="Times New Roman" w:hint="eastAsia"/>
          <w:sz w:val="24"/>
        </w:rPr>
        <w:t>该自然</w:t>
      </w:r>
      <w:proofErr w:type="gramEnd"/>
      <w:r w:rsidRPr="00B515DD">
        <w:rPr>
          <w:rFonts w:ascii="宋体" w:eastAsia="宋体" w:hAnsi="宋体" w:cs="Times New Roman" w:hint="eastAsia"/>
          <w:sz w:val="24"/>
        </w:rPr>
        <w:t>年度内后续每月月末，</w:t>
      </w:r>
      <w:r w:rsidR="001B7B4D">
        <w:rPr>
          <w:rFonts w:ascii="宋体" w:eastAsia="宋体" w:hAnsi="宋体" w:cs="Times New Roman" w:hint="eastAsia"/>
          <w:sz w:val="24"/>
        </w:rPr>
        <w:t>若</w:t>
      </w:r>
      <w:r w:rsidRPr="00B515DD">
        <w:rPr>
          <w:rFonts w:ascii="宋体" w:eastAsia="宋体" w:hAnsi="宋体" w:cs="Times New Roman" w:hint="eastAsia"/>
          <w:sz w:val="24"/>
        </w:rPr>
        <w:t>发行人</w:t>
      </w:r>
      <w:r w:rsidR="00293688" w:rsidRPr="00B515DD">
        <w:rPr>
          <w:rFonts w:ascii="宋体" w:eastAsia="宋体" w:hAnsi="宋体" w:cs="Times New Roman" w:hint="eastAsia"/>
          <w:sz w:val="24"/>
        </w:rPr>
        <w:t>新</w:t>
      </w:r>
      <w:r w:rsidR="00293688" w:rsidRPr="00B515DD">
        <w:rPr>
          <w:rFonts w:ascii="宋体" w:eastAsia="宋体" w:hAnsi="宋体" w:cs="Times New Roman" w:hint="eastAsia"/>
          <w:sz w:val="24"/>
        </w:rPr>
        <w:lastRenderedPageBreak/>
        <w:t>增借款</w:t>
      </w:r>
      <w:r w:rsidR="00A163E5">
        <w:rPr>
          <w:rFonts w:ascii="宋体" w:eastAsia="宋体" w:hAnsi="宋体" w:cs="Times New Roman" w:hint="eastAsia"/>
          <w:sz w:val="24"/>
        </w:rPr>
        <w:t>金额</w:t>
      </w:r>
      <w:r w:rsidR="00293688" w:rsidRPr="00B515DD">
        <w:rPr>
          <w:rFonts w:ascii="宋体" w:eastAsia="宋体" w:hAnsi="宋体" w:cs="Times New Roman" w:hint="eastAsia"/>
          <w:sz w:val="24"/>
        </w:rPr>
        <w:t>超过上年末净资产的40%，60%，80%</w:t>
      </w:r>
      <w:r w:rsidR="00270675" w:rsidRPr="00B515DD">
        <w:rPr>
          <w:rFonts w:ascii="宋体" w:eastAsia="宋体" w:hAnsi="宋体" w:cs="Times New Roman" w:hint="eastAsia"/>
          <w:sz w:val="24"/>
        </w:rPr>
        <w:t>...(</w:t>
      </w:r>
      <w:r w:rsidR="00270675">
        <w:rPr>
          <w:rFonts w:ascii="宋体" w:eastAsia="宋体" w:hAnsi="宋体" w:cs="Times New Roman" w:hint="eastAsia"/>
          <w:sz w:val="24"/>
        </w:rPr>
        <w:t>依</w:t>
      </w:r>
      <w:r w:rsidR="00270675" w:rsidRPr="00B515DD">
        <w:rPr>
          <w:rFonts w:ascii="宋体" w:eastAsia="宋体" w:hAnsi="宋体" w:cs="Times New Roman" w:hint="eastAsia"/>
          <w:sz w:val="24"/>
        </w:rPr>
        <w:t>此类推）</w:t>
      </w:r>
      <w:r w:rsidR="00270675">
        <w:rPr>
          <w:rFonts w:ascii="宋体" w:eastAsia="宋体" w:hAnsi="宋体" w:cs="Times New Roman" w:hint="eastAsia"/>
          <w:sz w:val="24"/>
        </w:rPr>
        <w:t>的</w:t>
      </w:r>
      <w:r w:rsidR="00EF6574" w:rsidRPr="00B515DD">
        <w:rPr>
          <w:rFonts w:ascii="宋体" w:eastAsia="宋体" w:hAnsi="宋体" w:cs="Times New Roman" w:hint="eastAsia"/>
          <w:sz w:val="24"/>
        </w:rPr>
        <w:t>，</w:t>
      </w:r>
      <w:r w:rsidR="00D022DE" w:rsidRPr="00B515DD">
        <w:rPr>
          <w:rFonts w:ascii="宋体" w:eastAsia="宋体" w:hAnsi="宋体" w:cs="Times New Roman" w:hint="eastAsia"/>
          <w:sz w:val="24"/>
        </w:rPr>
        <w:t>则发行人</w:t>
      </w:r>
      <w:r w:rsidR="00EF6574" w:rsidRPr="00B515DD">
        <w:rPr>
          <w:rFonts w:ascii="宋体" w:eastAsia="宋体" w:hAnsi="宋体" w:cs="Times New Roman" w:hint="eastAsia"/>
          <w:sz w:val="24"/>
        </w:rPr>
        <w:t>仍应按照本指引履行后续信息披露义务，但</w:t>
      </w:r>
      <w:r w:rsidR="00293688" w:rsidRPr="00B515DD">
        <w:rPr>
          <w:rFonts w:ascii="宋体" w:eastAsia="宋体" w:hAnsi="宋体" w:cs="Times New Roman" w:hint="eastAsia"/>
          <w:sz w:val="24"/>
        </w:rPr>
        <w:t>后</w:t>
      </w:r>
      <w:r w:rsidR="001B7B4D">
        <w:rPr>
          <w:rFonts w:ascii="宋体" w:eastAsia="宋体" w:hAnsi="宋体" w:cs="Times New Roman" w:hint="eastAsia"/>
          <w:sz w:val="24"/>
        </w:rPr>
        <w:t>次</w:t>
      </w:r>
      <w:r w:rsidR="00270675">
        <w:rPr>
          <w:rFonts w:ascii="宋体" w:eastAsia="宋体" w:hAnsi="宋体" w:cs="Times New Roman" w:hint="eastAsia"/>
          <w:sz w:val="24"/>
        </w:rPr>
        <w:t>信息披露义务的触发以前次信息披露的触发为前提</w:t>
      </w:r>
      <w:r w:rsidR="00EF6574" w:rsidRPr="00B515DD">
        <w:rPr>
          <w:rFonts w:ascii="宋体" w:eastAsia="宋体" w:hAnsi="宋体" w:cs="Times New Roman" w:hint="eastAsia"/>
          <w:sz w:val="24"/>
        </w:rPr>
        <w:t>。</w:t>
      </w:r>
    </w:p>
    <w:p w:rsidR="00BB64F5" w:rsidRDefault="00EF6574" w:rsidP="00B515DD">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5、</w:t>
      </w:r>
      <w:r w:rsidR="00B515DD" w:rsidRPr="00B515DD">
        <w:rPr>
          <w:rFonts w:ascii="宋体" w:eastAsia="宋体" w:hAnsi="宋体" w:cs="Times New Roman" w:hint="eastAsia"/>
          <w:sz w:val="24"/>
        </w:rPr>
        <w:t>新增借款超过20%后，如因偿还借款而降至20%</w:t>
      </w:r>
      <w:r w:rsidR="00270675">
        <w:rPr>
          <w:rFonts w:ascii="宋体" w:eastAsia="宋体" w:hAnsi="宋体" w:cs="Times New Roman" w:hint="eastAsia"/>
          <w:sz w:val="24"/>
        </w:rPr>
        <w:t>以内，后</w:t>
      </w:r>
      <w:r w:rsidR="00B515DD" w:rsidRPr="00B515DD">
        <w:rPr>
          <w:rFonts w:ascii="宋体" w:eastAsia="宋体" w:hAnsi="宋体" w:cs="Times New Roman" w:hint="eastAsia"/>
          <w:sz w:val="24"/>
        </w:rPr>
        <w:t>新增借款</w:t>
      </w:r>
      <w:r w:rsidR="00270675">
        <w:rPr>
          <w:rFonts w:ascii="宋体" w:eastAsia="宋体" w:hAnsi="宋体" w:cs="Times New Roman" w:hint="eastAsia"/>
          <w:sz w:val="24"/>
        </w:rPr>
        <w:t>又</w:t>
      </w:r>
      <w:r w:rsidR="00B515DD" w:rsidRPr="00B515DD">
        <w:rPr>
          <w:rFonts w:ascii="宋体" w:eastAsia="宋体" w:hAnsi="宋体" w:cs="Times New Roman" w:hint="eastAsia"/>
          <w:sz w:val="24"/>
        </w:rPr>
        <w:t>升至20%以上的，再次超过20%时仍需披露。新增借款超过40%、60%、80%</w:t>
      </w:r>
      <w:r w:rsidR="00405B11">
        <w:rPr>
          <w:rFonts w:ascii="宋体" w:eastAsia="宋体" w:hAnsi="宋体" w:cs="Times New Roman" w:hint="eastAsia"/>
          <w:sz w:val="24"/>
        </w:rPr>
        <w:t>等</w:t>
      </w:r>
      <w:r w:rsidR="00B515DD" w:rsidRPr="00B515DD">
        <w:rPr>
          <w:rFonts w:ascii="宋体" w:eastAsia="宋体" w:hAnsi="宋体" w:cs="Times New Roman" w:hint="eastAsia"/>
          <w:sz w:val="24"/>
        </w:rPr>
        <w:t>类似情况，</w:t>
      </w:r>
      <w:r w:rsidR="00405B11">
        <w:rPr>
          <w:rFonts w:ascii="宋体" w:eastAsia="宋体" w:hAnsi="宋体" w:cs="Times New Roman" w:hint="eastAsia"/>
          <w:sz w:val="24"/>
        </w:rPr>
        <w:t>依此类推</w:t>
      </w:r>
      <w:r w:rsidR="00B515DD" w:rsidRPr="00B515DD">
        <w:rPr>
          <w:rFonts w:ascii="宋体" w:eastAsia="宋体" w:hAnsi="宋体" w:cs="Times New Roman" w:hint="eastAsia"/>
          <w:sz w:val="24"/>
        </w:rPr>
        <w:t>。</w:t>
      </w:r>
    </w:p>
    <w:p w:rsidR="00FF17B6" w:rsidRPr="00B515DD" w:rsidRDefault="00FF17B6" w:rsidP="00B515DD">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sz w:val="24"/>
        </w:rPr>
        <w:br w:type="page"/>
      </w:r>
    </w:p>
    <w:p w:rsidR="00FF17B6" w:rsidRPr="005B52C4" w:rsidRDefault="00FF17B6" w:rsidP="004C31F8">
      <w:pPr>
        <w:pStyle w:val="1"/>
        <w:adjustRightInd w:val="0"/>
        <w:snapToGrid w:val="0"/>
        <w:spacing w:before="0" w:after="0" w:line="360" w:lineRule="auto"/>
        <w:jc w:val="center"/>
        <w:rPr>
          <w:rFonts w:ascii="宋体" w:hAnsi="宋体"/>
          <w:sz w:val="24"/>
        </w:rPr>
      </w:pPr>
      <w:bookmarkStart w:id="11" w:name="_Toc469921049"/>
      <w:r w:rsidRPr="00AC67F8">
        <w:rPr>
          <w:rFonts w:ascii="宋体" w:hAnsi="宋体" w:hint="eastAsia"/>
          <w:sz w:val="30"/>
          <w:szCs w:val="30"/>
        </w:rPr>
        <w:lastRenderedPageBreak/>
        <w:t>第</w:t>
      </w:r>
      <w:r w:rsidR="00941733">
        <w:rPr>
          <w:rFonts w:ascii="宋体" w:hAnsi="宋体" w:hint="eastAsia"/>
          <w:sz w:val="30"/>
          <w:szCs w:val="30"/>
        </w:rPr>
        <w:t>九</w:t>
      </w:r>
      <w:r w:rsidRPr="00AC67F8">
        <w:rPr>
          <w:rFonts w:ascii="宋体" w:hAnsi="宋体" w:hint="eastAsia"/>
          <w:sz w:val="30"/>
          <w:szCs w:val="30"/>
        </w:rPr>
        <w:t>号</w:t>
      </w:r>
      <w:r>
        <w:rPr>
          <w:rFonts w:ascii="宋体" w:hAnsi="宋体" w:hint="eastAsia"/>
          <w:sz w:val="30"/>
          <w:szCs w:val="30"/>
        </w:rPr>
        <w:t xml:space="preserve">  发行人</w:t>
      </w:r>
      <w:r w:rsidR="008C1A7F">
        <w:rPr>
          <w:rFonts w:ascii="宋体" w:hAnsi="宋体" w:hint="eastAsia"/>
          <w:sz w:val="30"/>
          <w:szCs w:val="30"/>
        </w:rPr>
        <w:t>当年累计</w:t>
      </w:r>
      <w:r>
        <w:rPr>
          <w:rFonts w:ascii="宋体" w:hAnsi="宋体" w:hint="eastAsia"/>
          <w:sz w:val="30"/>
          <w:szCs w:val="30"/>
        </w:rPr>
        <w:t>对外提供担保</w:t>
      </w:r>
      <w:r w:rsidR="005B52C4">
        <w:rPr>
          <w:rFonts w:ascii="宋体" w:hAnsi="宋体" w:hint="eastAsia"/>
          <w:sz w:val="30"/>
          <w:szCs w:val="30"/>
        </w:rPr>
        <w:t>超过上年末净资产的百分之二十</w:t>
      </w:r>
      <w:bookmarkEnd w:id="11"/>
    </w:p>
    <w:p w:rsidR="00FF17B6" w:rsidRDefault="00FF17B6" w:rsidP="00FF17B6">
      <w:pPr>
        <w:adjustRightInd w:val="0"/>
        <w:snapToGrid w:val="0"/>
        <w:spacing w:line="360" w:lineRule="auto"/>
        <w:ind w:firstLineChars="200" w:firstLine="480"/>
        <w:rPr>
          <w:rFonts w:ascii="宋体" w:hAnsi="宋体"/>
          <w:sz w:val="24"/>
        </w:rPr>
      </w:pPr>
    </w:p>
    <w:p w:rsidR="00FF17B6" w:rsidRDefault="00FF17B6" w:rsidP="00FF17B6">
      <w:pPr>
        <w:adjustRightInd w:val="0"/>
        <w:snapToGrid w:val="0"/>
        <w:spacing w:line="360" w:lineRule="auto"/>
        <w:ind w:firstLineChars="200" w:firstLine="480"/>
        <w:rPr>
          <w:rFonts w:ascii="宋体" w:hAnsi="宋体"/>
          <w:sz w:val="24"/>
        </w:rPr>
      </w:pPr>
      <w:r w:rsidRPr="00910CE2">
        <w:rPr>
          <w:rFonts w:ascii="宋体" w:hAnsi="宋体" w:hint="eastAsia"/>
          <w:sz w:val="24"/>
        </w:rPr>
        <w:t>适用</w:t>
      </w:r>
      <w:r>
        <w:rPr>
          <w:rFonts w:ascii="宋体" w:hAnsi="宋体" w:hint="eastAsia"/>
          <w:sz w:val="24"/>
        </w:rPr>
        <w:t>范围</w:t>
      </w:r>
      <w:r w:rsidRPr="00910CE2">
        <w:rPr>
          <w:rFonts w:ascii="宋体" w:hAnsi="宋体" w:hint="eastAsia"/>
          <w:sz w:val="24"/>
        </w:rPr>
        <w:t>：</w:t>
      </w:r>
    </w:p>
    <w:p w:rsidR="008C1A7F" w:rsidRPr="00910CE2" w:rsidRDefault="008C1A7F" w:rsidP="002A11E6">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发行人</w:t>
      </w:r>
      <w:r w:rsidR="00027FDF">
        <w:rPr>
          <w:rFonts w:ascii="宋体" w:eastAsia="宋体" w:hAnsi="宋体" w:cs="宋体" w:hint="eastAsia"/>
          <w:bCs/>
          <w:kern w:val="0"/>
          <w:sz w:val="24"/>
          <w:szCs w:val="24"/>
        </w:rPr>
        <w:t>及</w:t>
      </w:r>
      <w:r w:rsidR="00027FDF" w:rsidRPr="00D15140">
        <w:rPr>
          <w:rFonts w:ascii="宋体" w:eastAsia="宋体" w:hAnsi="宋体" w:cs="宋体" w:hint="eastAsia"/>
          <w:bCs/>
          <w:kern w:val="0"/>
          <w:sz w:val="24"/>
          <w:szCs w:val="24"/>
        </w:rPr>
        <w:t>其合并范围内子公司</w:t>
      </w:r>
      <w:r>
        <w:rPr>
          <w:rFonts w:ascii="宋体" w:eastAsia="宋体" w:hAnsi="宋体" w:cs="Times New Roman" w:hint="eastAsia"/>
          <w:sz w:val="24"/>
        </w:rPr>
        <w:t>在债券存续期内，当年累计新增对外提供担保超过上年末净资产20%的,</w:t>
      </w:r>
      <w:r w:rsidR="002A11E6" w:rsidRPr="002A11E6">
        <w:rPr>
          <w:rFonts w:hint="eastAsia"/>
          <w:bCs/>
        </w:rPr>
        <w:t xml:space="preserve"> </w:t>
      </w:r>
      <w:r w:rsidR="00C42AFC" w:rsidRPr="00C42AFC">
        <w:rPr>
          <w:rFonts w:ascii="宋体" w:eastAsia="宋体" w:hAnsi="宋体" w:cs="Times New Roman" w:hint="eastAsia"/>
          <w:bCs/>
          <w:sz w:val="24"/>
        </w:rPr>
        <w:t>发行人</w:t>
      </w:r>
      <w:r w:rsidR="002A11E6" w:rsidRPr="002A11E6">
        <w:rPr>
          <w:rFonts w:ascii="宋体" w:eastAsia="宋体" w:hAnsi="宋体" w:cs="Times New Roman" w:hint="eastAsia"/>
          <w:bCs/>
          <w:sz w:val="24"/>
        </w:rPr>
        <w:t>应按照本指引进行信息披露</w:t>
      </w:r>
      <w:r>
        <w:rPr>
          <w:rFonts w:ascii="宋体" w:eastAsia="宋体" w:hAnsi="宋体" w:cs="Times New Roman" w:hint="eastAsia"/>
          <w:sz w:val="24"/>
        </w:rPr>
        <w:t>。</w:t>
      </w:r>
    </w:p>
    <w:p w:rsidR="00FF17B6" w:rsidRPr="00910CE2" w:rsidRDefault="00FF17B6" w:rsidP="00FF17B6">
      <w:pPr>
        <w:adjustRightInd w:val="0"/>
        <w:snapToGrid w:val="0"/>
        <w:spacing w:line="360" w:lineRule="auto"/>
        <w:ind w:firstLineChars="200" w:firstLine="480"/>
        <w:rPr>
          <w:rFonts w:ascii="宋体" w:hAnsi="宋体"/>
          <w:sz w:val="24"/>
        </w:rPr>
      </w:pPr>
    </w:p>
    <w:p w:rsidR="00FF17B6" w:rsidRPr="002B0D74" w:rsidRDefault="00FF17B6" w:rsidP="00FF17B6">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FF17B6" w:rsidRPr="008230F0" w:rsidRDefault="00FF17B6" w:rsidP="00FF17B6">
      <w:pPr>
        <w:autoSpaceDE w:val="0"/>
        <w:autoSpaceDN w:val="0"/>
        <w:adjustRightInd w:val="0"/>
        <w:snapToGrid w:val="0"/>
        <w:spacing w:line="360" w:lineRule="auto"/>
        <w:jc w:val="center"/>
        <w:rPr>
          <w:rFonts w:ascii="宋体" w:hAnsi="宋体"/>
          <w:sz w:val="24"/>
        </w:rPr>
      </w:pPr>
    </w:p>
    <w:p w:rsidR="00FF17B6" w:rsidRDefault="00FF17B6" w:rsidP="00FF17B6">
      <w:pPr>
        <w:adjustRightInd w:val="0"/>
        <w:snapToGrid w:val="0"/>
        <w:spacing w:line="360" w:lineRule="auto"/>
        <w:jc w:val="center"/>
        <w:rPr>
          <w:rFonts w:ascii="宋体" w:hAnsi="宋体"/>
          <w:bCs/>
          <w:sz w:val="24"/>
        </w:rPr>
      </w:pPr>
      <w:r w:rsidRPr="00910CE2">
        <w:rPr>
          <w:rFonts w:ascii="宋体" w:hAnsi="宋体" w:hint="eastAsia"/>
          <w:bCs/>
          <w:sz w:val="24"/>
        </w:rPr>
        <w:t>XX公司</w:t>
      </w:r>
      <w:r w:rsidR="008C1A7F">
        <w:rPr>
          <w:rFonts w:ascii="宋体" w:hAnsi="宋体" w:hint="eastAsia"/>
          <w:bCs/>
          <w:sz w:val="24"/>
        </w:rPr>
        <w:t>当年累计</w:t>
      </w:r>
      <w:r>
        <w:rPr>
          <w:rFonts w:ascii="宋体" w:hAnsi="宋体" w:hint="eastAsia"/>
          <w:bCs/>
          <w:sz w:val="24"/>
        </w:rPr>
        <w:t>对外提供担保</w:t>
      </w:r>
      <w:r w:rsidR="00405B11" w:rsidRPr="00405B11">
        <w:rPr>
          <w:rFonts w:ascii="宋体" w:hAnsi="宋体" w:hint="eastAsia"/>
          <w:bCs/>
          <w:sz w:val="24"/>
        </w:rPr>
        <w:t>超过上年末净资产百分之二十</w:t>
      </w:r>
      <w:r>
        <w:rPr>
          <w:rFonts w:ascii="宋体" w:hAnsi="宋体" w:hint="eastAsia"/>
          <w:bCs/>
          <w:sz w:val="24"/>
        </w:rPr>
        <w:t>的</w:t>
      </w:r>
      <w:r w:rsidRPr="00910CE2">
        <w:rPr>
          <w:rFonts w:ascii="宋体" w:hAnsi="宋体" w:hint="eastAsia"/>
          <w:bCs/>
          <w:sz w:val="24"/>
        </w:rPr>
        <w:t>公告</w:t>
      </w:r>
    </w:p>
    <w:p w:rsidR="00FF17B6" w:rsidRPr="00DC3372" w:rsidRDefault="00FF17B6" w:rsidP="00FF17B6">
      <w:pPr>
        <w:adjustRightInd w:val="0"/>
        <w:snapToGrid w:val="0"/>
        <w:spacing w:line="360" w:lineRule="auto"/>
        <w:jc w:val="center"/>
        <w:rPr>
          <w:rFonts w:ascii="宋体" w:hAnsi="宋体"/>
          <w:bCs/>
          <w:sz w:val="24"/>
        </w:rPr>
      </w:pPr>
    </w:p>
    <w:p w:rsidR="00FF17B6" w:rsidRPr="00EE77F0" w:rsidRDefault="00FF17B6" w:rsidP="00FF17B6">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eastAsia="宋体" w:hAnsi="宋体" w:cs="Times New Roman"/>
          <w:color w:val="000000"/>
          <w:sz w:val="24"/>
        </w:rPr>
      </w:pPr>
      <w:r>
        <w:rPr>
          <w:rFonts w:ascii="宋体" w:hAnsi="宋体" w:hint="eastAsia"/>
          <w:color w:val="000000"/>
          <w:sz w:val="24"/>
        </w:rPr>
        <w:t>本公司</w:t>
      </w:r>
      <w:r>
        <w:rPr>
          <w:rFonts w:ascii="宋体" w:eastAsia="宋体" w:hAnsi="宋体" w:cs="Times New Roman" w:hint="eastAsia"/>
          <w:color w:val="000000"/>
          <w:sz w:val="24"/>
        </w:rPr>
        <w:t>全体董事或具有同等职责的人员保证本公告内容不存在任何虚假记载、误导性陈述或者重大遗漏，并对其内容的真实性、准确性和完整性承担个别及连带责任。</w:t>
      </w:r>
    </w:p>
    <w:p w:rsidR="00FF17B6" w:rsidRPr="00EE77F0" w:rsidRDefault="00FF17B6" w:rsidP="00FF17B6">
      <w:pPr>
        <w:pBdr>
          <w:top w:val="single" w:sz="4" w:space="1" w:color="auto"/>
          <w:left w:val="single" w:sz="4" w:space="4" w:color="auto"/>
          <w:bottom w:val="single" w:sz="4" w:space="1" w:color="auto"/>
          <w:right w:val="single" w:sz="4" w:space="4" w:color="auto"/>
        </w:pBdr>
        <w:adjustRightInd w:val="0"/>
        <w:snapToGrid w:val="0"/>
        <w:spacing w:line="360" w:lineRule="auto"/>
        <w:ind w:firstLine="480"/>
        <w:rPr>
          <w:rFonts w:ascii="宋体" w:eastAsia="宋体" w:hAnsi="宋体" w:cs="Times New Roman"/>
          <w:color w:val="000000"/>
          <w:sz w:val="24"/>
        </w:rPr>
      </w:pPr>
      <w:r>
        <w:rPr>
          <w:rFonts w:ascii="宋体" w:eastAsia="宋体" w:hAnsi="宋体" w:cs="Times New Roman" w:hint="eastAsia"/>
          <w:color w:val="000000"/>
          <w:sz w:val="24"/>
        </w:rPr>
        <w:t>如有董事或具有同等职责的人员对临时公告内容的真实性、准确性和完整性无法保证或存在异议的，公司应当在公告中作特别提示。</w:t>
      </w:r>
    </w:p>
    <w:p w:rsidR="00FF17B6" w:rsidRPr="00D111E7" w:rsidRDefault="00FF17B6" w:rsidP="00FF17B6">
      <w:pPr>
        <w:autoSpaceDE w:val="0"/>
        <w:autoSpaceDN w:val="0"/>
        <w:adjustRightInd w:val="0"/>
        <w:jc w:val="left"/>
        <w:rPr>
          <w:rFonts w:ascii="宋体" w:hAnsi="宋体" w:cs="Arial Unicode MS"/>
          <w:sz w:val="24"/>
        </w:rPr>
      </w:pPr>
    </w:p>
    <w:p w:rsidR="00FF17B6" w:rsidRPr="00910CE2" w:rsidRDefault="00F5353C" w:rsidP="00FF17B6">
      <w:pPr>
        <w:adjustRightInd w:val="0"/>
        <w:snapToGrid w:val="0"/>
        <w:spacing w:line="360" w:lineRule="auto"/>
        <w:ind w:firstLineChars="200" w:firstLine="480"/>
        <w:rPr>
          <w:rFonts w:ascii="宋体" w:hAnsi="宋体" w:cs="Arial Unicode MS"/>
          <w:sz w:val="24"/>
        </w:rPr>
      </w:pPr>
      <w:r>
        <w:rPr>
          <w:rFonts w:ascii="宋体" w:eastAsia="宋体" w:hAnsi="宋体" w:cs="Times New Roman" w:hint="eastAsia"/>
          <w:sz w:val="24"/>
        </w:rPr>
        <w:t>一</w:t>
      </w:r>
      <w:r w:rsidR="00FF17B6">
        <w:rPr>
          <w:rFonts w:ascii="宋体" w:hAnsi="宋体" w:cs="Arial Unicode MS" w:hint="eastAsia"/>
          <w:sz w:val="24"/>
        </w:rPr>
        <w:t>、发行人本年度累计对外提供担保情况</w:t>
      </w:r>
    </w:p>
    <w:p w:rsidR="00AC6728" w:rsidRDefault="00151556" w:rsidP="004D53DE">
      <w:pPr>
        <w:tabs>
          <w:tab w:val="num" w:pos="1500"/>
        </w:tabs>
        <w:adjustRightInd w:val="0"/>
        <w:snapToGrid w:val="0"/>
        <w:spacing w:line="360" w:lineRule="auto"/>
        <w:ind w:firstLine="555"/>
        <w:rPr>
          <w:rFonts w:ascii="宋体" w:hAnsi="宋体" w:cs="Arial Unicode MS"/>
          <w:sz w:val="24"/>
        </w:rPr>
      </w:pPr>
      <w:r>
        <w:rPr>
          <w:rFonts w:ascii="宋体" w:hAnsi="宋体" w:cs="Arial Unicode MS" w:hint="eastAsia"/>
          <w:sz w:val="24"/>
        </w:rPr>
        <w:t>发行人应披露:</w:t>
      </w:r>
    </w:p>
    <w:p w:rsidR="004D53DE" w:rsidRDefault="00FF17B6" w:rsidP="004D53DE">
      <w:pPr>
        <w:tabs>
          <w:tab w:val="num" w:pos="1500"/>
        </w:tabs>
        <w:adjustRightInd w:val="0"/>
        <w:snapToGrid w:val="0"/>
        <w:spacing w:line="360" w:lineRule="auto"/>
        <w:ind w:firstLine="555"/>
        <w:rPr>
          <w:rFonts w:ascii="宋体" w:eastAsia="宋体" w:hAnsi="宋体" w:cs="宋体"/>
          <w:bCs/>
          <w:kern w:val="0"/>
          <w:sz w:val="24"/>
          <w:szCs w:val="24"/>
        </w:rPr>
      </w:pPr>
      <w:r>
        <w:rPr>
          <w:rFonts w:ascii="宋体" w:hAnsi="宋体" w:cs="Arial Unicode MS" w:hint="eastAsia"/>
          <w:sz w:val="24"/>
        </w:rPr>
        <w:t>（一）</w:t>
      </w:r>
      <w:r w:rsidR="00F5353C">
        <w:rPr>
          <w:rFonts w:ascii="宋体" w:hAnsi="宋体" w:cs="Arial Unicode MS" w:hint="eastAsia"/>
          <w:sz w:val="24"/>
        </w:rPr>
        <w:t>上年末净资产数额</w:t>
      </w:r>
      <w:r w:rsidR="004D53DE">
        <w:rPr>
          <w:rFonts w:ascii="宋体" w:eastAsia="宋体" w:hAnsi="宋体" w:cs="宋体" w:hint="eastAsia"/>
          <w:bCs/>
          <w:kern w:val="0"/>
          <w:sz w:val="24"/>
          <w:szCs w:val="24"/>
        </w:rPr>
        <w:t>。</w:t>
      </w:r>
    </w:p>
    <w:p w:rsidR="004D53DE" w:rsidRDefault="004D53DE" w:rsidP="004D53DE">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（二）上年</w:t>
      </w:r>
      <w:proofErr w:type="gramStart"/>
      <w:r>
        <w:rPr>
          <w:rFonts w:ascii="宋体" w:eastAsia="宋体" w:hAnsi="宋体" w:cs="宋体" w:hint="eastAsia"/>
          <w:bCs/>
          <w:kern w:val="0"/>
          <w:sz w:val="24"/>
          <w:szCs w:val="24"/>
        </w:rPr>
        <w:t>末对外</w:t>
      </w:r>
      <w:proofErr w:type="gramEnd"/>
      <w:r>
        <w:rPr>
          <w:rFonts w:ascii="宋体" w:eastAsia="宋体" w:hAnsi="宋体" w:cs="宋体" w:hint="eastAsia"/>
          <w:bCs/>
          <w:kern w:val="0"/>
          <w:sz w:val="24"/>
          <w:szCs w:val="24"/>
        </w:rPr>
        <w:t>担保</w:t>
      </w:r>
      <w:r w:rsidR="00C85AB4">
        <w:rPr>
          <w:rFonts w:ascii="宋体" w:eastAsia="宋体" w:hAnsi="宋体" w:cs="宋体" w:hint="eastAsia"/>
          <w:bCs/>
          <w:kern w:val="0"/>
          <w:sz w:val="24"/>
          <w:szCs w:val="24"/>
        </w:rPr>
        <w:t>余额。</w:t>
      </w:r>
    </w:p>
    <w:p w:rsidR="004D53DE" w:rsidRDefault="004D53DE" w:rsidP="004D53DE">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（三）计量日日末的</w:t>
      </w:r>
      <w:r w:rsidR="00405B11">
        <w:rPr>
          <w:rFonts w:ascii="宋体" w:eastAsia="宋体" w:hAnsi="宋体" w:cs="宋体" w:hint="eastAsia"/>
          <w:bCs/>
          <w:kern w:val="0"/>
          <w:sz w:val="24"/>
          <w:szCs w:val="24"/>
        </w:rPr>
        <w:t>对外</w:t>
      </w:r>
      <w:r>
        <w:rPr>
          <w:rFonts w:ascii="宋体" w:eastAsia="宋体" w:hAnsi="宋体" w:cs="宋体" w:hint="eastAsia"/>
          <w:bCs/>
          <w:kern w:val="0"/>
          <w:sz w:val="24"/>
          <w:szCs w:val="24"/>
        </w:rPr>
        <w:t>担保余额。</w:t>
      </w:r>
    </w:p>
    <w:p w:rsidR="004D53DE" w:rsidRDefault="004D53DE" w:rsidP="004D53DE">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（四）</w:t>
      </w:r>
      <w:r w:rsidR="00C85AB4">
        <w:rPr>
          <w:rFonts w:ascii="宋体" w:eastAsia="宋体" w:hAnsi="宋体" w:cs="宋体" w:hint="eastAsia"/>
          <w:bCs/>
          <w:kern w:val="0"/>
          <w:sz w:val="24"/>
          <w:szCs w:val="24"/>
        </w:rPr>
        <w:t>累计新增担保</w:t>
      </w:r>
      <w:r w:rsidRPr="00C14036">
        <w:rPr>
          <w:rFonts w:ascii="宋体" w:eastAsia="宋体" w:hAnsi="宋体" w:cs="宋体" w:hint="eastAsia"/>
          <w:bCs/>
          <w:kern w:val="0"/>
          <w:sz w:val="24"/>
          <w:szCs w:val="24"/>
        </w:rPr>
        <w:t>金额</w:t>
      </w:r>
      <w:r>
        <w:rPr>
          <w:rFonts w:ascii="宋体" w:eastAsia="宋体" w:hAnsi="宋体" w:cs="宋体" w:hint="eastAsia"/>
          <w:bCs/>
          <w:kern w:val="0"/>
          <w:sz w:val="24"/>
          <w:szCs w:val="24"/>
        </w:rPr>
        <w:t>。</w:t>
      </w:r>
    </w:p>
    <w:p w:rsidR="004D53DE" w:rsidRDefault="004D53DE" w:rsidP="004D53DE">
      <w:pPr>
        <w:tabs>
          <w:tab w:val="num" w:pos="1500"/>
        </w:tabs>
        <w:adjustRightInd w:val="0"/>
        <w:snapToGrid w:val="0"/>
        <w:spacing w:line="360" w:lineRule="auto"/>
        <w:ind w:firstLine="555"/>
        <w:rPr>
          <w:rFonts w:ascii="宋体" w:eastAsia="宋体" w:hAnsi="宋体" w:cs="宋体"/>
          <w:bCs/>
          <w:kern w:val="0"/>
          <w:sz w:val="24"/>
          <w:szCs w:val="24"/>
        </w:rPr>
      </w:pPr>
      <w:r>
        <w:rPr>
          <w:rFonts w:ascii="宋体" w:eastAsia="宋体" w:hAnsi="宋体" w:cs="宋体" w:hint="eastAsia"/>
          <w:bCs/>
          <w:kern w:val="0"/>
          <w:sz w:val="24"/>
          <w:szCs w:val="24"/>
        </w:rPr>
        <w:t>（五）累计新增</w:t>
      </w:r>
      <w:proofErr w:type="gramStart"/>
      <w:r>
        <w:rPr>
          <w:rFonts w:ascii="宋体" w:eastAsia="宋体" w:hAnsi="宋体" w:cs="宋体" w:hint="eastAsia"/>
          <w:bCs/>
          <w:kern w:val="0"/>
          <w:sz w:val="24"/>
          <w:szCs w:val="24"/>
        </w:rPr>
        <w:t>担保</w:t>
      </w:r>
      <w:r w:rsidRPr="00C14036">
        <w:rPr>
          <w:rFonts w:ascii="宋体" w:eastAsia="宋体" w:hAnsi="宋体" w:cs="宋体" w:hint="eastAsia"/>
          <w:bCs/>
          <w:kern w:val="0"/>
          <w:sz w:val="24"/>
          <w:szCs w:val="24"/>
        </w:rPr>
        <w:t>占</w:t>
      </w:r>
      <w:proofErr w:type="gramEnd"/>
      <w:r w:rsidRPr="00C14036">
        <w:rPr>
          <w:rFonts w:ascii="宋体" w:eastAsia="宋体" w:hAnsi="宋体" w:cs="宋体" w:hint="eastAsia"/>
          <w:bCs/>
          <w:kern w:val="0"/>
          <w:sz w:val="24"/>
          <w:szCs w:val="24"/>
        </w:rPr>
        <w:t>上年末净资产的具体比例。</w:t>
      </w:r>
    </w:p>
    <w:p w:rsidR="00C85AB4" w:rsidRDefault="00C85AB4" w:rsidP="004D53DE">
      <w:pPr>
        <w:tabs>
          <w:tab w:val="num" w:pos="1500"/>
        </w:tabs>
        <w:adjustRightInd w:val="0"/>
        <w:snapToGrid w:val="0"/>
        <w:spacing w:line="360" w:lineRule="auto"/>
        <w:ind w:firstLine="555"/>
        <w:rPr>
          <w:rFonts w:ascii="宋体" w:eastAsia="宋体" w:hAnsi="宋体" w:cs="宋体"/>
          <w:bCs/>
          <w:kern w:val="0"/>
          <w:sz w:val="24"/>
          <w:szCs w:val="24"/>
        </w:rPr>
      </w:pPr>
    </w:p>
    <w:p w:rsidR="00FF17B6" w:rsidRDefault="00C85AB4" w:rsidP="00C85AB4">
      <w:pPr>
        <w:adjustRightInd w:val="0"/>
        <w:snapToGrid w:val="0"/>
        <w:spacing w:line="360" w:lineRule="auto"/>
        <w:ind w:left="540"/>
        <w:rPr>
          <w:rFonts w:ascii="宋体" w:hAnsi="宋体" w:cs="Arial Unicode MS"/>
          <w:sz w:val="24"/>
        </w:rPr>
      </w:pPr>
      <w:r>
        <w:rPr>
          <w:rFonts w:ascii="宋体" w:hAnsi="宋体" w:cs="Arial Unicode MS" w:hint="eastAsia"/>
          <w:sz w:val="24"/>
        </w:rPr>
        <w:t>二、</w:t>
      </w:r>
      <w:r w:rsidR="00FF17B6">
        <w:rPr>
          <w:rFonts w:ascii="宋体" w:hAnsi="宋体" w:cs="Arial Unicode MS" w:hint="eastAsia"/>
          <w:sz w:val="24"/>
        </w:rPr>
        <w:t>单笔担保情况（如</w:t>
      </w:r>
      <w:r>
        <w:rPr>
          <w:rFonts w:ascii="宋体" w:hAnsi="宋体" w:cs="Arial Unicode MS" w:hint="eastAsia"/>
          <w:sz w:val="24"/>
        </w:rPr>
        <w:t>有</w:t>
      </w:r>
      <w:r w:rsidR="00FF17B6">
        <w:rPr>
          <w:rFonts w:ascii="宋体" w:hAnsi="宋体" w:cs="Arial Unicode MS" w:hint="eastAsia"/>
          <w:sz w:val="24"/>
        </w:rPr>
        <w:t>）</w:t>
      </w:r>
    </w:p>
    <w:p w:rsidR="00C85AB4" w:rsidRDefault="00FF17B6" w:rsidP="00FF17B6">
      <w:pPr>
        <w:adjustRightInd w:val="0"/>
        <w:snapToGrid w:val="0"/>
        <w:spacing w:line="360" w:lineRule="auto"/>
        <w:ind w:firstLineChars="200" w:firstLine="480"/>
        <w:rPr>
          <w:rFonts w:ascii="宋体" w:eastAsia="宋体" w:hAnsi="宋体" w:cs="Times New Roman"/>
          <w:sz w:val="24"/>
        </w:rPr>
      </w:pPr>
      <w:r w:rsidRPr="009B56DA">
        <w:rPr>
          <w:rFonts w:ascii="宋体" w:eastAsia="宋体" w:hAnsi="宋体" w:cs="Times New Roman" w:hint="eastAsia"/>
          <w:sz w:val="24"/>
        </w:rPr>
        <w:t>如发行人单笔担保数额超过公司上年末净资产10%的，</w:t>
      </w:r>
      <w:r w:rsidR="00C85AB4">
        <w:rPr>
          <w:rFonts w:ascii="宋体" w:eastAsia="宋体" w:hAnsi="宋体" w:cs="Times New Roman" w:hint="eastAsia"/>
          <w:sz w:val="24"/>
        </w:rPr>
        <w:t>则发行人还</w:t>
      </w:r>
      <w:r w:rsidRPr="009B56DA">
        <w:rPr>
          <w:rFonts w:ascii="宋体" w:eastAsia="宋体" w:hAnsi="宋体" w:cs="Times New Roman" w:hint="eastAsia"/>
          <w:sz w:val="24"/>
        </w:rPr>
        <w:t>应披露</w:t>
      </w:r>
      <w:r w:rsidR="00C85AB4">
        <w:rPr>
          <w:rFonts w:ascii="宋体" w:eastAsia="宋体" w:hAnsi="宋体" w:cs="Times New Roman" w:hint="eastAsia"/>
          <w:sz w:val="24"/>
        </w:rPr>
        <w:t>：</w:t>
      </w:r>
    </w:p>
    <w:p w:rsidR="00C85AB4" w:rsidRDefault="00C85AB4" w:rsidP="006D7A90">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（一）</w:t>
      </w:r>
      <w:r w:rsidR="006D7A90" w:rsidRPr="006D7A90">
        <w:rPr>
          <w:rFonts w:ascii="宋体" w:eastAsia="宋体" w:hAnsi="宋体" w:cs="Times New Roman" w:hint="eastAsia"/>
          <w:sz w:val="24"/>
        </w:rPr>
        <w:t>被担保人的基本情况（包括名称、注册资本、所从事的主要业务等）</w:t>
      </w:r>
      <w:r>
        <w:rPr>
          <w:rFonts w:ascii="宋体" w:eastAsia="宋体" w:hAnsi="宋体" w:cs="Times New Roman" w:hint="eastAsia"/>
          <w:sz w:val="24"/>
        </w:rPr>
        <w:t>。</w:t>
      </w:r>
    </w:p>
    <w:p w:rsidR="006D7A90" w:rsidRPr="006D7A90" w:rsidRDefault="006D7A90" w:rsidP="006D7A90">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（二）被担保人的资信情况。</w:t>
      </w:r>
    </w:p>
    <w:p w:rsidR="00C85AB4" w:rsidRDefault="00C85AB4" w:rsidP="00FF17B6">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w:t>
      </w:r>
      <w:r w:rsidR="006D7A90">
        <w:rPr>
          <w:rFonts w:ascii="宋体" w:eastAsia="宋体" w:hAnsi="宋体" w:cs="Times New Roman" w:hint="eastAsia"/>
          <w:sz w:val="24"/>
        </w:rPr>
        <w:t>三</w:t>
      </w:r>
      <w:r>
        <w:rPr>
          <w:rFonts w:ascii="宋体" w:eastAsia="宋体" w:hAnsi="宋体" w:cs="Times New Roman" w:hint="eastAsia"/>
          <w:sz w:val="24"/>
        </w:rPr>
        <w:t>）</w:t>
      </w:r>
      <w:r w:rsidR="00FF17B6" w:rsidRPr="009B56DA">
        <w:rPr>
          <w:rFonts w:ascii="宋体" w:eastAsia="宋体" w:hAnsi="宋体" w:cs="Times New Roman" w:hint="eastAsia"/>
          <w:sz w:val="24"/>
        </w:rPr>
        <w:t>被担保</w:t>
      </w:r>
      <w:r w:rsidR="00405B11">
        <w:rPr>
          <w:rFonts w:ascii="宋体" w:eastAsia="宋体" w:hAnsi="宋体" w:cs="Times New Roman" w:hint="eastAsia"/>
          <w:sz w:val="24"/>
        </w:rPr>
        <w:t>债务</w:t>
      </w:r>
      <w:r w:rsidR="00FF17B6" w:rsidRPr="009B56DA">
        <w:rPr>
          <w:rFonts w:ascii="宋体" w:eastAsia="宋体" w:hAnsi="宋体" w:cs="Times New Roman" w:hint="eastAsia"/>
          <w:sz w:val="24"/>
        </w:rPr>
        <w:t>的金额</w:t>
      </w:r>
      <w:r>
        <w:rPr>
          <w:rFonts w:ascii="宋体" w:eastAsia="宋体" w:hAnsi="宋体" w:cs="Times New Roman" w:hint="eastAsia"/>
          <w:sz w:val="24"/>
        </w:rPr>
        <w:t>。</w:t>
      </w:r>
    </w:p>
    <w:p w:rsidR="00C85AB4" w:rsidRDefault="00C85AB4" w:rsidP="00FF17B6">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w:t>
      </w:r>
      <w:r w:rsidR="006D7A90">
        <w:rPr>
          <w:rFonts w:ascii="宋体" w:eastAsia="宋体" w:hAnsi="宋体" w:cs="Times New Roman" w:hint="eastAsia"/>
          <w:sz w:val="24"/>
        </w:rPr>
        <w:t>四</w:t>
      </w:r>
      <w:r>
        <w:rPr>
          <w:rFonts w:ascii="宋体" w:eastAsia="宋体" w:hAnsi="宋体" w:cs="Times New Roman" w:hint="eastAsia"/>
          <w:sz w:val="24"/>
        </w:rPr>
        <w:t>）</w:t>
      </w:r>
      <w:r w:rsidR="00FF17B6" w:rsidRPr="009B56DA">
        <w:rPr>
          <w:rFonts w:ascii="宋体" w:eastAsia="宋体" w:hAnsi="宋体" w:cs="Times New Roman" w:hint="eastAsia"/>
          <w:sz w:val="24"/>
        </w:rPr>
        <w:t>被担保</w:t>
      </w:r>
      <w:r w:rsidR="006D7A90">
        <w:rPr>
          <w:rFonts w:ascii="宋体" w:eastAsia="宋体" w:hAnsi="宋体" w:cs="Times New Roman" w:hint="eastAsia"/>
          <w:sz w:val="24"/>
        </w:rPr>
        <w:t>债务</w:t>
      </w:r>
      <w:r w:rsidR="00FF17B6" w:rsidRPr="009B56DA">
        <w:rPr>
          <w:rFonts w:ascii="宋体" w:eastAsia="宋体" w:hAnsi="宋体" w:cs="Times New Roman" w:hint="eastAsia"/>
          <w:sz w:val="24"/>
        </w:rPr>
        <w:t>的到期时间</w:t>
      </w:r>
      <w:r>
        <w:rPr>
          <w:rFonts w:ascii="宋体" w:eastAsia="宋体" w:hAnsi="宋体" w:cs="Times New Roman" w:hint="eastAsia"/>
          <w:sz w:val="24"/>
        </w:rPr>
        <w:t>。</w:t>
      </w:r>
    </w:p>
    <w:p w:rsidR="00C85AB4" w:rsidRDefault="00C85AB4" w:rsidP="00FF17B6">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w:t>
      </w:r>
      <w:r w:rsidR="006D7A90">
        <w:rPr>
          <w:rFonts w:ascii="宋体" w:eastAsia="宋体" w:hAnsi="宋体" w:cs="Times New Roman" w:hint="eastAsia"/>
          <w:sz w:val="24"/>
        </w:rPr>
        <w:t>五</w:t>
      </w:r>
      <w:r>
        <w:rPr>
          <w:rFonts w:ascii="宋体" w:eastAsia="宋体" w:hAnsi="宋体" w:cs="Times New Roman" w:hint="eastAsia"/>
          <w:sz w:val="24"/>
        </w:rPr>
        <w:t>）</w:t>
      </w:r>
      <w:r w:rsidR="00FF17B6" w:rsidRPr="009B56DA">
        <w:rPr>
          <w:rFonts w:ascii="宋体" w:eastAsia="宋体" w:hAnsi="宋体" w:cs="Times New Roman" w:hint="eastAsia"/>
          <w:sz w:val="24"/>
        </w:rPr>
        <w:t>担保的类型</w:t>
      </w:r>
      <w:r w:rsidR="00405B11">
        <w:rPr>
          <w:rFonts w:ascii="宋体" w:eastAsia="宋体" w:hAnsi="宋体" w:cs="Times New Roman" w:hint="eastAsia"/>
          <w:sz w:val="24"/>
        </w:rPr>
        <w:t>。</w:t>
      </w:r>
      <w:r>
        <w:rPr>
          <w:rFonts w:ascii="宋体" w:eastAsia="宋体" w:hAnsi="宋体" w:cs="Times New Roman" w:hint="eastAsia"/>
          <w:sz w:val="24"/>
        </w:rPr>
        <w:t>如担保的</w:t>
      </w:r>
      <w:r w:rsidR="00142E56">
        <w:rPr>
          <w:rFonts w:ascii="宋体" w:eastAsia="宋体" w:hAnsi="宋体" w:cs="Times New Roman" w:hint="eastAsia"/>
          <w:sz w:val="24"/>
        </w:rPr>
        <w:t>类型</w:t>
      </w:r>
      <w:r>
        <w:rPr>
          <w:rFonts w:ascii="宋体" w:eastAsia="宋体" w:hAnsi="宋体" w:cs="Times New Roman" w:hint="eastAsia"/>
          <w:sz w:val="24"/>
        </w:rPr>
        <w:t>为保证的，还应披露是一般保证还是连带保证。</w:t>
      </w:r>
    </w:p>
    <w:p w:rsidR="00C85AB4" w:rsidRDefault="00C85AB4" w:rsidP="00FF17B6">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w:t>
      </w:r>
      <w:r w:rsidR="006D7A90">
        <w:rPr>
          <w:rFonts w:ascii="宋体" w:eastAsia="宋体" w:hAnsi="宋体" w:cs="Times New Roman" w:hint="eastAsia"/>
          <w:sz w:val="24"/>
        </w:rPr>
        <w:t>六</w:t>
      </w:r>
      <w:r>
        <w:rPr>
          <w:rFonts w:ascii="宋体" w:eastAsia="宋体" w:hAnsi="宋体" w:cs="Times New Roman" w:hint="eastAsia"/>
          <w:sz w:val="24"/>
        </w:rPr>
        <w:t>）</w:t>
      </w:r>
      <w:r w:rsidR="00FF17B6" w:rsidRPr="009B56DA">
        <w:rPr>
          <w:rFonts w:ascii="宋体" w:eastAsia="宋体" w:hAnsi="宋体" w:cs="Times New Roman" w:hint="eastAsia"/>
          <w:sz w:val="24"/>
        </w:rPr>
        <w:t>该担保是否经过公司内部有权</w:t>
      </w:r>
      <w:r w:rsidR="00281829">
        <w:rPr>
          <w:rFonts w:ascii="宋体" w:eastAsia="宋体" w:hAnsi="宋体" w:cs="Times New Roman" w:hint="eastAsia"/>
          <w:sz w:val="24"/>
        </w:rPr>
        <w:t>决策机构</w:t>
      </w:r>
      <w:r w:rsidR="00FF17B6" w:rsidRPr="009B56DA">
        <w:rPr>
          <w:rFonts w:ascii="宋体" w:eastAsia="宋体" w:hAnsi="宋体" w:cs="Times New Roman" w:hint="eastAsia"/>
          <w:sz w:val="24"/>
        </w:rPr>
        <w:t>审议</w:t>
      </w:r>
      <w:r>
        <w:rPr>
          <w:rFonts w:ascii="宋体" w:eastAsia="宋体" w:hAnsi="宋体" w:cs="Times New Roman" w:hint="eastAsia"/>
          <w:sz w:val="24"/>
        </w:rPr>
        <w:t>。</w:t>
      </w:r>
    </w:p>
    <w:p w:rsidR="00FF17B6" w:rsidRDefault="00C85AB4" w:rsidP="00FF17B6">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w:t>
      </w:r>
      <w:r w:rsidR="006D7A90">
        <w:rPr>
          <w:rFonts w:ascii="宋体" w:eastAsia="宋体" w:hAnsi="宋体" w:cs="Times New Roman" w:hint="eastAsia"/>
          <w:sz w:val="24"/>
        </w:rPr>
        <w:t>七</w:t>
      </w:r>
      <w:r>
        <w:rPr>
          <w:rFonts w:ascii="宋体" w:eastAsia="宋体" w:hAnsi="宋体" w:cs="Times New Roman" w:hint="eastAsia"/>
          <w:sz w:val="24"/>
        </w:rPr>
        <w:t>）</w:t>
      </w:r>
      <w:r w:rsidR="00FF17B6" w:rsidRPr="009B56DA">
        <w:rPr>
          <w:rFonts w:ascii="宋体" w:eastAsia="宋体" w:hAnsi="宋体" w:cs="Times New Roman" w:hint="eastAsia"/>
          <w:sz w:val="24"/>
        </w:rPr>
        <w:t>是否有反担保措施等。</w:t>
      </w:r>
    </w:p>
    <w:p w:rsidR="00FF17B6" w:rsidRPr="009B56DA" w:rsidRDefault="00FF17B6" w:rsidP="00FF17B6">
      <w:pPr>
        <w:adjustRightInd w:val="0"/>
        <w:snapToGrid w:val="0"/>
        <w:spacing w:line="360" w:lineRule="auto"/>
        <w:ind w:firstLineChars="200" w:firstLine="480"/>
        <w:rPr>
          <w:rFonts w:ascii="宋体" w:eastAsia="宋体" w:hAnsi="宋体" w:cs="Times New Roman"/>
          <w:sz w:val="24"/>
        </w:rPr>
      </w:pPr>
    </w:p>
    <w:p w:rsidR="00FF17B6" w:rsidRPr="00910CE2" w:rsidRDefault="00FF17B6" w:rsidP="00FF17B6">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三、新增担保对偿债能力的影响和应对措施</w:t>
      </w:r>
    </w:p>
    <w:p w:rsidR="00FF17B6" w:rsidRPr="00405B11" w:rsidRDefault="00405B11" w:rsidP="00FF17B6">
      <w:pPr>
        <w:snapToGrid w:val="0"/>
        <w:spacing w:line="360" w:lineRule="auto"/>
        <w:ind w:firstLineChars="200" w:firstLine="480"/>
        <w:rPr>
          <w:rFonts w:ascii="宋体" w:hAnsi="宋体"/>
          <w:sz w:val="24"/>
        </w:rPr>
      </w:pPr>
      <w:r w:rsidRPr="00405B11">
        <w:rPr>
          <w:rFonts w:ascii="宋体" w:hAnsi="宋体" w:hint="eastAsia"/>
          <w:sz w:val="24"/>
        </w:rPr>
        <w:t>发行人</w:t>
      </w:r>
      <w:r w:rsidR="00142E56">
        <w:rPr>
          <w:rFonts w:ascii="宋体" w:hAnsi="宋体" w:hint="eastAsia"/>
          <w:sz w:val="24"/>
        </w:rPr>
        <w:t>应</w:t>
      </w:r>
      <w:r w:rsidR="00FF17B6" w:rsidRPr="00405B11">
        <w:rPr>
          <w:rFonts w:ascii="宋体" w:hAnsi="宋体" w:hint="eastAsia"/>
          <w:sz w:val="24"/>
        </w:rPr>
        <w:t>就新增担保对公司生产经营情况</w:t>
      </w:r>
      <w:r w:rsidR="00C85AB4" w:rsidRPr="00405B11">
        <w:rPr>
          <w:rFonts w:ascii="宋体" w:hAnsi="宋体" w:hint="eastAsia"/>
          <w:sz w:val="24"/>
        </w:rPr>
        <w:t>和</w:t>
      </w:r>
      <w:r w:rsidR="00FF17B6" w:rsidRPr="00405B11">
        <w:rPr>
          <w:rFonts w:ascii="宋体" w:hAnsi="宋体" w:hint="eastAsia"/>
          <w:sz w:val="24"/>
        </w:rPr>
        <w:t>偿债能力的影响进行</w:t>
      </w:r>
      <w:r>
        <w:rPr>
          <w:rFonts w:ascii="宋体" w:hAnsi="宋体" w:hint="eastAsia"/>
          <w:sz w:val="24"/>
        </w:rPr>
        <w:t>明确</w:t>
      </w:r>
      <w:r w:rsidR="00FF17B6" w:rsidRPr="00405B11">
        <w:rPr>
          <w:rFonts w:ascii="宋体" w:hAnsi="宋体" w:hint="eastAsia"/>
          <w:sz w:val="24"/>
        </w:rPr>
        <w:t>分析。</w:t>
      </w:r>
    </w:p>
    <w:p w:rsidR="00FF17B6" w:rsidRPr="00CE3C78" w:rsidRDefault="00FF17B6" w:rsidP="00FF17B6">
      <w:pPr>
        <w:snapToGrid w:val="0"/>
        <w:spacing w:line="360" w:lineRule="auto"/>
        <w:ind w:firstLineChars="200" w:firstLine="480"/>
        <w:rPr>
          <w:rFonts w:ascii="宋体" w:hAnsi="宋体"/>
          <w:sz w:val="24"/>
        </w:rPr>
      </w:pPr>
      <w:r>
        <w:rPr>
          <w:rFonts w:ascii="宋体" w:hAnsi="宋体" w:cs="Arial Unicode MS" w:hint="eastAsia"/>
          <w:sz w:val="24"/>
        </w:rPr>
        <w:t>新增担保对发行人</w:t>
      </w:r>
      <w:r w:rsidR="00142E56">
        <w:rPr>
          <w:rFonts w:ascii="宋体" w:hAnsi="宋体" w:cs="Arial Unicode MS" w:hint="eastAsia"/>
          <w:sz w:val="24"/>
        </w:rPr>
        <w:t>的</w:t>
      </w:r>
      <w:r w:rsidR="00142E56" w:rsidRPr="00405B11">
        <w:rPr>
          <w:rFonts w:ascii="宋体" w:hAnsi="宋体" w:hint="eastAsia"/>
          <w:sz w:val="24"/>
        </w:rPr>
        <w:t>生产经营情况</w:t>
      </w:r>
      <w:r w:rsidR="00142E56">
        <w:rPr>
          <w:rFonts w:ascii="宋体" w:hAnsi="宋体" w:hint="eastAsia"/>
          <w:sz w:val="24"/>
        </w:rPr>
        <w:t>和</w:t>
      </w:r>
      <w:r>
        <w:rPr>
          <w:rFonts w:ascii="宋体" w:hAnsi="宋体" w:cs="Arial Unicode MS" w:hint="eastAsia"/>
          <w:sz w:val="24"/>
        </w:rPr>
        <w:t>偿债能力</w:t>
      </w:r>
      <w:r>
        <w:rPr>
          <w:rFonts w:ascii="宋体" w:hAnsi="宋体" w:hint="eastAsia"/>
          <w:sz w:val="24"/>
        </w:rPr>
        <w:t>发生重大不利变化的，发行人应结合募集说明书</w:t>
      </w:r>
      <w:r w:rsidR="00C85AB4">
        <w:rPr>
          <w:rFonts w:ascii="宋体" w:hAnsi="宋体" w:hint="eastAsia"/>
          <w:sz w:val="24"/>
        </w:rPr>
        <w:t>中约定的</w:t>
      </w:r>
      <w:r>
        <w:rPr>
          <w:rFonts w:ascii="宋体" w:hAnsi="宋体" w:hint="eastAsia"/>
          <w:sz w:val="24"/>
        </w:rPr>
        <w:t>对债券持有人提供保护的利益安排机制和发行人的其他承诺</w:t>
      </w:r>
      <w:r w:rsidR="00C85AB4">
        <w:rPr>
          <w:rFonts w:ascii="宋体" w:hAnsi="宋体" w:hint="eastAsia"/>
          <w:sz w:val="24"/>
        </w:rPr>
        <w:t>，</w:t>
      </w:r>
      <w:r>
        <w:rPr>
          <w:rFonts w:ascii="宋体" w:hAnsi="宋体" w:hint="eastAsia"/>
          <w:sz w:val="24"/>
        </w:rPr>
        <w:t>披露发行人追加担保或采取其他偿债保障措施等保护债券持有人利益的</w:t>
      </w:r>
      <w:r w:rsidRPr="00CE3C78">
        <w:rPr>
          <w:rFonts w:ascii="宋体" w:hAnsi="宋体" w:hint="eastAsia"/>
          <w:sz w:val="24"/>
        </w:rPr>
        <w:t>安排。</w:t>
      </w:r>
    </w:p>
    <w:p w:rsidR="00FF17B6" w:rsidRPr="002F0013" w:rsidRDefault="00FF17B6" w:rsidP="00FF17B6">
      <w:pPr>
        <w:snapToGrid w:val="0"/>
        <w:spacing w:line="360" w:lineRule="auto"/>
        <w:ind w:firstLineChars="200" w:firstLine="480"/>
        <w:rPr>
          <w:rFonts w:ascii="宋体" w:hAnsi="宋体" w:cs="Arial Unicode MS"/>
          <w:sz w:val="24"/>
        </w:rPr>
      </w:pPr>
    </w:p>
    <w:p w:rsidR="00FF17B6" w:rsidRDefault="004C31F8" w:rsidP="00FF17B6">
      <w:pPr>
        <w:tabs>
          <w:tab w:val="num" w:pos="1440"/>
        </w:tabs>
        <w:adjustRightInd w:val="0"/>
        <w:snapToGrid w:val="0"/>
        <w:spacing w:line="360" w:lineRule="auto"/>
        <w:ind w:firstLineChars="200" w:firstLine="480"/>
        <w:rPr>
          <w:rFonts w:ascii="宋体" w:hAnsi="宋体"/>
          <w:sz w:val="24"/>
        </w:rPr>
      </w:pPr>
      <w:r>
        <w:rPr>
          <w:rFonts w:ascii="宋体" w:hAnsi="宋体" w:hint="eastAsia"/>
          <w:sz w:val="24"/>
        </w:rPr>
        <w:t>特此公告。</w:t>
      </w:r>
    </w:p>
    <w:p w:rsidR="00FF17B6" w:rsidRPr="00910CE2" w:rsidRDefault="00FF17B6" w:rsidP="00FF17B6">
      <w:pPr>
        <w:tabs>
          <w:tab w:val="num" w:pos="1500"/>
        </w:tabs>
        <w:adjustRightInd w:val="0"/>
        <w:snapToGrid w:val="0"/>
        <w:spacing w:line="360" w:lineRule="auto"/>
        <w:ind w:firstLineChars="200" w:firstLine="480"/>
        <w:rPr>
          <w:rFonts w:ascii="宋体" w:eastAsia="宋体" w:hAnsi="宋体" w:cs="Times New Roman"/>
          <w:sz w:val="24"/>
        </w:rPr>
      </w:pPr>
    </w:p>
    <w:p w:rsidR="00FF17B6" w:rsidRPr="00910CE2" w:rsidRDefault="00FF17B6" w:rsidP="00FF17B6">
      <w:pPr>
        <w:adjustRightInd w:val="0"/>
        <w:snapToGrid w:val="0"/>
        <w:spacing w:line="360" w:lineRule="auto"/>
        <w:jc w:val="right"/>
        <w:rPr>
          <w:rFonts w:ascii="宋体" w:eastAsia="宋体" w:hAnsi="宋体" w:cs="Times New Roman"/>
          <w:sz w:val="24"/>
        </w:rPr>
      </w:pPr>
      <w:r>
        <w:rPr>
          <w:rFonts w:ascii="宋体" w:eastAsia="宋体" w:hAnsi="宋体" w:cs="Times New Roman" w:hint="eastAsia"/>
          <w:sz w:val="24"/>
        </w:rPr>
        <w:t>XX</w:t>
      </w:r>
      <w:r w:rsidRPr="00910CE2">
        <w:rPr>
          <w:rFonts w:ascii="宋体" w:eastAsia="宋体" w:hAnsi="宋体" w:cs="Times New Roman" w:hint="eastAsia"/>
          <w:sz w:val="24"/>
        </w:rPr>
        <w:t>公司</w:t>
      </w:r>
    </w:p>
    <w:p w:rsidR="00FF17B6" w:rsidRPr="00910CE2" w:rsidRDefault="00FF17B6" w:rsidP="00FF17B6">
      <w:pPr>
        <w:adjustRightInd w:val="0"/>
        <w:snapToGrid w:val="0"/>
        <w:spacing w:line="360" w:lineRule="auto"/>
        <w:jc w:val="right"/>
        <w:rPr>
          <w:rFonts w:ascii="宋体" w:eastAsia="宋体" w:hAnsi="宋体" w:cs="Times New Roman"/>
          <w:sz w:val="24"/>
        </w:rPr>
      </w:pPr>
      <w:r w:rsidRPr="00910CE2">
        <w:rPr>
          <w:rFonts w:ascii="宋体" w:eastAsia="宋体" w:hAnsi="宋体" w:cs="Times New Roman" w:hint="eastAsia"/>
          <w:sz w:val="24"/>
        </w:rPr>
        <w:t>年</w:t>
      </w:r>
      <w:r>
        <w:rPr>
          <w:rFonts w:ascii="宋体" w:eastAsia="宋体" w:hAnsi="宋体" w:cs="Times New Roman" w:hint="eastAsia"/>
          <w:sz w:val="24"/>
        </w:rPr>
        <w:t xml:space="preserve">  </w:t>
      </w:r>
      <w:r w:rsidRPr="00910CE2">
        <w:rPr>
          <w:rFonts w:ascii="宋体" w:eastAsia="宋体" w:hAnsi="宋体" w:cs="Times New Roman" w:hint="eastAsia"/>
          <w:sz w:val="24"/>
        </w:rPr>
        <w:t>月</w:t>
      </w:r>
      <w:r>
        <w:rPr>
          <w:rFonts w:ascii="宋体" w:eastAsia="宋体" w:hAnsi="宋体" w:cs="Times New Roman" w:hint="eastAsia"/>
          <w:sz w:val="24"/>
        </w:rPr>
        <w:t xml:space="preserve">  </w:t>
      </w:r>
      <w:r w:rsidRPr="00910CE2">
        <w:rPr>
          <w:rFonts w:ascii="宋体" w:eastAsia="宋体" w:hAnsi="宋体" w:cs="Times New Roman" w:hint="eastAsia"/>
          <w:sz w:val="24"/>
        </w:rPr>
        <w:t>日</w:t>
      </w:r>
    </w:p>
    <w:p w:rsidR="00FF17B6" w:rsidRPr="00910CE2" w:rsidRDefault="00FF17B6" w:rsidP="00FF17B6">
      <w:pPr>
        <w:adjustRightInd w:val="0"/>
        <w:snapToGrid w:val="0"/>
        <w:spacing w:line="360" w:lineRule="auto"/>
        <w:ind w:firstLineChars="1700" w:firstLine="4080"/>
        <w:jc w:val="right"/>
        <w:rPr>
          <w:rFonts w:ascii="宋体" w:hAnsi="宋体"/>
          <w:sz w:val="24"/>
        </w:rPr>
      </w:pPr>
    </w:p>
    <w:p w:rsidR="00FF17B6" w:rsidRDefault="00FF17B6" w:rsidP="00FF17B6">
      <w:pPr>
        <w:numPr>
          <w:ilvl w:val="0"/>
          <w:numId w:val="4"/>
        </w:numPr>
        <w:adjustRightInd w:val="0"/>
        <w:snapToGrid w:val="0"/>
        <w:spacing w:line="360" w:lineRule="auto"/>
        <w:ind w:left="0" w:firstLineChars="200" w:firstLine="480"/>
        <w:rPr>
          <w:rFonts w:ascii="宋体" w:hAnsi="宋体"/>
          <w:sz w:val="24"/>
        </w:rPr>
      </w:pPr>
      <w:r w:rsidRPr="00910CE2">
        <w:rPr>
          <w:rFonts w:ascii="宋体" w:hAnsi="宋体" w:hint="eastAsia"/>
          <w:sz w:val="24"/>
        </w:rPr>
        <w:t>注意事项</w:t>
      </w:r>
    </w:p>
    <w:p w:rsidR="001D2CDB" w:rsidRDefault="001D2CDB" w:rsidP="001D2CDB">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1、本指引所称</w:t>
      </w:r>
      <w:r>
        <w:rPr>
          <w:rFonts w:ascii="宋体" w:eastAsia="宋体" w:hAnsi="宋体" w:cs="Times New Roman" w:hint="eastAsia"/>
          <w:sz w:val="24"/>
        </w:rPr>
        <w:t>担保</w:t>
      </w:r>
      <w:r w:rsidRPr="00B515DD">
        <w:rPr>
          <w:rFonts w:ascii="宋体" w:eastAsia="宋体" w:hAnsi="宋体" w:cs="Times New Roman" w:hint="eastAsia"/>
          <w:sz w:val="24"/>
        </w:rPr>
        <w:t>，包括但不限于发行人通过</w:t>
      </w:r>
      <w:r>
        <w:rPr>
          <w:rFonts w:ascii="宋体" w:eastAsia="宋体" w:hAnsi="宋体" w:cs="Times New Roman" w:hint="eastAsia"/>
          <w:sz w:val="24"/>
        </w:rPr>
        <w:t>抵押、质押、保证、流动性支持等为他人债务承担责任的增信</w:t>
      </w:r>
      <w:r w:rsidR="004D53DE">
        <w:rPr>
          <w:rFonts w:ascii="宋体" w:eastAsia="宋体" w:hAnsi="宋体" w:cs="Times New Roman" w:hint="eastAsia"/>
          <w:sz w:val="24"/>
        </w:rPr>
        <w:t>措施</w:t>
      </w:r>
      <w:r w:rsidRPr="00B515DD">
        <w:rPr>
          <w:rFonts w:ascii="宋体" w:eastAsia="宋体" w:hAnsi="宋体" w:cs="Times New Roman" w:hint="eastAsia"/>
          <w:sz w:val="24"/>
        </w:rPr>
        <w:t>。</w:t>
      </w:r>
    </w:p>
    <w:p w:rsidR="001D2CDB" w:rsidRDefault="001D2CDB" w:rsidP="001D2CDB">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发行人发行债券当年发生的</w:t>
      </w:r>
      <w:r w:rsidR="004D53DE">
        <w:rPr>
          <w:rFonts w:ascii="宋体" w:eastAsia="宋体" w:hAnsi="宋体" w:cs="Times New Roman" w:hint="eastAsia"/>
          <w:sz w:val="24"/>
        </w:rPr>
        <w:t>担保</w:t>
      </w:r>
      <w:r>
        <w:rPr>
          <w:rFonts w:ascii="宋体" w:eastAsia="宋体" w:hAnsi="宋体" w:cs="Times New Roman" w:hint="eastAsia"/>
          <w:sz w:val="24"/>
        </w:rPr>
        <w:t>亦被纳入到本指引要求披露的新增</w:t>
      </w:r>
      <w:r w:rsidR="004D53DE">
        <w:rPr>
          <w:rFonts w:ascii="宋体" w:eastAsia="宋体" w:hAnsi="宋体" w:cs="Times New Roman" w:hint="eastAsia"/>
          <w:sz w:val="24"/>
        </w:rPr>
        <w:t>担保</w:t>
      </w:r>
      <w:r>
        <w:rPr>
          <w:rFonts w:ascii="宋体" w:eastAsia="宋体" w:hAnsi="宋体" w:cs="Times New Roman" w:hint="eastAsia"/>
          <w:sz w:val="24"/>
        </w:rPr>
        <w:t>范围内。</w:t>
      </w:r>
    </w:p>
    <w:p w:rsidR="00C85AB4" w:rsidRPr="00BB64F5" w:rsidRDefault="00C85AB4" w:rsidP="001D2CDB">
      <w:pPr>
        <w:tabs>
          <w:tab w:val="num" w:pos="1500"/>
        </w:tabs>
        <w:adjustRightInd w:val="0"/>
        <w:snapToGrid w:val="0"/>
        <w:spacing w:line="360" w:lineRule="auto"/>
        <w:ind w:firstLine="555"/>
        <w:rPr>
          <w:rFonts w:ascii="宋体" w:eastAsia="宋体" w:hAnsi="宋体" w:cs="Times New Roman"/>
          <w:sz w:val="24"/>
        </w:rPr>
      </w:pPr>
      <w:r>
        <w:rPr>
          <w:rFonts w:ascii="宋体" w:hAnsi="宋体" w:hint="eastAsia"/>
          <w:sz w:val="24"/>
        </w:rPr>
        <w:t>担保公司对外提供的担保</w:t>
      </w:r>
      <w:r w:rsidR="006B093B">
        <w:rPr>
          <w:rFonts w:ascii="宋体" w:hAnsi="宋体" w:hint="eastAsia"/>
          <w:sz w:val="24"/>
        </w:rPr>
        <w:t>、房地产开发公司</w:t>
      </w:r>
      <w:r w:rsidR="00192216">
        <w:rPr>
          <w:rFonts w:ascii="宋体" w:hAnsi="宋体" w:hint="eastAsia"/>
          <w:sz w:val="24"/>
        </w:rPr>
        <w:t>因</w:t>
      </w:r>
      <w:r w:rsidR="00192216" w:rsidRPr="00192216">
        <w:rPr>
          <w:rFonts w:ascii="宋体" w:hAnsi="宋体" w:hint="eastAsia"/>
          <w:sz w:val="24"/>
        </w:rPr>
        <w:t>自身房地产业</w:t>
      </w:r>
      <w:proofErr w:type="gramStart"/>
      <w:r w:rsidR="00192216" w:rsidRPr="00192216">
        <w:rPr>
          <w:rFonts w:ascii="宋体" w:hAnsi="宋体" w:hint="eastAsia"/>
          <w:sz w:val="24"/>
        </w:rPr>
        <w:t>务</w:t>
      </w:r>
      <w:proofErr w:type="gramEnd"/>
      <w:r w:rsidR="00192216" w:rsidRPr="00192216">
        <w:rPr>
          <w:rFonts w:ascii="宋体" w:hAnsi="宋体" w:hint="eastAsia"/>
          <w:sz w:val="24"/>
        </w:rPr>
        <w:t>开发为购房业主提供的按揭担保</w:t>
      </w:r>
      <w:r w:rsidR="00B81386">
        <w:rPr>
          <w:rFonts w:ascii="宋体" w:hAnsi="宋体" w:hint="eastAsia"/>
          <w:sz w:val="24"/>
        </w:rPr>
        <w:t>、</w:t>
      </w:r>
      <w:r w:rsidR="00673460">
        <w:rPr>
          <w:rFonts w:ascii="宋体" w:hAnsi="宋体" w:hint="eastAsia"/>
          <w:sz w:val="24"/>
        </w:rPr>
        <w:t>发行人</w:t>
      </w:r>
      <w:r>
        <w:rPr>
          <w:rFonts w:ascii="宋体" w:hAnsi="宋体" w:hint="eastAsia"/>
          <w:sz w:val="24"/>
        </w:rPr>
        <w:t>合并报表</w:t>
      </w:r>
      <w:proofErr w:type="gramStart"/>
      <w:r>
        <w:rPr>
          <w:rFonts w:ascii="宋体" w:hAnsi="宋体" w:hint="eastAsia"/>
          <w:sz w:val="24"/>
        </w:rPr>
        <w:t>范围内</w:t>
      </w:r>
      <w:r w:rsidRPr="008C1A7F">
        <w:rPr>
          <w:rFonts w:ascii="宋体" w:hAnsi="宋体" w:hint="eastAsia"/>
          <w:sz w:val="24"/>
        </w:rPr>
        <w:t>母公司</w:t>
      </w:r>
      <w:proofErr w:type="gramEnd"/>
      <w:r w:rsidRPr="008C1A7F">
        <w:rPr>
          <w:rFonts w:ascii="宋体" w:hAnsi="宋体" w:hint="eastAsia"/>
          <w:sz w:val="24"/>
        </w:rPr>
        <w:t>与子公司之间相互提供的担保</w:t>
      </w:r>
      <w:r w:rsidR="006B093B">
        <w:rPr>
          <w:rFonts w:ascii="宋体" w:hAnsi="宋体" w:hint="eastAsia"/>
          <w:sz w:val="24"/>
        </w:rPr>
        <w:t>，不计算</w:t>
      </w:r>
      <w:r w:rsidR="00510D67">
        <w:rPr>
          <w:rFonts w:ascii="宋体" w:hAnsi="宋体" w:hint="eastAsia"/>
          <w:sz w:val="24"/>
        </w:rPr>
        <w:t>在本</w:t>
      </w:r>
      <w:r w:rsidR="006B093B">
        <w:rPr>
          <w:rFonts w:ascii="宋体" w:hAnsi="宋体" w:hint="eastAsia"/>
          <w:sz w:val="24"/>
        </w:rPr>
        <w:t>指引规定的担保范围内</w:t>
      </w:r>
      <w:r>
        <w:rPr>
          <w:rFonts w:ascii="宋体" w:hAnsi="宋体" w:hint="eastAsia"/>
          <w:sz w:val="24"/>
        </w:rPr>
        <w:t>。</w:t>
      </w:r>
    </w:p>
    <w:p w:rsidR="001D2CDB" w:rsidRPr="00B515DD" w:rsidRDefault="001D2CDB" w:rsidP="001D2CDB">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2、净资产以发行人合并财务报表中的所有者权益计算。</w:t>
      </w:r>
      <w:r w:rsidR="00C85AB4">
        <w:rPr>
          <w:rFonts w:ascii="宋体" w:eastAsia="宋体" w:hAnsi="宋体" w:cs="Times New Roman" w:hint="eastAsia"/>
          <w:sz w:val="24"/>
        </w:rPr>
        <w:t>担保</w:t>
      </w:r>
      <w:r w:rsidRPr="00B515DD">
        <w:rPr>
          <w:rFonts w:ascii="宋体" w:eastAsia="宋体" w:hAnsi="宋体" w:cs="Times New Roman" w:hint="eastAsia"/>
          <w:sz w:val="24"/>
        </w:rPr>
        <w:t>余额是指每月月末，以发行人合并财务报表为基础计算出的</w:t>
      </w:r>
      <w:r w:rsidR="00C85AB4">
        <w:rPr>
          <w:rFonts w:ascii="宋体" w:eastAsia="宋体" w:hAnsi="宋体" w:cs="Times New Roman" w:hint="eastAsia"/>
          <w:sz w:val="24"/>
        </w:rPr>
        <w:t>担保</w:t>
      </w:r>
      <w:r w:rsidRPr="00B515DD">
        <w:rPr>
          <w:rFonts w:ascii="宋体" w:eastAsia="宋体" w:hAnsi="宋体" w:cs="Times New Roman" w:hint="eastAsia"/>
          <w:sz w:val="24"/>
        </w:rPr>
        <w:t>余额。</w:t>
      </w:r>
      <w:r w:rsidR="00C85AB4">
        <w:rPr>
          <w:rFonts w:ascii="宋体" w:eastAsia="宋体" w:hAnsi="宋体" w:cs="Times New Roman" w:hint="eastAsia"/>
          <w:sz w:val="24"/>
        </w:rPr>
        <w:t>累计担保</w:t>
      </w:r>
      <w:r w:rsidRPr="00B515DD">
        <w:rPr>
          <w:rFonts w:ascii="宋体" w:eastAsia="宋体" w:hAnsi="宋体" w:cs="Times New Roman" w:hint="eastAsia"/>
          <w:sz w:val="24"/>
        </w:rPr>
        <w:t>金额是指每月月末的</w:t>
      </w:r>
      <w:r w:rsidR="0071026D">
        <w:rPr>
          <w:rFonts w:ascii="宋体" w:eastAsia="宋体" w:hAnsi="宋体" w:cs="Times New Roman" w:hint="eastAsia"/>
          <w:sz w:val="24"/>
        </w:rPr>
        <w:t>担保余额减去上年末担保</w:t>
      </w:r>
      <w:r w:rsidRPr="00B515DD">
        <w:rPr>
          <w:rFonts w:ascii="宋体" w:eastAsia="宋体" w:hAnsi="宋体" w:cs="Times New Roman" w:hint="eastAsia"/>
          <w:sz w:val="24"/>
        </w:rPr>
        <w:t>余额。</w:t>
      </w:r>
    </w:p>
    <w:p w:rsidR="001D2CDB" w:rsidRPr="00B515DD" w:rsidRDefault="001D2CDB" w:rsidP="001D2CDB">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lastRenderedPageBreak/>
        <w:t>3、债券存续期内的每个自然月</w:t>
      </w:r>
      <w:r w:rsidR="0071026D">
        <w:rPr>
          <w:rFonts w:ascii="宋体" w:eastAsia="宋体" w:hAnsi="宋体" w:cs="Times New Roman" w:hint="eastAsia"/>
          <w:sz w:val="24"/>
        </w:rPr>
        <w:t>月末，新增担保</w:t>
      </w:r>
      <w:r w:rsidR="00370A21">
        <w:rPr>
          <w:rFonts w:ascii="宋体" w:eastAsia="宋体" w:hAnsi="宋体" w:cs="Times New Roman" w:hint="eastAsia"/>
          <w:sz w:val="24"/>
        </w:rPr>
        <w:t>金</w:t>
      </w:r>
      <w:r w:rsidRPr="00B515DD">
        <w:rPr>
          <w:rFonts w:ascii="宋体" w:eastAsia="宋体" w:hAnsi="宋体" w:cs="Times New Roman" w:hint="eastAsia"/>
          <w:sz w:val="24"/>
        </w:rPr>
        <w:t>额首次超过上年末净资产20%时，发行人在下月月初的</w:t>
      </w:r>
      <w:r w:rsidR="00A411EF">
        <w:rPr>
          <w:rFonts w:ascii="宋体" w:eastAsia="宋体" w:hAnsi="宋体" w:cs="Times New Roman" w:hint="eastAsia"/>
          <w:sz w:val="24"/>
        </w:rPr>
        <w:t>五</w:t>
      </w:r>
      <w:r w:rsidRPr="00B515DD">
        <w:rPr>
          <w:rFonts w:ascii="宋体" w:eastAsia="宋体" w:hAnsi="宋体" w:cs="Times New Roman" w:hint="eastAsia"/>
          <w:sz w:val="24"/>
        </w:rPr>
        <w:t>个交易日内，应按本指引履行首次信息披露义务。</w:t>
      </w:r>
    </w:p>
    <w:p w:rsidR="001D2CDB" w:rsidRPr="00B515DD" w:rsidRDefault="001D2CDB" w:rsidP="001D2CDB">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4、履行首次信息披露义务后，在</w:t>
      </w:r>
      <w:proofErr w:type="gramStart"/>
      <w:r w:rsidRPr="00B515DD">
        <w:rPr>
          <w:rFonts w:ascii="宋体" w:eastAsia="宋体" w:hAnsi="宋体" w:cs="Times New Roman" w:hint="eastAsia"/>
          <w:sz w:val="24"/>
        </w:rPr>
        <w:t>该自然</w:t>
      </w:r>
      <w:proofErr w:type="gramEnd"/>
      <w:r w:rsidRPr="00B515DD">
        <w:rPr>
          <w:rFonts w:ascii="宋体" w:eastAsia="宋体" w:hAnsi="宋体" w:cs="Times New Roman" w:hint="eastAsia"/>
          <w:sz w:val="24"/>
        </w:rPr>
        <w:t>年度内后续每月月末，</w:t>
      </w:r>
      <w:r>
        <w:rPr>
          <w:rFonts w:ascii="宋体" w:eastAsia="宋体" w:hAnsi="宋体" w:cs="Times New Roman" w:hint="eastAsia"/>
          <w:sz w:val="24"/>
        </w:rPr>
        <w:t>若</w:t>
      </w:r>
      <w:r w:rsidRPr="00B515DD">
        <w:rPr>
          <w:rFonts w:ascii="宋体" w:eastAsia="宋体" w:hAnsi="宋体" w:cs="Times New Roman" w:hint="eastAsia"/>
          <w:sz w:val="24"/>
        </w:rPr>
        <w:t>发行人新增</w:t>
      </w:r>
      <w:r w:rsidR="0071026D">
        <w:rPr>
          <w:rFonts w:ascii="宋体" w:eastAsia="宋体" w:hAnsi="宋体" w:cs="Times New Roman" w:hint="eastAsia"/>
          <w:sz w:val="24"/>
        </w:rPr>
        <w:t>担保</w:t>
      </w:r>
      <w:r w:rsidR="00370A21">
        <w:rPr>
          <w:rFonts w:ascii="宋体" w:eastAsia="宋体" w:hAnsi="宋体" w:cs="Times New Roman" w:hint="eastAsia"/>
          <w:sz w:val="24"/>
        </w:rPr>
        <w:t>金额</w:t>
      </w:r>
      <w:r w:rsidRPr="00B515DD">
        <w:rPr>
          <w:rFonts w:ascii="宋体" w:eastAsia="宋体" w:hAnsi="宋体" w:cs="Times New Roman" w:hint="eastAsia"/>
          <w:sz w:val="24"/>
        </w:rPr>
        <w:t>超过上年末净资产的40%，60%，80%...(</w:t>
      </w:r>
      <w:r>
        <w:rPr>
          <w:rFonts w:ascii="宋体" w:eastAsia="宋体" w:hAnsi="宋体" w:cs="Times New Roman" w:hint="eastAsia"/>
          <w:sz w:val="24"/>
        </w:rPr>
        <w:t>依</w:t>
      </w:r>
      <w:r w:rsidRPr="00B515DD">
        <w:rPr>
          <w:rFonts w:ascii="宋体" w:eastAsia="宋体" w:hAnsi="宋体" w:cs="Times New Roman" w:hint="eastAsia"/>
          <w:sz w:val="24"/>
        </w:rPr>
        <w:t>此类推）</w:t>
      </w:r>
      <w:r>
        <w:rPr>
          <w:rFonts w:ascii="宋体" w:eastAsia="宋体" w:hAnsi="宋体" w:cs="Times New Roman" w:hint="eastAsia"/>
          <w:sz w:val="24"/>
        </w:rPr>
        <w:t>的</w:t>
      </w:r>
      <w:r w:rsidRPr="00B515DD">
        <w:rPr>
          <w:rFonts w:ascii="宋体" w:eastAsia="宋体" w:hAnsi="宋体" w:cs="Times New Roman" w:hint="eastAsia"/>
          <w:sz w:val="24"/>
        </w:rPr>
        <w:t>，则发行人仍应按照本指引履行后续信息披露义务，但后</w:t>
      </w:r>
      <w:r>
        <w:rPr>
          <w:rFonts w:ascii="宋体" w:eastAsia="宋体" w:hAnsi="宋体" w:cs="Times New Roman" w:hint="eastAsia"/>
          <w:sz w:val="24"/>
        </w:rPr>
        <w:t>次信息披露义务的触发以前次信息披露的触发为前提</w:t>
      </w:r>
      <w:r w:rsidRPr="00B515DD">
        <w:rPr>
          <w:rFonts w:ascii="宋体" w:eastAsia="宋体" w:hAnsi="宋体" w:cs="Times New Roman" w:hint="eastAsia"/>
          <w:sz w:val="24"/>
        </w:rPr>
        <w:t>。</w:t>
      </w:r>
    </w:p>
    <w:p w:rsidR="006B093B" w:rsidRDefault="001D2CDB" w:rsidP="006B093B">
      <w:pPr>
        <w:tabs>
          <w:tab w:val="num" w:pos="1500"/>
        </w:tabs>
        <w:adjustRightInd w:val="0"/>
        <w:snapToGrid w:val="0"/>
        <w:spacing w:line="360" w:lineRule="auto"/>
        <w:ind w:firstLine="555"/>
        <w:rPr>
          <w:rFonts w:ascii="宋体" w:eastAsia="宋体" w:hAnsi="宋体" w:cs="Times New Roman"/>
          <w:sz w:val="24"/>
        </w:rPr>
      </w:pPr>
      <w:r w:rsidRPr="00B515DD">
        <w:rPr>
          <w:rFonts w:ascii="宋体" w:eastAsia="宋体" w:hAnsi="宋体" w:cs="Times New Roman" w:hint="eastAsia"/>
          <w:sz w:val="24"/>
        </w:rPr>
        <w:t>5、</w:t>
      </w:r>
      <w:r w:rsidR="0071026D">
        <w:rPr>
          <w:rFonts w:ascii="宋体" w:eastAsia="宋体" w:hAnsi="宋体" w:cs="Times New Roman" w:hint="eastAsia"/>
          <w:sz w:val="24"/>
        </w:rPr>
        <w:t>新增担保</w:t>
      </w:r>
      <w:r w:rsidRPr="00B515DD">
        <w:rPr>
          <w:rFonts w:ascii="宋体" w:eastAsia="宋体" w:hAnsi="宋体" w:cs="Times New Roman" w:hint="eastAsia"/>
          <w:sz w:val="24"/>
        </w:rPr>
        <w:t>超过20%</w:t>
      </w:r>
      <w:r w:rsidR="0071026D">
        <w:rPr>
          <w:rFonts w:ascii="宋体" w:eastAsia="宋体" w:hAnsi="宋体" w:cs="Times New Roman" w:hint="eastAsia"/>
          <w:sz w:val="24"/>
        </w:rPr>
        <w:t>后，如因解除担保责任</w:t>
      </w:r>
      <w:r w:rsidRPr="00B515DD">
        <w:rPr>
          <w:rFonts w:ascii="宋体" w:eastAsia="宋体" w:hAnsi="宋体" w:cs="Times New Roman" w:hint="eastAsia"/>
          <w:sz w:val="24"/>
        </w:rPr>
        <w:t>而降至20%</w:t>
      </w:r>
      <w:r>
        <w:rPr>
          <w:rFonts w:ascii="宋体" w:eastAsia="宋体" w:hAnsi="宋体" w:cs="Times New Roman" w:hint="eastAsia"/>
          <w:sz w:val="24"/>
        </w:rPr>
        <w:t>以内，后</w:t>
      </w:r>
      <w:r w:rsidRPr="00B515DD">
        <w:rPr>
          <w:rFonts w:ascii="宋体" w:eastAsia="宋体" w:hAnsi="宋体" w:cs="Times New Roman" w:hint="eastAsia"/>
          <w:sz w:val="24"/>
        </w:rPr>
        <w:t>新增</w:t>
      </w:r>
      <w:r w:rsidR="0071026D">
        <w:rPr>
          <w:rFonts w:ascii="宋体" w:eastAsia="宋体" w:hAnsi="宋体" w:cs="Times New Roman" w:hint="eastAsia"/>
          <w:sz w:val="24"/>
        </w:rPr>
        <w:t>担保</w:t>
      </w:r>
      <w:r>
        <w:rPr>
          <w:rFonts w:ascii="宋体" w:eastAsia="宋体" w:hAnsi="宋体" w:cs="Times New Roman" w:hint="eastAsia"/>
          <w:sz w:val="24"/>
        </w:rPr>
        <w:t>又</w:t>
      </w:r>
      <w:r w:rsidRPr="00B515DD">
        <w:rPr>
          <w:rFonts w:ascii="宋体" w:eastAsia="宋体" w:hAnsi="宋体" w:cs="Times New Roman" w:hint="eastAsia"/>
          <w:sz w:val="24"/>
        </w:rPr>
        <w:t>升至20%以上的，再次超过20%</w:t>
      </w:r>
      <w:r w:rsidR="0071026D">
        <w:rPr>
          <w:rFonts w:ascii="宋体" w:eastAsia="宋体" w:hAnsi="宋体" w:cs="Times New Roman" w:hint="eastAsia"/>
          <w:sz w:val="24"/>
        </w:rPr>
        <w:t>时仍需披露。</w:t>
      </w:r>
      <w:r w:rsidR="006B093B" w:rsidRPr="00B515DD">
        <w:rPr>
          <w:rFonts w:ascii="宋体" w:eastAsia="宋体" w:hAnsi="宋体" w:cs="Times New Roman" w:hint="eastAsia"/>
          <w:sz w:val="24"/>
        </w:rPr>
        <w:t>新增</w:t>
      </w:r>
      <w:r w:rsidR="006B093B">
        <w:rPr>
          <w:rFonts w:ascii="宋体" w:eastAsia="宋体" w:hAnsi="宋体" w:cs="Times New Roman" w:hint="eastAsia"/>
          <w:sz w:val="24"/>
        </w:rPr>
        <w:t>担保</w:t>
      </w:r>
      <w:r w:rsidR="006B093B" w:rsidRPr="00B515DD">
        <w:rPr>
          <w:rFonts w:ascii="宋体" w:eastAsia="宋体" w:hAnsi="宋体" w:cs="Times New Roman" w:hint="eastAsia"/>
          <w:sz w:val="24"/>
        </w:rPr>
        <w:t>超过40%、60%、80%</w:t>
      </w:r>
      <w:r w:rsidR="006B093B">
        <w:rPr>
          <w:rFonts w:ascii="宋体" w:eastAsia="宋体" w:hAnsi="宋体" w:cs="Times New Roman" w:hint="eastAsia"/>
          <w:sz w:val="24"/>
        </w:rPr>
        <w:t>等</w:t>
      </w:r>
      <w:r w:rsidR="006B093B" w:rsidRPr="00B515DD">
        <w:rPr>
          <w:rFonts w:ascii="宋体" w:eastAsia="宋体" w:hAnsi="宋体" w:cs="Times New Roman" w:hint="eastAsia"/>
          <w:sz w:val="24"/>
        </w:rPr>
        <w:t>类似情况，</w:t>
      </w:r>
      <w:r w:rsidR="006B093B">
        <w:rPr>
          <w:rFonts w:ascii="宋体" w:eastAsia="宋体" w:hAnsi="宋体" w:cs="Times New Roman" w:hint="eastAsia"/>
          <w:sz w:val="24"/>
        </w:rPr>
        <w:t>依此类推</w:t>
      </w:r>
      <w:r w:rsidR="006B093B" w:rsidRPr="00B515DD">
        <w:rPr>
          <w:rFonts w:ascii="宋体" w:eastAsia="宋体" w:hAnsi="宋体" w:cs="Times New Roman" w:hint="eastAsia"/>
          <w:sz w:val="24"/>
        </w:rPr>
        <w:t>。</w:t>
      </w:r>
    </w:p>
    <w:p w:rsidR="001D2CDB" w:rsidRPr="001D2CDB" w:rsidRDefault="001D2CDB" w:rsidP="00FF17B6">
      <w:pPr>
        <w:adjustRightInd w:val="0"/>
        <w:snapToGrid w:val="0"/>
        <w:spacing w:line="360" w:lineRule="auto"/>
        <w:ind w:firstLineChars="200" w:firstLine="480"/>
        <w:rPr>
          <w:rFonts w:ascii="宋体" w:eastAsia="宋体" w:hAnsi="宋体" w:cs="Times New Roman"/>
          <w:sz w:val="24"/>
        </w:rPr>
      </w:pPr>
    </w:p>
    <w:p w:rsidR="00461A47" w:rsidRDefault="00FF17B6" w:rsidP="00FF17B6">
      <w:pPr>
        <w:widowControl/>
        <w:adjustRightInd w:val="0"/>
        <w:snapToGrid w:val="0"/>
        <w:spacing w:line="360" w:lineRule="auto"/>
        <w:ind w:firstLineChars="200" w:firstLine="420"/>
        <w:jc w:val="left"/>
        <w:rPr>
          <w:rFonts w:ascii="宋体" w:eastAsia="宋体" w:hAnsi="宋体" w:cs="宋体"/>
          <w:bCs/>
          <w:kern w:val="0"/>
          <w:sz w:val="24"/>
          <w:szCs w:val="24"/>
        </w:rPr>
      </w:pPr>
      <w:r>
        <w:rPr>
          <w:rFonts w:ascii="Calibri" w:hAnsi="Calibri"/>
        </w:rPr>
        <w:br w:type="page"/>
      </w:r>
    </w:p>
    <w:p w:rsidR="00EB0ABD" w:rsidRPr="003A614F" w:rsidRDefault="00EB0ABD" w:rsidP="00391C33">
      <w:pPr>
        <w:pStyle w:val="1"/>
        <w:jc w:val="center"/>
        <w:rPr>
          <w:rFonts w:asciiTheme="majorEastAsia" w:eastAsiaTheme="majorEastAsia" w:hAnsiTheme="majorEastAsia"/>
          <w:sz w:val="30"/>
          <w:szCs w:val="30"/>
        </w:rPr>
      </w:pPr>
      <w:bookmarkStart w:id="12" w:name="_Toc469921050"/>
      <w:r w:rsidRPr="003A614F">
        <w:rPr>
          <w:rFonts w:asciiTheme="majorEastAsia" w:eastAsiaTheme="majorEastAsia" w:hAnsiTheme="majorEastAsia" w:hint="eastAsia"/>
          <w:sz w:val="30"/>
          <w:szCs w:val="30"/>
        </w:rPr>
        <w:lastRenderedPageBreak/>
        <w:t>第</w:t>
      </w:r>
      <w:r w:rsidR="00941733">
        <w:rPr>
          <w:rFonts w:asciiTheme="majorEastAsia" w:eastAsiaTheme="majorEastAsia" w:hAnsiTheme="majorEastAsia" w:hint="eastAsia"/>
          <w:sz w:val="30"/>
          <w:szCs w:val="30"/>
        </w:rPr>
        <w:t>十</w:t>
      </w:r>
      <w:r w:rsidRPr="003A614F">
        <w:rPr>
          <w:rFonts w:asciiTheme="majorEastAsia" w:eastAsiaTheme="majorEastAsia" w:hAnsiTheme="majorEastAsia" w:hint="eastAsia"/>
          <w:sz w:val="30"/>
          <w:szCs w:val="30"/>
        </w:rPr>
        <w:t>号  发行人放弃债权</w:t>
      </w:r>
      <w:r w:rsidR="00370A21">
        <w:rPr>
          <w:rFonts w:asciiTheme="majorEastAsia" w:eastAsiaTheme="majorEastAsia" w:hAnsiTheme="majorEastAsia" w:hint="eastAsia"/>
          <w:sz w:val="30"/>
          <w:szCs w:val="30"/>
        </w:rPr>
        <w:t>/</w:t>
      </w:r>
      <w:r w:rsidR="00713F70" w:rsidRPr="003A614F">
        <w:rPr>
          <w:rFonts w:asciiTheme="majorEastAsia" w:eastAsiaTheme="majorEastAsia" w:hAnsiTheme="majorEastAsia" w:hint="eastAsia"/>
          <w:sz w:val="30"/>
          <w:szCs w:val="30"/>
        </w:rPr>
        <w:t>财产</w:t>
      </w:r>
      <w:r w:rsidRPr="003A614F">
        <w:rPr>
          <w:rFonts w:asciiTheme="majorEastAsia" w:eastAsiaTheme="majorEastAsia" w:hAnsiTheme="majorEastAsia" w:hint="eastAsia"/>
          <w:sz w:val="30"/>
          <w:szCs w:val="30"/>
        </w:rPr>
        <w:t>超过上年末净资产</w:t>
      </w:r>
      <w:r w:rsidR="005B52C4">
        <w:rPr>
          <w:rFonts w:asciiTheme="majorEastAsia" w:eastAsiaTheme="majorEastAsia" w:hAnsiTheme="majorEastAsia" w:hint="eastAsia"/>
          <w:sz w:val="30"/>
          <w:szCs w:val="30"/>
        </w:rPr>
        <w:t>的</w:t>
      </w:r>
      <w:r w:rsidRPr="003A614F">
        <w:rPr>
          <w:rFonts w:asciiTheme="majorEastAsia" w:eastAsiaTheme="majorEastAsia" w:hAnsiTheme="majorEastAsia" w:hint="eastAsia"/>
          <w:sz w:val="30"/>
          <w:szCs w:val="30"/>
        </w:rPr>
        <w:t>百分之十</w:t>
      </w:r>
      <w:bookmarkEnd w:id="12"/>
    </w:p>
    <w:p w:rsidR="00EB0ABD" w:rsidRDefault="00EB0ABD" w:rsidP="00EB0ABD">
      <w:pPr>
        <w:widowControl/>
        <w:adjustRightInd w:val="0"/>
        <w:snapToGrid w:val="0"/>
        <w:spacing w:line="360" w:lineRule="auto"/>
        <w:ind w:firstLineChars="200" w:firstLine="480"/>
        <w:jc w:val="left"/>
        <w:rPr>
          <w:rFonts w:ascii="宋体" w:eastAsia="宋体" w:hAnsi="宋体" w:cs="宋体"/>
          <w:bCs/>
          <w:kern w:val="0"/>
          <w:sz w:val="24"/>
          <w:szCs w:val="24"/>
        </w:rPr>
      </w:pPr>
    </w:p>
    <w:p w:rsidR="00EB0ABD" w:rsidRPr="00EB0ABD" w:rsidRDefault="00EB0ABD" w:rsidP="00EB0ABD">
      <w:pPr>
        <w:widowControl/>
        <w:adjustRightInd w:val="0"/>
        <w:snapToGrid w:val="0"/>
        <w:spacing w:line="360" w:lineRule="auto"/>
        <w:ind w:firstLineChars="200" w:firstLine="480"/>
        <w:jc w:val="left"/>
        <w:rPr>
          <w:rFonts w:ascii="宋体" w:eastAsia="宋体" w:hAnsi="宋体" w:cs="宋体"/>
          <w:bCs/>
          <w:kern w:val="0"/>
          <w:sz w:val="24"/>
          <w:szCs w:val="24"/>
        </w:rPr>
      </w:pPr>
      <w:r w:rsidRPr="00EB0ABD">
        <w:rPr>
          <w:rFonts w:ascii="宋体" w:eastAsia="宋体" w:hAnsi="宋体" w:cs="宋体"/>
          <w:bCs/>
          <w:kern w:val="0"/>
          <w:sz w:val="24"/>
          <w:szCs w:val="24"/>
        </w:rPr>
        <w:t>适用范围</w:t>
      </w:r>
      <w:r w:rsidR="00F64790">
        <w:rPr>
          <w:rFonts w:ascii="宋体" w:eastAsia="宋体" w:hAnsi="宋体" w:cs="宋体" w:hint="eastAsia"/>
          <w:bCs/>
          <w:kern w:val="0"/>
          <w:sz w:val="24"/>
          <w:szCs w:val="24"/>
        </w:rPr>
        <w:t>：</w:t>
      </w:r>
    </w:p>
    <w:p w:rsidR="00EB0ABD" w:rsidRDefault="00AE6419" w:rsidP="00EB0ABD">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009F2486">
        <w:rPr>
          <w:rFonts w:ascii="宋体" w:eastAsia="宋体" w:hAnsi="宋体" w:cs="宋体"/>
          <w:bCs/>
          <w:kern w:val="0"/>
          <w:sz w:val="24"/>
          <w:szCs w:val="24"/>
        </w:rPr>
        <w:t>发行人</w:t>
      </w:r>
      <w:r w:rsidR="002E4B41">
        <w:rPr>
          <w:rFonts w:ascii="宋体" w:eastAsia="宋体" w:hAnsi="宋体" w:cs="宋体" w:hint="eastAsia"/>
          <w:bCs/>
          <w:kern w:val="0"/>
          <w:sz w:val="24"/>
          <w:szCs w:val="24"/>
        </w:rPr>
        <w:t>及</w:t>
      </w:r>
      <w:r w:rsidR="007E457C" w:rsidRPr="007E457C">
        <w:rPr>
          <w:rFonts w:ascii="宋体" w:eastAsia="宋体" w:hAnsi="宋体" w:cs="宋体" w:hint="eastAsia"/>
          <w:bCs/>
          <w:kern w:val="0"/>
          <w:sz w:val="24"/>
          <w:szCs w:val="24"/>
        </w:rPr>
        <w:t>其合并范围内子公司</w:t>
      </w:r>
      <w:r w:rsidR="00EB0ABD" w:rsidRPr="00EB0ABD">
        <w:rPr>
          <w:rFonts w:ascii="宋体" w:eastAsia="宋体" w:hAnsi="宋体" w:cs="宋体"/>
          <w:bCs/>
          <w:kern w:val="0"/>
          <w:sz w:val="24"/>
          <w:szCs w:val="24"/>
        </w:rPr>
        <w:t>放弃债权</w:t>
      </w:r>
      <w:r w:rsidR="00713F70">
        <w:rPr>
          <w:rFonts w:ascii="宋体" w:eastAsia="宋体" w:hAnsi="宋体" w:cs="宋体" w:hint="eastAsia"/>
          <w:bCs/>
          <w:kern w:val="0"/>
          <w:sz w:val="24"/>
          <w:szCs w:val="24"/>
        </w:rPr>
        <w:t>/财产</w:t>
      </w:r>
      <w:r w:rsidR="00EB0ABD" w:rsidRPr="00EB0ABD">
        <w:rPr>
          <w:rFonts w:ascii="宋体" w:eastAsia="宋体" w:hAnsi="宋体" w:cs="宋体"/>
          <w:bCs/>
          <w:kern w:val="0"/>
          <w:sz w:val="24"/>
          <w:szCs w:val="24"/>
        </w:rPr>
        <w:t>的</w:t>
      </w:r>
      <w:r w:rsidR="00D8401C">
        <w:rPr>
          <w:rFonts w:ascii="宋体" w:eastAsia="宋体" w:hAnsi="宋体" w:cs="宋体" w:hint="eastAsia"/>
          <w:bCs/>
          <w:kern w:val="0"/>
          <w:sz w:val="24"/>
          <w:szCs w:val="24"/>
        </w:rPr>
        <w:t>单独或累计</w:t>
      </w:r>
      <w:r w:rsidR="00EB0ABD" w:rsidRPr="00EB0ABD">
        <w:rPr>
          <w:rFonts w:ascii="宋体" w:eastAsia="宋体" w:hAnsi="宋体" w:cs="宋体"/>
          <w:bCs/>
          <w:kern w:val="0"/>
          <w:sz w:val="24"/>
          <w:szCs w:val="24"/>
        </w:rPr>
        <w:t>账面金额</w:t>
      </w:r>
      <w:r w:rsidR="00527491">
        <w:rPr>
          <w:rFonts w:ascii="宋体" w:eastAsia="宋体" w:hAnsi="宋体" w:cs="宋体" w:hint="eastAsia"/>
          <w:bCs/>
          <w:kern w:val="0"/>
          <w:sz w:val="24"/>
          <w:szCs w:val="24"/>
        </w:rPr>
        <w:t>超过</w:t>
      </w:r>
      <w:r w:rsidR="009F2486">
        <w:rPr>
          <w:rFonts w:ascii="宋体" w:eastAsia="宋体" w:hAnsi="宋体" w:cs="宋体"/>
          <w:bCs/>
          <w:kern w:val="0"/>
          <w:sz w:val="24"/>
          <w:szCs w:val="24"/>
        </w:rPr>
        <w:t>发行人</w:t>
      </w:r>
      <w:r w:rsidR="005F4309">
        <w:rPr>
          <w:rFonts w:ascii="宋体" w:eastAsia="宋体" w:hAnsi="宋体" w:cs="宋体"/>
          <w:bCs/>
          <w:kern w:val="0"/>
          <w:sz w:val="24"/>
          <w:szCs w:val="24"/>
        </w:rPr>
        <w:t>上年末</w:t>
      </w:r>
      <w:r w:rsidR="009F2486">
        <w:rPr>
          <w:rFonts w:ascii="宋体" w:eastAsia="宋体" w:hAnsi="宋体" w:cs="宋体"/>
          <w:bCs/>
          <w:kern w:val="0"/>
          <w:sz w:val="24"/>
          <w:szCs w:val="24"/>
        </w:rPr>
        <w:t>的</w:t>
      </w:r>
      <w:r w:rsidR="00EB0ABD" w:rsidRPr="00EB0ABD">
        <w:rPr>
          <w:rFonts w:ascii="宋体" w:eastAsia="宋体" w:hAnsi="宋体" w:cs="宋体"/>
          <w:bCs/>
          <w:kern w:val="0"/>
          <w:sz w:val="24"/>
          <w:szCs w:val="24"/>
        </w:rPr>
        <w:t>净资产</w:t>
      </w:r>
      <w:r w:rsidR="00EB0ABD" w:rsidRPr="00EB0ABD">
        <w:rPr>
          <w:rFonts w:ascii="宋体" w:eastAsia="宋体" w:hAnsi="宋体" w:cs="宋体" w:hint="eastAsia"/>
          <w:bCs/>
          <w:kern w:val="0"/>
          <w:sz w:val="24"/>
          <w:szCs w:val="24"/>
        </w:rPr>
        <w:t>10</w:t>
      </w:r>
      <w:r w:rsidR="00EB0ABD" w:rsidRPr="00EB0ABD">
        <w:rPr>
          <w:rFonts w:ascii="宋体" w:eastAsia="宋体" w:hAnsi="宋体" w:cs="宋体"/>
          <w:bCs/>
          <w:kern w:val="0"/>
          <w:sz w:val="24"/>
          <w:szCs w:val="24"/>
        </w:rPr>
        <w:t>%</w:t>
      </w:r>
      <w:r w:rsidR="002E4B41">
        <w:rPr>
          <w:rFonts w:ascii="宋体" w:eastAsia="宋体" w:hAnsi="宋体" w:cs="宋体"/>
          <w:bCs/>
          <w:kern w:val="0"/>
          <w:sz w:val="24"/>
          <w:szCs w:val="24"/>
        </w:rPr>
        <w:t>的</w:t>
      </w:r>
      <w:r w:rsidR="00EB0ABD" w:rsidRPr="00EB0ABD">
        <w:rPr>
          <w:rFonts w:ascii="宋体" w:eastAsia="宋体" w:hAnsi="宋体" w:cs="宋体"/>
          <w:bCs/>
          <w:kern w:val="0"/>
          <w:sz w:val="24"/>
          <w:szCs w:val="24"/>
        </w:rPr>
        <w:t>，</w:t>
      </w:r>
      <w:r w:rsidR="008B6D9C" w:rsidRPr="008B6D9C">
        <w:rPr>
          <w:rFonts w:ascii="宋体" w:eastAsia="宋体" w:hAnsi="宋体" w:cs="Times New Roman" w:hint="eastAsia"/>
          <w:bCs/>
          <w:sz w:val="24"/>
        </w:rPr>
        <w:t>发行人</w:t>
      </w:r>
      <w:r w:rsidR="002A11E6">
        <w:rPr>
          <w:rFonts w:ascii="宋体" w:eastAsia="宋体" w:hAnsi="宋体" w:cs="Times New Roman" w:hint="eastAsia"/>
          <w:sz w:val="24"/>
        </w:rPr>
        <w:t>应</w:t>
      </w:r>
      <w:r w:rsidR="00F91FB3">
        <w:rPr>
          <w:rFonts w:ascii="宋体" w:eastAsia="宋体" w:hAnsi="宋体" w:cs="Times New Roman" w:hint="eastAsia"/>
          <w:sz w:val="24"/>
        </w:rPr>
        <w:t>按照本指引进行信息披露</w:t>
      </w:r>
      <w:r w:rsidR="00EB0ABD" w:rsidRPr="00EB0ABD">
        <w:rPr>
          <w:rFonts w:ascii="宋体" w:eastAsia="宋体" w:hAnsi="宋体" w:cs="宋体"/>
          <w:bCs/>
          <w:kern w:val="0"/>
          <w:sz w:val="24"/>
          <w:szCs w:val="24"/>
        </w:rPr>
        <w:t>。</w:t>
      </w:r>
    </w:p>
    <w:p w:rsidR="00AE6419" w:rsidRPr="00EB0ABD" w:rsidRDefault="00AE6419" w:rsidP="00EB0ABD">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2、放弃债权</w:t>
      </w:r>
      <w:r w:rsidR="00713F70">
        <w:rPr>
          <w:rFonts w:ascii="宋体" w:eastAsia="宋体" w:hAnsi="宋体" w:cs="宋体" w:hint="eastAsia"/>
          <w:bCs/>
          <w:kern w:val="0"/>
          <w:sz w:val="24"/>
          <w:szCs w:val="24"/>
        </w:rPr>
        <w:t>/财产</w:t>
      </w:r>
      <w:r>
        <w:rPr>
          <w:rFonts w:ascii="宋体" w:eastAsia="宋体" w:hAnsi="宋体" w:cs="宋体" w:hint="eastAsia"/>
          <w:bCs/>
          <w:kern w:val="0"/>
          <w:sz w:val="24"/>
          <w:szCs w:val="24"/>
        </w:rPr>
        <w:t>如需召开债券持有人会议同意的，债券持有人会议的</w:t>
      </w:r>
      <w:r w:rsidR="00613DB9">
        <w:rPr>
          <w:rFonts w:ascii="宋体" w:eastAsia="宋体" w:hAnsi="宋体" w:cs="宋体" w:hint="eastAsia"/>
          <w:bCs/>
          <w:kern w:val="0"/>
          <w:sz w:val="24"/>
          <w:szCs w:val="24"/>
        </w:rPr>
        <w:t>相应公告</w:t>
      </w:r>
      <w:r w:rsidR="002A11E6">
        <w:rPr>
          <w:rFonts w:ascii="宋体" w:eastAsia="宋体" w:hAnsi="宋体" w:cs="宋体" w:hint="eastAsia"/>
          <w:bCs/>
          <w:kern w:val="0"/>
          <w:sz w:val="24"/>
          <w:szCs w:val="24"/>
        </w:rPr>
        <w:t>应</w:t>
      </w:r>
      <w:r w:rsidR="00296E88" w:rsidRPr="00296E88">
        <w:rPr>
          <w:rFonts w:ascii="宋体" w:eastAsia="宋体" w:hAnsi="宋体" w:cs="宋体" w:hint="eastAsia"/>
          <w:bCs/>
          <w:kern w:val="0"/>
          <w:sz w:val="24"/>
          <w:szCs w:val="24"/>
        </w:rPr>
        <w:t>按照规定另行披露</w:t>
      </w:r>
      <w:r w:rsidR="000F5BA5">
        <w:rPr>
          <w:rFonts w:ascii="宋体" w:eastAsia="宋体" w:hAnsi="宋体" w:cs="宋体" w:hint="eastAsia"/>
          <w:bCs/>
          <w:kern w:val="0"/>
          <w:sz w:val="24"/>
          <w:szCs w:val="24"/>
        </w:rPr>
        <w:t>。</w:t>
      </w:r>
    </w:p>
    <w:p w:rsidR="00EB0ABD" w:rsidRPr="00EB0ABD" w:rsidRDefault="00EB0ABD" w:rsidP="00EB0ABD">
      <w:pPr>
        <w:rPr>
          <w:rFonts w:ascii="Times New Roman" w:eastAsia="仿宋_GB2312" w:hAnsi="Times New Roman"/>
          <w:b/>
        </w:rPr>
      </w:pPr>
    </w:p>
    <w:p w:rsidR="002B0D74" w:rsidRPr="002B0D74" w:rsidRDefault="002B0D74" w:rsidP="002B0D74">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0A7D88" w:rsidRDefault="000A7D88" w:rsidP="000A7D88">
      <w:pPr>
        <w:adjustRightInd w:val="0"/>
        <w:snapToGrid w:val="0"/>
        <w:spacing w:line="360" w:lineRule="auto"/>
        <w:jc w:val="center"/>
        <w:rPr>
          <w:rFonts w:ascii="宋体" w:hAnsi="宋体"/>
          <w:sz w:val="24"/>
        </w:rPr>
      </w:pPr>
    </w:p>
    <w:p w:rsidR="000A7D88" w:rsidRDefault="00295CBA" w:rsidP="000A7D88">
      <w:pPr>
        <w:adjustRightInd w:val="0"/>
        <w:snapToGrid w:val="0"/>
        <w:spacing w:line="360" w:lineRule="auto"/>
        <w:jc w:val="center"/>
        <w:rPr>
          <w:rFonts w:ascii="宋体" w:hAnsi="宋体"/>
          <w:sz w:val="24"/>
        </w:rPr>
      </w:pPr>
      <w:r>
        <w:rPr>
          <w:rFonts w:ascii="宋体" w:hAnsi="宋体" w:hint="eastAsia"/>
          <w:sz w:val="24"/>
        </w:rPr>
        <w:t>XX</w:t>
      </w:r>
      <w:r w:rsidR="000A7D88" w:rsidRPr="00910CE2">
        <w:rPr>
          <w:rFonts w:ascii="宋体" w:hAnsi="宋体" w:hint="eastAsia"/>
          <w:sz w:val="24"/>
        </w:rPr>
        <w:t>公司</w:t>
      </w:r>
      <w:r w:rsidR="000A7D88">
        <w:rPr>
          <w:rFonts w:ascii="宋体" w:hAnsi="宋体" w:hint="eastAsia"/>
          <w:sz w:val="24"/>
        </w:rPr>
        <w:t>放弃债权</w:t>
      </w:r>
      <w:r w:rsidR="00713F70">
        <w:rPr>
          <w:rFonts w:ascii="宋体" w:hAnsi="宋体" w:hint="eastAsia"/>
          <w:sz w:val="24"/>
        </w:rPr>
        <w:t>/财产</w:t>
      </w:r>
      <w:r w:rsidR="005B52C4">
        <w:rPr>
          <w:rFonts w:ascii="宋体" w:hAnsi="宋体" w:hint="eastAsia"/>
          <w:sz w:val="24"/>
        </w:rPr>
        <w:t>超过上年末</w:t>
      </w:r>
      <w:r w:rsidR="00A411EF">
        <w:rPr>
          <w:rFonts w:ascii="宋体" w:hAnsi="宋体" w:hint="eastAsia"/>
          <w:sz w:val="24"/>
        </w:rPr>
        <w:t>净资产</w:t>
      </w:r>
      <w:r w:rsidR="005B52C4">
        <w:rPr>
          <w:rFonts w:ascii="宋体" w:hAnsi="宋体" w:hint="eastAsia"/>
          <w:sz w:val="24"/>
        </w:rPr>
        <w:t>百分之十的</w:t>
      </w:r>
      <w:r w:rsidR="000A7D88" w:rsidRPr="00910CE2">
        <w:rPr>
          <w:rFonts w:ascii="宋体" w:hAnsi="宋体" w:hint="eastAsia"/>
          <w:sz w:val="24"/>
        </w:rPr>
        <w:t>公告</w:t>
      </w:r>
    </w:p>
    <w:p w:rsidR="00EB0ABD" w:rsidRPr="000A7D88" w:rsidRDefault="00EB0ABD" w:rsidP="00EB0ABD">
      <w:pPr>
        <w:adjustRightInd w:val="0"/>
        <w:snapToGrid w:val="0"/>
        <w:spacing w:line="360" w:lineRule="auto"/>
        <w:jc w:val="center"/>
        <w:rPr>
          <w:rFonts w:ascii="宋体" w:hAnsi="宋体"/>
          <w:sz w:val="24"/>
        </w:rPr>
      </w:pPr>
    </w:p>
    <w:p w:rsidR="00EB0ABD" w:rsidRPr="00EB0ABD" w:rsidRDefault="00EB0ABD" w:rsidP="00EB0ABD">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sidRPr="00EB0ABD">
        <w:rPr>
          <w:rFonts w:asciiTheme="minorEastAsia" w:hAnsiTheme="minorEastAsia" w:hint="eastAsia"/>
          <w:sz w:val="24"/>
          <w:szCs w:val="24"/>
        </w:rPr>
        <w:t>本公司</w:t>
      </w:r>
      <w:r w:rsidR="0008375C">
        <w:rPr>
          <w:rFonts w:asciiTheme="minorEastAsia" w:hAnsiTheme="minorEastAsia" w:hint="eastAsia"/>
          <w:sz w:val="24"/>
          <w:szCs w:val="24"/>
        </w:rPr>
        <w:t>全体董事或具有同等职责的人员</w:t>
      </w:r>
      <w:r w:rsidRPr="00EB0ABD">
        <w:rPr>
          <w:rFonts w:asciiTheme="minorEastAsia" w:hAnsiTheme="minorEastAsia" w:hint="eastAsia"/>
          <w:sz w:val="24"/>
          <w:szCs w:val="24"/>
        </w:rPr>
        <w:t>保证本公告内容不存在任何虚假记载、误导性陈述或者重大遗漏，并对其内容的真实性、准确性和完整性承担</w:t>
      </w:r>
      <w:r>
        <w:rPr>
          <w:rFonts w:asciiTheme="minorEastAsia" w:hAnsiTheme="minorEastAsia" w:hint="eastAsia"/>
          <w:sz w:val="24"/>
          <w:szCs w:val="24"/>
        </w:rPr>
        <w:t>相应法律</w:t>
      </w:r>
      <w:r w:rsidRPr="00EB0ABD">
        <w:rPr>
          <w:rFonts w:asciiTheme="minorEastAsia" w:hAnsiTheme="minorEastAsia" w:hint="eastAsia"/>
          <w:sz w:val="24"/>
          <w:szCs w:val="24"/>
        </w:rPr>
        <w:t>责任。</w:t>
      </w:r>
    </w:p>
    <w:p w:rsidR="00EB0ABD" w:rsidRPr="00EB0ABD" w:rsidRDefault="00EB0ABD" w:rsidP="00EB0ABD">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EB0ABD">
        <w:rPr>
          <w:rFonts w:asciiTheme="minorEastAsia" w:hAnsiTheme="minorEastAsia"/>
          <w:sz w:val="24"/>
          <w:szCs w:val="24"/>
        </w:rPr>
        <w:t xml:space="preserve">    </w:t>
      </w:r>
      <w:r w:rsidR="00716E42">
        <w:rPr>
          <w:rFonts w:asciiTheme="minorEastAsia" w:hAnsiTheme="minorEastAsia"/>
          <w:sz w:val="24"/>
          <w:szCs w:val="24"/>
        </w:rPr>
        <w:t>如有董事或具有同等职责的人员</w:t>
      </w:r>
      <w:r w:rsidRPr="00EB0ABD">
        <w:rPr>
          <w:rFonts w:asciiTheme="minorEastAsia" w:hAnsiTheme="minorEastAsia"/>
          <w:sz w:val="24"/>
          <w:szCs w:val="24"/>
        </w:rPr>
        <w:t>对临时公告内容的真实性、准确性和完整性无法保证或存在异议的，公司应当在公告中作特别提示。</w:t>
      </w:r>
    </w:p>
    <w:p w:rsidR="00EB0ABD" w:rsidRDefault="00EB0ABD" w:rsidP="00EB0ABD">
      <w:pPr>
        <w:rPr>
          <w:rFonts w:ascii="Times New Roman" w:eastAsia="仿宋_GB2312" w:hAnsi="Times New Roman"/>
          <w:b/>
        </w:rPr>
      </w:pPr>
    </w:p>
    <w:p w:rsidR="00EB0ABD" w:rsidRPr="00EB0ABD" w:rsidRDefault="007D7E1A"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EB0ABD" w:rsidRPr="00EB0ABD">
        <w:rPr>
          <w:rFonts w:asciiTheme="minorEastAsia" w:hAnsiTheme="minorEastAsia" w:hint="eastAsia"/>
          <w:sz w:val="24"/>
          <w:szCs w:val="24"/>
        </w:rPr>
        <w:t>、</w:t>
      </w:r>
      <w:r w:rsidR="000A7D88">
        <w:rPr>
          <w:rFonts w:asciiTheme="minorEastAsia" w:hAnsiTheme="minorEastAsia" w:hint="eastAsia"/>
          <w:sz w:val="24"/>
          <w:szCs w:val="24"/>
        </w:rPr>
        <w:t>被放弃债权的</w:t>
      </w:r>
      <w:r w:rsidR="000A7D88">
        <w:rPr>
          <w:rFonts w:asciiTheme="minorEastAsia" w:hAnsiTheme="minorEastAsia"/>
          <w:sz w:val="24"/>
          <w:szCs w:val="24"/>
        </w:rPr>
        <w:t>基本情况</w:t>
      </w:r>
      <w:r w:rsidR="00713F70">
        <w:rPr>
          <w:rFonts w:asciiTheme="minorEastAsia" w:hAnsiTheme="minorEastAsia" w:hint="eastAsia"/>
          <w:sz w:val="24"/>
          <w:szCs w:val="24"/>
        </w:rPr>
        <w:t>（放弃债权的）</w:t>
      </w:r>
    </w:p>
    <w:p w:rsidR="00C310F5" w:rsidRDefault="000A7D88"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r w:rsidR="00C310F5">
        <w:rPr>
          <w:rFonts w:asciiTheme="minorEastAsia" w:hAnsiTheme="minorEastAsia" w:hint="eastAsia"/>
          <w:sz w:val="24"/>
          <w:szCs w:val="24"/>
        </w:rPr>
        <w:t>：</w:t>
      </w:r>
    </w:p>
    <w:p w:rsidR="00C310F5" w:rsidRDefault="00C310F5"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0A7D88">
        <w:rPr>
          <w:rFonts w:asciiTheme="minorEastAsia" w:hAnsiTheme="minorEastAsia"/>
          <w:sz w:val="24"/>
          <w:szCs w:val="24"/>
        </w:rPr>
        <w:t>债务人基本情况</w:t>
      </w:r>
      <w:r w:rsidR="00613DB9">
        <w:rPr>
          <w:rFonts w:asciiTheme="minorEastAsia" w:hAnsiTheme="minorEastAsia" w:hint="eastAsia"/>
          <w:sz w:val="24"/>
          <w:szCs w:val="24"/>
        </w:rPr>
        <w:t>。</w:t>
      </w:r>
      <w:r w:rsidR="00AB66E6">
        <w:rPr>
          <w:rFonts w:asciiTheme="minorEastAsia" w:hAnsiTheme="minorEastAsia" w:hint="eastAsia"/>
          <w:sz w:val="24"/>
          <w:szCs w:val="24"/>
        </w:rPr>
        <w:t>包括债务人名称、主营业务、债务人是否与发行人</w:t>
      </w:r>
      <w:r w:rsidR="009F2486">
        <w:rPr>
          <w:rFonts w:asciiTheme="minorEastAsia" w:hAnsiTheme="minorEastAsia" w:hint="eastAsia"/>
          <w:sz w:val="24"/>
          <w:szCs w:val="24"/>
        </w:rPr>
        <w:t>有关联关系。</w:t>
      </w:r>
    </w:p>
    <w:p w:rsidR="00C310F5" w:rsidRDefault="00C310F5" w:rsidP="00C310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（二）被放弃债权的</w:t>
      </w:r>
      <w:r w:rsidRPr="00EB0ABD">
        <w:rPr>
          <w:rFonts w:asciiTheme="minorEastAsia" w:hAnsiTheme="minorEastAsia"/>
          <w:sz w:val="24"/>
          <w:szCs w:val="24"/>
        </w:rPr>
        <w:t>形成原因</w:t>
      </w:r>
      <w:r w:rsidR="009F2486">
        <w:rPr>
          <w:rFonts w:asciiTheme="minorEastAsia" w:hAnsiTheme="minorEastAsia" w:hint="eastAsia"/>
          <w:sz w:val="24"/>
          <w:szCs w:val="24"/>
        </w:rPr>
        <w:t>。</w:t>
      </w:r>
    </w:p>
    <w:p w:rsidR="00EB0ABD" w:rsidRDefault="00C310F5"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0A7D88">
        <w:rPr>
          <w:rFonts w:asciiTheme="minorEastAsia" w:hAnsiTheme="minorEastAsia" w:hint="eastAsia"/>
          <w:sz w:val="24"/>
          <w:szCs w:val="24"/>
        </w:rPr>
        <w:t>债权</w:t>
      </w:r>
      <w:r>
        <w:rPr>
          <w:rFonts w:asciiTheme="minorEastAsia" w:hAnsiTheme="minorEastAsia"/>
          <w:sz w:val="24"/>
          <w:szCs w:val="24"/>
        </w:rPr>
        <w:t>金额、期限</w:t>
      </w:r>
      <w:r w:rsidR="00EB0ABD" w:rsidRPr="00EB0ABD">
        <w:rPr>
          <w:rFonts w:asciiTheme="minorEastAsia" w:hAnsiTheme="minorEastAsia"/>
          <w:sz w:val="24"/>
          <w:szCs w:val="24"/>
        </w:rPr>
        <w:t>等情况</w:t>
      </w:r>
      <w:r w:rsidR="009F2486">
        <w:rPr>
          <w:rFonts w:asciiTheme="minorEastAsia" w:hAnsiTheme="minorEastAsia" w:hint="eastAsia"/>
          <w:sz w:val="24"/>
          <w:szCs w:val="24"/>
        </w:rPr>
        <w:t>。</w:t>
      </w:r>
    </w:p>
    <w:p w:rsidR="00613DB9" w:rsidRDefault="00613DB9" w:rsidP="00613DB9">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（四）债权的账面</w:t>
      </w:r>
      <w:r w:rsidRPr="006A63AE">
        <w:rPr>
          <w:rFonts w:ascii="宋体" w:eastAsia="宋体" w:hAnsi="宋体" w:cs="宋体" w:hint="eastAsia"/>
          <w:bCs/>
          <w:kern w:val="0"/>
          <w:sz w:val="24"/>
          <w:szCs w:val="24"/>
        </w:rPr>
        <w:t>价值</w:t>
      </w:r>
      <w:r>
        <w:rPr>
          <w:rFonts w:ascii="宋体" w:eastAsia="宋体" w:hAnsi="宋体" w:cs="宋体" w:hint="eastAsia"/>
          <w:bCs/>
          <w:kern w:val="0"/>
          <w:sz w:val="24"/>
          <w:szCs w:val="24"/>
        </w:rPr>
        <w:t>及</w:t>
      </w:r>
      <w:r w:rsidRPr="007E457C">
        <w:rPr>
          <w:rFonts w:ascii="宋体" w:eastAsia="宋体" w:hAnsi="宋体" w:cs="宋体" w:hint="eastAsia"/>
          <w:bCs/>
          <w:kern w:val="0"/>
          <w:sz w:val="24"/>
          <w:szCs w:val="24"/>
        </w:rPr>
        <w:t>占净资产</w:t>
      </w:r>
      <w:r>
        <w:rPr>
          <w:rFonts w:ascii="宋体" w:eastAsia="宋体" w:hAnsi="宋体" w:cs="宋体" w:hint="eastAsia"/>
          <w:bCs/>
          <w:kern w:val="0"/>
          <w:sz w:val="24"/>
          <w:szCs w:val="24"/>
        </w:rPr>
        <w:t>的</w:t>
      </w:r>
      <w:r w:rsidRPr="007E457C">
        <w:rPr>
          <w:rFonts w:ascii="宋体" w:eastAsia="宋体" w:hAnsi="宋体" w:cs="宋体" w:hint="eastAsia"/>
          <w:bCs/>
          <w:kern w:val="0"/>
          <w:sz w:val="24"/>
          <w:szCs w:val="24"/>
        </w:rPr>
        <w:t>比例</w:t>
      </w:r>
      <w:r w:rsidRPr="006A63AE">
        <w:rPr>
          <w:rFonts w:ascii="宋体" w:eastAsia="宋体" w:hAnsi="宋体" w:cs="宋体" w:hint="eastAsia"/>
          <w:bCs/>
          <w:kern w:val="0"/>
          <w:sz w:val="24"/>
          <w:szCs w:val="24"/>
        </w:rPr>
        <w:t>。</w:t>
      </w:r>
    </w:p>
    <w:p w:rsidR="00887170" w:rsidRPr="00887170" w:rsidRDefault="00887170"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613DB9">
        <w:rPr>
          <w:rFonts w:asciiTheme="minorEastAsia" w:hAnsiTheme="minorEastAsia" w:hint="eastAsia"/>
          <w:sz w:val="24"/>
          <w:szCs w:val="24"/>
        </w:rPr>
        <w:t>五</w:t>
      </w:r>
      <w:r>
        <w:rPr>
          <w:rFonts w:asciiTheme="minorEastAsia" w:hAnsiTheme="minorEastAsia" w:hint="eastAsia"/>
          <w:sz w:val="24"/>
          <w:szCs w:val="24"/>
        </w:rPr>
        <w:t>）被放弃债权</w:t>
      </w:r>
      <w:r w:rsidR="00E26FD8">
        <w:rPr>
          <w:rFonts w:asciiTheme="minorEastAsia" w:hAnsiTheme="minorEastAsia" w:hint="eastAsia"/>
          <w:sz w:val="24"/>
          <w:szCs w:val="24"/>
        </w:rPr>
        <w:t>累计</w:t>
      </w:r>
      <w:r w:rsidR="00284642">
        <w:rPr>
          <w:rFonts w:asciiTheme="minorEastAsia" w:hAnsiTheme="minorEastAsia" w:hint="eastAsia"/>
          <w:sz w:val="24"/>
          <w:szCs w:val="24"/>
        </w:rPr>
        <w:t>占发行人上年末</w:t>
      </w:r>
      <w:r w:rsidRPr="00887170">
        <w:rPr>
          <w:rFonts w:asciiTheme="minorEastAsia" w:hAnsiTheme="minorEastAsia" w:hint="eastAsia"/>
          <w:sz w:val="24"/>
          <w:szCs w:val="24"/>
        </w:rPr>
        <w:t>净资产</w:t>
      </w:r>
      <w:r w:rsidR="00284642">
        <w:rPr>
          <w:rFonts w:asciiTheme="minorEastAsia" w:hAnsiTheme="minorEastAsia" w:hint="eastAsia"/>
          <w:sz w:val="24"/>
          <w:szCs w:val="24"/>
        </w:rPr>
        <w:t>的比例</w:t>
      </w:r>
      <w:r>
        <w:rPr>
          <w:rFonts w:asciiTheme="minorEastAsia" w:hAnsiTheme="minorEastAsia" w:hint="eastAsia"/>
          <w:sz w:val="24"/>
          <w:szCs w:val="24"/>
        </w:rPr>
        <w:t>。</w:t>
      </w:r>
    </w:p>
    <w:p w:rsidR="000A7D88" w:rsidRDefault="000A7D88" w:rsidP="00EB0ABD">
      <w:pPr>
        <w:spacing w:line="360" w:lineRule="auto"/>
        <w:ind w:firstLineChars="200" w:firstLine="480"/>
        <w:rPr>
          <w:rFonts w:asciiTheme="minorEastAsia" w:hAnsiTheme="minorEastAsia"/>
          <w:sz w:val="24"/>
          <w:szCs w:val="24"/>
        </w:rPr>
      </w:pPr>
    </w:p>
    <w:p w:rsidR="00713F70" w:rsidRPr="006A63AE" w:rsidRDefault="007D7E1A"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00713F70" w:rsidRPr="006A63AE">
        <w:rPr>
          <w:rFonts w:ascii="宋体" w:eastAsia="宋体" w:hAnsi="宋体" w:cs="宋体" w:hint="eastAsia"/>
          <w:bCs/>
          <w:kern w:val="0"/>
          <w:sz w:val="24"/>
          <w:szCs w:val="24"/>
        </w:rPr>
        <w:t>、</w:t>
      </w:r>
      <w:r w:rsidR="00713F70">
        <w:rPr>
          <w:rFonts w:ascii="宋体" w:eastAsia="宋体" w:hAnsi="宋体" w:cs="宋体" w:hint="eastAsia"/>
          <w:bCs/>
          <w:kern w:val="0"/>
          <w:sz w:val="24"/>
          <w:szCs w:val="24"/>
        </w:rPr>
        <w:t>被放弃</w:t>
      </w:r>
      <w:r w:rsidR="00713F70" w:rsidRPr="006A63AE">
        <w:rPr>
          <w:rFonts w:ascii="宋体" w:eastAsia="宋体" w:hAnsi="宋体" w:cs="宋体" w:hint="eastAsia"/>
          <w:bCs/>
          <w:kern w:val="0"/>
          <w:sz w:val="24"/>
          <w:szCs w:val="24"/>
        </w:rPr>
        <w:t>财产的</w:t>
      </w:r>
      <w:r w:rsidR="00713F70" w:rsidRPr="006A63AE">
        <w:rPr>
          <w:rFonts w:ascii="宋体" w:eastAsia="宋体" w:hAnsi="宋体" w:cs="宋体"/>
          <w:bCs/>
          <w:kern w:val="0"/>
          <w:sz w:val="24"/>
          <w:szCs w:val="24"/>
        </w:rPr>
        <w:t>基本情况</w:t>
      </w:r>
      <w:r w:rsidR="00713F70">
        <w:rPr>
          <w:rFonts w:ascii="宋体" w:eastAsia="宋体" w:hAnsi="宋体" w:cs="宋体" w:hint="eastAsia"/>
          <w:bCs/>
          <w:kern w:val="0"/>
          <w:sz w:val="24"/>
          <w:szCs w:val="24"/>
        </w:rPr>
        <w:t>（放弃财产的）</w:t>
      </w:r>
    </w:p>
    <w:p w:rsidR="00713F70" w:rsidRDefault="00713F70" w:rsidP="00713F70">
      <w:pPr>
        <w:widowControl/>
        <w:adjustRightInd w:val="0"/>
        <w:snapToGrid w:val="0"/>
        <w:spacing w:line="360" w:lineRule="auto"/>
        <w:ind w:firstLineChars="200" w:firstLine="480"/>
        <w:jc w:val="left"/>
        <w:rPr>
          <w:rFonts w:ascii="宋体" w:eastAsia="宋体" w:hAnsi="宋体" w:cs="宋体"/>
          <w:bCs/>
          <w:kern w:val="0"/>
          <w:sz w:val="24"/>
          <w:szCs w:val="24"/>
        </w:rPr>
      </w:pPr>
      <w:r w:rsidRPr="006A63AE">
        <w:rPr>
          <w:rFonts w:ascii="宋体" w:eastAsia="宋体" w:hAnsi="宋体" w:cs="宋体" w:hint="eastAsia"/>
          <w:bCs/>
          <w:kern w:val="0"/>
          <w:sz w:val="24"/>
          <w:szCs w:val="24"/>
        </w:rPr>
        <w:t>发行人应披露</w:t>
      </w:r>
      <w:r>
        <w:rPr>
          <w:rFonts w:ascii="宋体" w:eastAsia="宋体" w:hAnsi="宋体" w:cs="宋体" w:hint="eastAsia"/>
          <w:bCs/>
          <w:kern w:val="0"/>
          <w:sz w:val="24"/>
          <w:szCs w:val="24"/>
        </w:rPr>
        <w:t>：</w:t>
      </w:r>
    </w:p>
    <w:p w:rsidR="00713F70" w:rsidRDefault="00B6407E"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（一）财产的名称。</w:t>
      </w:r>
    </w:p>
    <w:p w:rsidR="00713F70" w:rsidRDefault="00713F70"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Pr="006A63AE">
        <w:rPr>
          <w:rFonts w:ascii="宋体" w:eastAsia="宋体" w:hAnsi="宋体" w:cs="宋体" w:hint="eastAsia"/>
          <w:bCs/>
          <w:kern w:val="0"/>
          <w:sz w:val="24"/>
          <w:szCs w:val="24"/>
        </w:rPr>
        <w:t>财产的</w:t>
      </w:r>
      <w:r w:rsidRPr="006A63AE">
        <w:rPr>
          <w:rFonts w:ascii="宋体" w:eastAsia="宋体" w:hAnsi="宋体" w:cs="宋体"/>
          <w:bCs/>
          <w:kern w:val="0"/>
          <w:sz w:val="24"/>
          <w:szCs w:val="24"/>
        </w:rPr>
        <w:t>权属情况</w:t>
      </w:r>
      <w:r w:rsidR="00B6407E">
        <w:rPr>
          <w:rFonts w:ascii="宋体" w:eastAsia="宋体" w:hAnsi="宋体" w:cs="宋体" w:hint="eastAsia"/>
          <w:bCs/>
          <w:kern w:val="0"/>
          <w:sz w:val="24"/>
          <w:szCs w:val="24"/>
        </w:rPr>
        <w:t>。</w:t>
      </w:r>
    </w:p>
    <w:p w:rsidR="00713F70" w:rsidRDefault="00713F70"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Pr="006A63AE">
        <w:rPr>
          <w:rFonts w:ascii="宋体" w:eastAsia="宋体" w:hAnsi="宋体" w:cs="宋体" w:hint="eastAsia"/>
          <w:bCs/>
          <w:kern w:val="0"/>
          <w:sz w:val="24"/>
          <w:szCs w:val="24"/>
        </w:rPr>
        <w:t>财产的</w:t>
      </w:r>
      <w:r w:rsidR="00B6407E">
        <w:rPr>
          <w:rFonts w:ascii="宋体" w:eastAsia="宋体" w:hAnsi="宋体" w:cs="宋体" w:hint="eastAsia"/>
          <w:bCs/>
          <w:kern w:val="0"/>
          <w:sz w:val="24"/>
          <w:szCs w:val="24"/>
        </w:rPr>
        <w:t>经营或运营效果。</w:t>
      </w:r>
    </w:p>
    <w:p w:rsidR="00713F70" w:rsidRDefault="00713F70"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（四）</w:t>
      </w:r>
      <w:r w:rsidRPr="006A63AE">
        <w:rPr>
          <w:rFonts w:ascii="宋体" w:eastAsia="宋体" w:hAnsi="宋体" w:cs="宋体" w:hint="eastAsia"/>
          <w:bCs/>
          <w:kern w:val="0"/>
          <w:sz w:val="24"/>
          <w:szCs w:val="24"/>
        </w:rPr>
        <w:t>财产</w:t>
      </w:r>
      <w:r w:rsidR="00B6407E">
        <w:rPr>
          <w:rFonts w:ascii="宋体" w:eastAsia="宋体" w:hAnsi="宋体" w:cs="宋体" w:hint="eastAsia"/>
          <w:bCs/>
          <w:kern w:val="0"/>
          <w:sz w:val="24"/>
          <w:szCs w:val="24"/>
        </w:rPr>
        <w:t>附带他项权利情况</w:t>
      </w:r>
      <w:r w:rsidR="00296E88">
        <w:rPr>
          <w:rFonts w:ascii="宋体" w:eastAsia="宋体" w:hAnsi="宋体" w:cs="宋体" w:hint="eastAsia"/>
          <w:bCs/>
          <w:kern w:val="0"/>
          <w:sz w:val="24"/>
          <w:szCs w:val="24"/>
        </w:rPr>
        <w:t>。</w:t>
      </w:r>
    </w:p>
    <w:p w:rsidR="00713F70" w:rsidRDefault="00713F70"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（五）财产的</w:t>
      </w:r>
      <w:r w:rsidR="00B6407E">
        <w:rPr>
          <w:rFonts w:ascii="宋体" w:eastAsia="宋体" w:hAnsi="宋体" w:cs="宋体" w:hint="eastAsia"/>
          <w:bCs/>
          <w:kern w:val="0"/>
          <w:sz w:val="24"/>
          <w:szCs w:val="24"/>
        </w:rPr>
        <w:t>账面</w:t>
      </w:r>
      <w:r w:rsidRPr="006A63AE">
        <w:rPr>
          <w:rFonts w:ascii="宋体" w:eastAsia="宋体" w:hAnsi="宋体" w:cs="宋体" w:hint="eastAsia"/>
          <w:bCs/>
          <w:kern w:val="0"/>
          <w:sz w:val="24"/>
          <w:szCs w:val="24"/>
        </w:rPr>
        <w:t>价值</w:t>
      </w:r>
      <w:r w:rsidR="007E457C">
        <w:rPr>
          <w:rFonts w:ascii="宋体" w:eastAsia="宋体" w:hAnsi="宋体" w:cs="宋体" w:hint="eastAsia"/>
          <w:bCs/>
          <w:kern w:val="0"/>
          <w:sz w:val="24"/>
          <w:szCs w:val="24"/>
        </w:rPr>
        <w:t>及</w:t>
      </w:r>
      <w:r w:rsidR="007E457C" w:rsidRPr="007E457C">
        <w:rPr>
          <w:rFonts w:ascii="宋体" w:eastAsia="宋体" w:hAnsi="宋体" w:cs="宋体" w:hint="eastAsia"/>
          <w:bCs/>
          <w:kern w:val="0"/>
          <w:sz w:val="24"/>
          <w:szCs w:val="24"/>
        </w:rPr>
        <w:t>占净资产</w:t>
      </w:r>
      <w:r w:rsidR="00613DB9">
        <w:rPr>
          <w:rFonts w:ascii="宋体" w:eastAsia="宋体" w:hAnsi="宋体" w:cs="宋体" w:hint="eastAsia"/>
          <w:bCs/>
          <w:kern w:val="0"/>
          <w:sz w:val="24"/>
          <w:szCs w:val="24"/>
        </w:rPr>
        <w:t>的</w:t>
      </w:r>
      <w:r w:rsidR="007E457C" w:rsidRPr="007E457C">
        <w:rPr>
          <w:rFonts w:ascii="宋体" w:eastAsia="宋体" w:hAnsi="宋体" w:cs="宋体" w:hint="eastAsia"/>
          <w:bCs/>
          <w:kern w:val="0"/>
          <w:sz w:val="24"/>
          <w:szCs w:val="24"/>
        </w:rPr>
        <w:t>比例</w:t>
      </w:r>
      <w:r w:rsidRPr="006A63AE">
        <w:rPr>
          <w:rFonts w:ascii="宋体" w:eastAsia="宋体" w:hAnsi="宋体" w:cs="宋体" w:hint="eastAsia"/>
          <w:bCs/>
          <w:kern w:val="0"/>
          <w:sz w:val="24"/>
          <w:szCs w:val="24"/>
        </w:rPr>
        <w:t>。</w:t>
      </w:r>
    </w:p>
    <w:p w:rsidR="006D7A90" w:rsidRDefault="00887170" w:rsidP="00284642">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（六）</w:t>
      </w:r>
      <w:r w:rsidR="00284642">
        <w:rPr>
          <w:rFonts w:asciiTheme="minorEastAsia" w:hAnsiTheme="minorEastAsia" w:hint="eastAsia"/>
          <w:sz w:val="24"/>
          <w:szCs w:val="24"/>
        </w:rPr>
        <w:t>被放弃财产</w:t>
      </w:r>
      <w:r w:rsidR="00284642" w:rsidRPr="00887170">
        <w:rPr>
          <w:rFonts w:asciiTheme="minorEastAsia" w:hAnsiTheme="minorEastAsia" w:hint="eastAsia"/>
          <w:sz w:val="24"/>
          <w:szCs w:val="24"/>
        </w:rPr>
        <w:t>累</w:t>
      </w:r>
      <w:r w:rsidR="00E26FD8">
        <w:rPr>
          <w:rFonts w:asciiTheme="minorEastAsia" w:hAnsiTheme="minorEastAsia" w:hint="eastAsia"/>
          <w:sz w:val="24"/>
          <w:szCs w:val="24"/>
        </w:rPr>
        <w:t>计</w:t>
      </w:r>
      <w:r w:rsidR="00284642">
        <w:rPr>
          <w:rFonts w:asciiTheme="minorEastAsia" w:hAnsiTheme="minorEastAsia" w:hint="eastAsia"/>
          <w:sz w:val="24"/>
          <w:szCs w:val="24"/>
        </w:rPr>
        <w:t>占发行人上年末</w:t>
      </w:r>
      <w:r w:rsidR="00284642" w:rsidRPr="00887170">
        <w:rPr>
          <w:rFonts w:asciiTheme="minorEastAsia" w:hAnsiTheme="minorEastAsia" w:hint="eastAsia"/>
          <w:sz w:val="24"/>
          <w:szCs w:val="24"/>
        </w:rPr>
        <w:t>净资产</w:t>
      </w:r>
      <w:r w:rsidR="00284642">
        <w:rPr>
          <w:rFonts w:asciiTheme="minorEastAsia" w:hAnsiTheme="minorEastAsia" w:hint="eastAsia"/>
          <w:sz w:val="24"/>
          <w:szCs w:val="24"/>
        </w:rPr>
        <w:t>的比例。</w:t>
      </w:r>
    </w:p>
    <w:p w:rsidR="00713F70" w:rsidRPr="006A63AE" w:rsidRDefault="007151D2" w:rsidP="00713F70">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该财产上附有他项权利的，如按法律规定</w:t>
      </w:r>
      <w:r w:rsidR="00613DB9">
        <w:rPr>
          <w:rFonts w:ascii="宋体" w:eastAsia="宋体" w:hAnsi="宋体" w:cs="宋体" w:hint="eastAsia"/>
          <w:bCs/>
          <w:kern w:val="0"/>
          <w:sz w:val="24"/>
          <w:szCs w:val="24"/>
        </w:rPr>
        <w:t>放弃</w:t>
      </w:r>
      <w:r>
        <w:rPr>
          <w:rFonts w:ascii="宋体" w:eastAsia="宋体" w:hAnsi="宋体" w:cs="宋体" w:hint="eastAsia"/>
          <w:bCs/>
          <w:kern w:val="0"/>
          <w:sz w:val="24"/>
          <w:szCs w:val="24"/>
        </w:rPr>
        <w:t>该项财产需要他项权利</w:t>
      </w:r>
      <w:r w:rsidR="00713F70" w:rsidRPr="006A63AE">
        <w:rPr>
          <w:rFonts w:ascii="宋体" w:eastAsia="宋体" w:hAnsi="宋体" w:cs="宋体" w:hint="eastAsia"/>
          <w:bCs/>
          <w:kern w:val="0"/>
          <w:sz w:val="24"/>
          <w:szCs w:val="24"/>
        </w:rPr>
        <w:t>人同意的，则还应披露他项权利</w:t>
      </w:r>
      <w:r>
        <w:rPr>
          <w:rFonts w:ascii="宋体" w:eastAsia="宋体" w:hAnsi="宋体" w:cs="宋体" w:hint="eastAsia"/>
          <w:bCs/>
          <w:kern w:val="0"/>
          <w:sz w:val="24"/>
          <w:szCs w:val="24"/>
        </w:rPr>
        <w:t>人的</w:t>
      </w:r>
      <w:r w:rsidR="00713F70" w:rsidRPr="006A63AE">
        <w:rPr>
          <w:rFonts w:ascii="宋体" w:eastAsia="宋体" w:hAnsi="宋体" w:cs="宋体" w:hint="eastAsia"/>
          <w:bCs/>
          <w:kern w:val="0"/>
          <w:sz w:val="24"/>
          <w:szCs w:val="24"/>
        </w:rPr>
        <w:t>意见。</w:t>
      </w:r>
    </w:p>
    <w:p w:rsidR="00713F70" w:rsidRPr="007151D2" w:rsidRDefault="00713F70" w:rsidP="00EB0ABD">
      <w:pPr>
        <w:spacing w:line="360" w:lineRule="auto"/>
        <w:ind w:firstLineChars="200" w:firstLine="480"/>
        <w:rPr>
          <w:rFonts w:asciiTheme="minorEastAsia" w:hAnsiTheme="minorEastAsia"/>
          <w:sz w:val="24"/>
          <w:szCs w:val="24"/>
        </w:rPr>
      </w:pPr>
    </w:p>
    <w:p w:rsidR="000A7D88" w:rsidRDefault="007D7E1A"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0A7D88">
        <w:rPr>
          <w:rFonts w:asciiTheme="minorEastAsia" w:hAnsiTheme="minorEastAsia" w:hint="eastAsia"/>
          <w:sz w:val="24"/>
          <w:szCs w:val="24"/>
        </w:rPr>
        <w:t>、</w:t>
      </w:r>
      <w:r w:rsidR="00EB0ABD" w:rsidRPr="00EB0ABD">
        <w:rPr>
          <w:rFonts w:asciiTheme="minorEastAsia" w:hAnsiTheme="minorEastAsia" w:hint="eastAsia"/>
          <w:sz w:val="24"/>
          <w:szCs w:val="24"/>
        </w:rPr>
        <w:t>放弃债权</w:t>
      </w:r>
      <w:r w:rsidR="00713F70">
        <w:rPr>
          <w:rFonts w:asciiTheme="minorEastAsia" w:hAnsiTheme="minorEastAsia" w:hint="eastAsia"/>
          <w:sz w:val="24"/>
          <w:szCs w:val="24"/>
        </w:rPr>
        <w:t>/财产</w:t>
      </w:r>
      <w:r w:rsidR="000A7D88">
        <w:rPr>
          <w:rFonts w:asciiTheme="minorEastAsia" w:hAnsiTheme="minorEastAsia" w:hint="eastAsia"/>
          <w:sz w:val="24"/>
          <w:szCs w:val="24"/>
        </w:rPr>
        <w:t>的</w:t>
      </w:r>
      <w:r w:rsidR="00EB0ABD" w:rsidRPr="00EB0ABD">
        <w:rPr>
          <w:rFonts w:asciiTheme="minorEastAsia" w:hAnsiTheme="minorEastAsia" w:hint="eastAsia"/>
          <w:sz w:val="24"/>
          <w:szCs w:val="24"/>
        </w:rPr>
        <w:t>原因</w:t>
      </w:r>
      <w:r w:rsidR="000A7D88">
        <w:rPr>
          <w:rFonts w:asciiTheme="minorEastAsia" w:hAnsiTheme="minorEastAsia" w:hint="eastAsia"/>
          <w:sz w:val="24"/>
          <w:szCs w:val="24"/>
        </w:rPr>
        <w:t>和形式</w:t>
      </w:r>
    </w:p>
    <w:p w:rsidR="00C310F5" w:rsidRDefault="00C310F5"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w:t>
      </w:r>
      <w:r w:rsidR="007151D2">
        <w:rPr>
          <w:rFonts w:asciiTheme="minorEastAsia" w:hAnsiTheme="minorEastAsia" w:hint="eastAsia"/>
          <w:sz w:val="24"/>
          <w:szCs w:val="24"/>
        </w:rPr>
        <w:t>详细</w:t>
      </w:r>
      <w:r>
        <w:rPr>
          <w:rFonts w:asciiTheme="minorEastAsia" w:hAnsiTheme="minorEastAsia" w:hint="eastAsia"/>
          <w:sz w:val="24"/>
          <w:szCs w:val="24"/>
        </w:rPr>
        <w:t>披露：</w:t>
      </w:r>
    </w:p>
    <w:p w:rsidR="000A7D88" w:rsidRDefault="00AE56B9"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0A7D88">
        <w:rPr>
          <w:rFonts w:asciiTheme="minorEastAsia" w:hAnsiTheme="minorEastAsia" w:hint="eastAsia"/>
          <w:sz w:val="24"/>
          <w:szCs w:val="24"/>
        </w:rPr>
        <w:t>放弃债权</w:t>
      </w:r>
      <w:r w:rsidR="00713F70">
        <w:rPr>
          <w:rFonts w:asciiTheme="minorEastAsia" w:hAnsiTheme="minorEastAsia" w:hint="eastAsia"/>
          <w:sz w:val="24"/>
          <w:szCs w:val="24"/>
        </w:rPr>
        <w:t>/财产</w:t>
      </w:r>
      <w:r w:rsidR="000A7D88">
        <w:rPr>
          <w:rFonts w:asciiTheme="minorEastAsia" w:hAnsiTheme="minorEastAsia" w:hint="eastAsia"/>
          <w:sz w:val="24"/>
          <w:szCs w:val="24"/>
        </w:rPr>
        <w:t>的具体原因</w:t>
      </w:r>
      <w:r w:rsidR="00B6407E">
        <w:rPr>
          <w:rFonts w:asciiTheme="minorEastAsia" w:hAnsiTheme="minorEastAsia" w:hint="eastAsia"/>
          <w:sz w:val="24"/>
          <w:szCs w:val="24"/>
        </w:rPr>
        <w:t>。</w:t>
      </w:r>
    </w:p>
    <w:p w:rsidR="00126069" w:rsidRDefault="00AE6419" w:rsidP="0012606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（二）是</w:t>
      </w:r>
      <w:r w:rsidRPr="00EB0ABD">
        <w:rPr>
          <w:rFonts w:asciiTheme="minorEastAsia" w:hAnsiTheme="minorEastAsia" w:hint="eastAsia"/>
          <w:sz w:val="24"/>
          <w:szCs w:val="24"/>
        </w:rPr>
        <w:t>否签订了放弃债权</w:t>
      </w:r>
      <w:r w:rsidR="00713F70">
        <w:rPr>
          <w:rFonts w:asciiTheme="minorEastAsia" w:hAnsiTheme="minorEastAsia" w:hint="eastAsia"/>
          <w:sz w:val="24"/>
          <w:szCs w:val="24"/>
        </w:rPr>
        <w:t>/财产</w:t>
      </w:r>
      <w:r w:rsidR="00613DB9">
        <w:rPr>
          <w:rFonts w:asciiTheme="minorEastAsia" w:hAnsiTheme="minorEastAsia" w:hint="eastAsia"/>
          <w:sz w:val="24"/>
          <w:szCs w:val="24"/>
        </w:rPr>
        <w:t>的</w:t>
      </w:r>
      <w:r w:rsidR="00613DB9" w:rsidRPr="00EB0ABD">
        <w:rPr>
          <w:rFonts w:asciiTheme="minorEastAsia" w:hAnsiTheme="minorEastAsia" w:hint="eastAsia"/>
          <w:sz w:val="24"/>
          <w:szCs w:val="24"/>
        </w:rPr>
        <w:t>相关协议</w:t>
      </w:r>
      <w:r w:rsidRPr="00EB0ABD">
        <w:rPr>
          <w:rFonts w:asciiTheme="minorEastAsia" w:hAnsiTheme="minorEastAsia" w:hint="eastAsia"/>
          <w:sz w:val="24"/>
          <w:szCs w:val="24"/>
        </w:rPr>
        <w:t>，如有，</w:t>
      </w:r>
      <w:r w:rsidR="007151D2">
        <w:rPr>
          <w:rFonts w:asciiTheme="minorEastAsia" w:hAnsiTheme="minorEastAsia" w:hint="eastAsia"/>
          <w:sz w:val="24"/>
          <w:szCs w:val="24"/>
        </w:rPr>
        <w:t>则</w:t>
      </w:r>
      <w:r>
        <w:rPr>
          <w:rFonts w:asciiTheme="minorEastAsia" w:hAnsiTheme="minorEastAsia" w:hint="eastAsia"/>
          <w:sz w:val="24"/>
          <w:szCs w:val="24"/>
        </w:rPr>
        <w:t>发行人应</w:t>
      </w:r>
      <w:r w:rsidRPr="00EB0ABD">
        <w:rPr>
          <w:rFonts w:asciiTheme="minorEastAsia" w:hAnsiTheme="minorEastAsia" w:hint="eastAsia"/>
          <w:sz w:val="24"/>
          <w:szCs w:val="24"/>
        </w:rPr>
        <w:t>披露协议</w:t>
      </w:r>
      <w:r>
        <w:rPr>
          <w:rFonts w:asciiTheme="minorEastAsia" w:hAnsiTheme="minorEastAsia" w:hint="eastAsia"/>
          <w:sz w:val="24"/>
          <w:szCs w:val="24"/>
        </w:rPr>
        <w:t>的</w:t>
      </w:r>
      <w:r w:rsidRPr="00EB0ABD">
        <w:rPr>
          <w:rFonts w:asciiTheme="minorEastAsia" w:hAnsiTheme="minorEastAsia" w:hint="eastAsia"/>
          <w:sz w:val="24"/>
          <w:szCs w:val="24"/>
        </w:rPr>
        <w:t>主要内容</w:t>
      </w:r>
      <w:r w:rsidR="00B6407E">
        <w:rPr>
          <w:rFonts w:asciiTheme="minorEastAsia" w:hAnsiTheme="minorEastAsia" w:hint="eastAsia"/>
          <w:sz w:val="24"/>
          <w:szCs w:val="24"/>
        </w:rPr>
        <w:t>。</w:t>
      </w:r>
    </w:p>
    <w:p w:rsidR="00126069" w:rsidRDefault="00126069" w:rsidP="0012606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（三）放弃债权</w:t>
      </w:r>
      <w:r w:rsidR="00713F70">
        <w:rPr>
          <w:rFonts w:asciiTheme="minorEastAsia" w:hAnsiTheme="minorEastAsia" w:hint="eastAsia"/>
          <w:sz w:val="24"/>
          <w:szCs w:val="24"/>
        </w:rPr>
        <w:t>/财产</w:t>
      </w:r>
      <w:r>
        <w:rPr>
          <w:rFonts w:asciiTheme="minorEastAsia" w:hAnsiTheme="minorEastAsia" w:hint="eastAsia"/>
          <w:sz w:val="24"/>
          <w:szCs w:val="24"/>
        </w:rPr>
        <w:t>的相关决定内容,并披露该项决定是否通过公司内部有权</w:t>
      </w:r>
      <w:r w:rsidR="00281829">
        <w:rPr>
          <w:rFonts w:asciiTheme="minorEastAsia" w:hAnsiTheme="minorEastAsia" w:hint="eastAsia"/>
          <w:sz w:val="24"/>
          <w:szCs w:val="24"/>
        </w:rPr>
        <w:t>决策</w:t>
      </w:r>
      <w:r>
        <w:rPr>
          <w:rFonts w:asciiTheme="minorEastAsia" w:hAnsiTheme="minorEastAsia" w:hint="eastAsia"/>
          <w:sz w:val="24"/>
          <w:szCs w:val="24"/>
        </w:rPr>
        <w:t>机构的审议。如需经</w:t>
      </w:r>
      <w:r w:rsidR="00B6407E">
        <w:rPr>
          <w:rFonts w:asciiTheme="minorEastAsia" w:hAnsiTheme="minorEastAsia" w:hint="eastAsia"/>
          <w:sz w:val="24"/>
          <w:szCs w:val="24"/>
        </w:rPr>
        <w:t>过</w:t>
      </w:r>
      <w:r w:rsidR="00281829">
        <w:rPr>
          <w:rFonts w:asciiTheme="minorEastAsia" w:hAnsiTheme="minorEastAsia" w:hint="eastAsia"/>
          <w:sz w:val="24"/>
          <w:szCs w:val="24"/>
        </w:rPr>
        <w:t>有权机关</w:t>
      </w:r>
      <w:r w:rsidR="00B6407E">
        <w:rPr>
          <w:rFonts w:asciiTheme="minorEastAsia" w:hAnsiTheme="minorEastAsia" w:hint="eastAsia"/>
          <w:sz w:val="24"/>
          <w:szCs w:val="24"/>
        </w:rPr>
        <w:t>批准或备案的，发行人还应披露批准或备案情况。</w:t>
      </w:r>
    </w:p>
    <w:p w:rsidR="00AE6419" w:rsidRPr="00AE6419" w:rsidRDefault="00AE6419"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26069">
        <w:rPr>
          <w:rFonts w:asciiTheme="minorEastAsia" w:hAnsiTheme="minorEastAsia" w:hint="eastAsia"/>
          <w:sz w:val="24"/>
          <w:szCs w:val="24"/>
        </w:rPr>
        <w:t>四</w:t>
      </w:r>
      <w:r>
        <w:rPr>
          <w:rFonts w:asciiTheme="minorEastAsia" w:hAnsiTheme="minorEastAsia" w:hint="eastAsia"/>
          <w:sz w:val="24"/>
          <w:szCs w:val="24"/>
        </w:rPr>
        <w:t>）</w:t>
      </w:r>
      <w:r w:rsidR="00126069">
        <w:rPr>
          <w:rFonts w:asciiTheme="minorEastAsia" w:hAnsiTheme="minorEastAsia" w:hint="eastAsia"/>
          <w:sz w:val="24"/>
          <w:szCs w:val="24"/>
        </w:rPr>
        <w:t>债权</w:t>
      </w:r>
      <w:r w:rsidR="00713F70">
        <w:rPr>
          <w:rFonts w:asciiTheme="minorEastAsia" w:hAnsiTheme="minorEastAsia" w:hint="eastAsia"/>
          <w:sz w:val="24"/>
          <w:szCs w:val="24"/>
        </w:rPr>
        <w:t>/财产</w:t>
      </w:r>
      <w:r w:rsidR="00126069">
        <w:rPr>
          <w:rFonts w:asciiTheme="minorEastAsia" w:hAnsiTheme="minorEastAsia" w:hint="eastAsia"/>
          <w:sz w:val="24"/>
          <w:szCs w:val="24"/>
        </w:rPr>
        <w:t>的放弃是否需要征得债券持有人会议的同意；如需</w:t>
      </w:r>
      <w:r w:rsidR="00B6407E">
        <w:rPr>
          <w:rFonts w:asciiTheme="minorEastAsia" w:hAnsiTheme="minorEastAsia" w:hint="eastAsia"/>
          <w:sz w:val="24"/>
          <w:szCs w:val="24"/>
        </w:rPr>
        <w:t>征得债券持有人会议同意的，还应披露债券持有人会议的</w:t>
      </w:r>
      <w:r w:rsidR="00284642">
        <w:rPr>
          <w:rFonts w:asciiTheme="minorEastAsia" w:hAnsiTheme="minorEastAsia" w:hint="eastAsia"/>
          <w:sz w:val="24"/>
          <w:szCs w:val="24"/>
        </w:rPr>
        <w:t>召开</w:t>
      </w:r>
      <w:r w:rsidR="00613DB9">
        <w:rPr>
          <w:rFonts w:asciiTheme="minorEastAsia" w:hAnsiTheme="minorEastAsia" w:hint="eastAsia"/>
          <w:sz w:val="24"/>
          <w:szCs w:val="24"/>
        </w:rPr>
        <w:t>情况</w:t>
      </w:r>
      <w:r w:rsidR="00284642">
        <w:rPr>
          <w:rFonts w:asciiTheme="minorEastAsia" w:hAnsiTheme="minorEastAsia" w:hint="eastAsia"/>
          <w:sz w:val="24"/>
          <w:szCs w:val="24"/>
        </w:rPr>
        <w:t>和</w:t>
      </w:r>
      <w:r w:rsidR="00B6407E">
        <w:rPr>
          <w:rFonts w:asciiTheme="minorEastAsia" w:hAnsiTheme="minorEastAsia" w:hint="eastAsia"/>
          <w:sz w:val="24"/>
          <w:szCs w:val="24"/>
        </w:rPr>
        <w:t>相关决议内容。</w:t>
      </w:r>
    </w:p>
    <w:p w:rsidR="00EB0ABD" w:rsidRPr="00295CBA" w:rsidRDefault="00EB0ABD" w:rsidP="00EB0ABD">
      <w:pPr>
        <w:spacing w:line="360" w:lineRule="auto"/>
        <w:ind w:firstLineChars="200" w:firstLine="480"/>
        <w:rPr>
          <w:rFonts w:asciiTheme="minorEastAsia" w:hAnsiTheme="minorEastAsia"/>
          <w:sz w:val="24"/>
          <w:szCs w:val="24"/>
        </w:rPr>
      </w:pPr>
    </w:p>
    <w:p w:rsidR="00EB0ABD" w:rsidRPr="00EB0ABD" w:rsidRDefault="007D7E1A"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EB0ABD" w:rsidRPr="00EB0ABD">
        <w:rPr>
          <w:rFonts w:asciiTheme="minorEastAsia" w:hAnsiTheme="minorEastAsia" w:hint="eastAsia"/>
          <w:sz w:val="24"/>
          <w:szCs w:val="24"/>
        </w:rPr>
        <w:t>、</w:t>
      </w:r>
      <w:r w:rsidR="00295CBA">
        <w:rPr>
          <w:rFonts w:asciiTheme="minorEastAsia" w:hAnsiTheme="minorEastAsia"/>
          <w:sz w:val="24"/>
          <w:szCs w:val="24"/>
        </w:rPr>
        <w:t>影响分析</w:t>
      </w:r>
      <w:r w:rsidR="00AE6419">
        <w:rPr>
          <w:rFonts w:ascii="宋体" w:eastAsia="宋体" w:hAnsi="宋体" w:cs="宋体"/>
          <w:bCs/>
          <w:kern w:val="0"/>
          <w:sz w:val="24"/>
          <w:szCs w:val="24"/>
        </w:rPr>
        <w:t>和应对措施</w:t>
      </w:r>
    </w:p>
    <w:p w:rsidR="0042105D" w:rsidRDefault="00236618"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发行人应分析</w:t>
      </w:r>
      <w:r w:rsidR="00295CBA">
        <w:rPr>
          <w:rFonts w:asciiTheme="minorEastAsia" w:hAnsiTheme="minorEastAsia"/>
          <w:sz w:val="24"/>
          <w:szCs w:val="24"/>
        </w:rPr>
        <w:t>放弃</w:t>
      </w:r>
      <w:r w:rsidR="00295CBA">
        <w:rPr>
          <w:rFonts w:asciiTheme="minorEastAsia" w:hAnsiTheme="minorEastAsia" w:hint="eastAsia"/>
          <w:sz w:val="24"/>
          <w:szCs w:val="24"/>
        </w:rPr>
        <w:t>该项</w:t>
      </w:r>
      <w:r w:rsidR="00EB0ABD" w:rsidRPr="00EB0ABD">
        <w:rPr>
          <w:rFonts w:asciiTheme="minorEastAsia" w:hAnsiTheme="minorEastAsia"/>
          <w:sz w:val="24"/>
          <w:szCs w:val="24"/>
        </w:rPr>
        <w:t>债</w:t>
      </w:r>
      <w:r w:rsidR="00EB0ABD" w:rsidRPr="00EB0ABD">
        <w:rPr>
          <w:rFonts w:asciiTheme="minorEastAsia" w:hAnsiTheme="minorEastAsia" w:hint="eastAsia"/>
          <w:sz w:val="24"/>
          <w:szCs w:val="24"/>
        </w:rPr>
        <w:t>权</w:t>
      </w:r>
      <w:r w:rsidR="00713F70">
        <w:rPr>
          <w:rFonts w:asciiTheme="minorEastAsia" w:hAnsiTheme="minorEastAsia" w:hint="eastAsia"/>
          <w:sz w:val="24"/>
          <w:szCs w:val="24"/>
        </w:rPr>
        <w:t>/财产</w:t>
      </w:r>
      <w:r w:rsidR="00EB0ABD" w:rsidRPr="00EB0ABD">
        <w:rPr>
          <w:rFonts w:asciiTheme="minorEastAsia" w:hAnsiTheme="minorEastAsia"/>
          <w:sz w:val="24"/>
          <w:szCs w:val="24"/>
        </w:rPr>
        <w:t>对</w:t>
      </w:r>
      <w:r w:rsidR="000E3713">
        <w:rPr>
          <w:rFonts w:asciiTheme="minorEastAsia" w:hAnsiTheme="minorEastAsia"/>
          <w:sz w:val="24"/>
          <w:szCs w:val="24"/>
        </w:rPr>
        <w:t>发行人</w:t>
      </w:r>
      <w:r w:rsidR="00EB0ABD" w:rsidRPr="00EB0ABD">
        <w:rPr>
          <w:rFonts w:asciiTheme="minorEastAsia" w:hAnsiTheme="minorEastAsia"/>
          <w:sz w:val="24"/>
          <w:szCs w:val="24"/>
        </w:rPr>
        <w:t>生产经营、财务状况</w:t>
      </w:r>
      <w:r w:rsidR="005F4309">
        <w:rPr>
          <w:rFonts w:asciiTheme="minorEastAsia" w:hAnsiTheme="minorEastAsia" w:hint="eastAsia"/>
          <w:sz w:val="24"/>
          <w:szCs w:val="24"/>
        </w:rPr>
        <w:t>和</w:t>
      </w:r>
      <w:r w:rsidR="00EB0ABD" w:rsidRPr="00EB0ABD">
        <w:rPr>
          <w:rFonts w:asciiTheme="minorEastAsia" w:hAnsiTheme="minorEastAsia"/>
          <w:sz w:val="24"/>
          <w:szCs w:val="24"/>
        </w:rPr>
        <w:t>偿债能力的影响</w:t>
      </w:r>
      <w:r w:rsidR="00B6407E">
        <w:rPr>
          <w:rFonts w:asciiTheme="minorEastAsia" w:hAnsiTheme="minorEastAsia" w:hint="eastAsia"/>
          <w:sz w:val="24"/>
          <w:szCs w:val="24"/>
        </w:rPr>
        <w:t>。</w:t>
      </w:r>
      <w:r w:rsidR="00B31B26">
        <w:rPr>
          <w:rFonts w:asciiTheme="minorEastAsia" w:hAnsiTheme="minorEastAsia" w:hint="eastAsia"/>
          <w:sz w:val="24"/>
          <w:szCs w:val="24"/>
        </w:rPr>
        <w:t>如对发行人生产经营、财务状况</w:t>
      </w:r>
      <w:r w:rsidR="005F4309">
        <w:rPr>
          <w:rFonts w:asciiTheme="minorEastAsia" w:hAnsiTheme="minorEastAsia" w:hint="eastAsia"/>
          <w:sz w:val="24"/>
          <w:szCs w:val="24"/>
        </w:rPr>
        <w:t>和</w:t>
      </w:r>
      <w:r w:rsidR="00B31B26">
        <w:rPr>
          <w:rFonts w:asciiTheme="minorEastAsia" w:hAnsiTheme="minorEastAsia" w:hint="eastAsia"/>
          <w:sz w:val="24"/>
          <w:szCs w:val="24"/>
        </w:rPr>
        <w:t>偿债能</w:t>
      </w:r>
      <w:r w:rsidR="00672026">
        <w:rPr>
          <w:rFonts w:asciiTheme="minorEastAsia" w:hAnsiTheme="minorEastAsia" w:hint="eastAsia"/>
          <w:sz w:val="24"/>
          <w:szCs w:val="24"/>
        </w:rPr>
        <w:t>力产生</w:t>
      </w:r>
      <w:r w:rsidR="00B31B26">
        <w:rPr>
          <w:rFonts w:asciiTheme="minorEastAsia" w:hAnsiTheme="minorEastAsia" w:hint="eastAsia"/>
          <w:sz w:val="24"/>
          <w:szCs w:val="24"/>
        </w:rPr>
        <w:t>不利影响的，发行人应一并披露</w:t>
      </w:r>
      <w:r w:rsidR="0042105D">
        <w:rPr>
          <w:rFonts w:asciiTheme="minorEastAsia" w:hAnsiTheme="minorEastAsia" w:hint="eastAsia"/>
          <w:sz w:val="24"/>
          <w:szCs w:val="24"/>
        </w:rPr>
        <w:t>拟采取的解决措施。</w:t>
      </w:r>
    </w:p>
    <w:p w:rsidR="00EB0ABD" w:rsidRDefault="0042105D"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w:t>
      </w:r>
      <w:r w:rsidR="00295CBA">
        <w:rPr>
          <w:rFonts w:asciiTheme="minorEastAsia" w:hAnsiTheme="minorEastAsia" w:hint="eastAsia"/>
          <w:sz w:val="24"/>
          <w:szCs w:val="24"/>
        </w:rPr>
        <w:t>并</w:t>
      </w:r>
      <w:r>
        <w:rPr>
          <w:rFonts w:asciiTheme="minorEastAsia" w:hAnsiTheme="minorEastAsia" w:hint="eastAsia"/>
          <w:sz w:val="24"/>
          <w:szCs w:val="24"/>
        </w:rPr>
        <w:t>应</w:t>
      </w:r>
      <w:r w:rsidR="003F2539">
        <w:rPr>
          <w:rFonts w:asciiTheme="minorEastAsia" w:hAnsiTheme="minorEastAsia" w:hint="eastAsia"/>
          <w:sz w:val="24"/>
          <w:szCs w:val="24"/>
        </w:rPr>
        <w:t>就该项债权</w:t>
      </w:r>
      <w:r w:rsidR="00713F70">
        <w:rPr>
          <w:rFonts w:asciiTheme="minorEastAsia" w:hAnsiTheme="minorEastAsia" w:hint="eastAsia"/>
          <w:sz w:val="24"/>
          <w:szCs w:val="24"/>
        </w:rPr>
        <w:t>/财产</w:t>
      </w:r>
      <w:r w:rsidR="00295CBA">
        <w:rPr>
          <w:rFonts w:asciiTheme="minorEastAsia" w:hAnsiTheme="minorEastAsia" w:hint="eastAsia"/>
          <w:sz w:val="24"/>
          <w:szCs w:val="24"/>
        </w:rPr>
        <w:t>的放弃</w:t>
      </w:r>
      <w:r w:rsidR="00613DB9">
        <w:rPr>
          <w:rFonts w:asciiTheme="minorEastAsia" w:hAnsiTheme="minorEastAsia" w:hint="eastAsia"/>
          <w:sz w:val="24"/>
          <w:szCs w:val="24"/>
        </w:rPr>
        <w:t>的合法性及符合</w:t>
      </w:r>
      <w:r w:rsidR="00295CBA">
        <w:rPr>
          <w:rFonts w:asciiTheme="minorEastAsia" w:hAnsiTheme="minorEastAsia" w:hint="eastAsia"/>
          <w:sz w:val="24"/>
          <w:szCs w:val="24"/>
        </w:rPr>
        <w:t>募集说明书的约定</w:t>
      </w:r>
      <w:proofErr w:type="gramStart"/>
      <w:r w:rsidR="005E55BC">
        <w:rPr>
          <w:rFonts w:asciiTheme="minorEastAsia" w:hAnsiTheme="minorEastAsia" w:hint="eastAsia"/>
          <w:sz w:val="24"/>
          <w:szCs w:val="24"/>
        </w:rPr>
        <w:t>作出</w:t>
      </w:r>
      <w:proofErr w:type="gramEnd"/>
      <w:r w:rsidR="00295CBA">
        <w:rPr>
          <w:rFonts w:asciiTheme="minorEastAsia" w:hAnsiTheme="minorEastAsia" w:hint="eastAsia"/>
          <w:sz w:val="24"/>
          <w:szCs w:val="24"/>
        </w:rPr>
        <w:t>承诺。</w:t>
      </w:r>
    </w:p>
    <w:p w:rsidR="00295CBA" w:rsidRDefault="00295CBA" w:rsidP="00EB0ABD">
      <w:pPr>
        <w:spacing w:line="360" w:lineRule="auto"/>
        <w:ind w:firstLineChars="200" w:firstLine="480"/>
        <w:rPr>
          <w:rFonts w:asciiTheme="minorEastAsia" w:hAnsiTheme="minorEastAsia"/>
          <w:sz w:val="24"/>
          <w:szCs w:val="24"/>
        </w:rPr>
      </w:pPr>
    </w:p>
    <w:p w:rsidR="004C31F8" w:rsidRPr="00295CBA" w:rsidRDefault="004C31F8"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236618" w:rsidRPr="001A6F90" w:rsidRDefault="00295CBA" w:rsidP="00236618">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w:t>
      </w:r>
      <w:r w:rsidR="00236618" w:rsidRPr="001A6F90">
        <w:rPr>
          <w:rFonts w:ascii="宋体" w:eastAsia="宋体" w:hAnsi="宋体" w:cs="Times New Roman" w:hint="eastAsia"/>
          <w:bCs/>
          <w:sz w:val="24"/>
          <w:szCs w:val="24"/>
        </w:rPr>
        <w:t>公司</w:t>
      </w:r>
    </w:p>
    <w:p w:rsidR="00236618" w:rsidRDefault="00236618" w:rsidP="00236618">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EB0ABD" w:rsidRPr="00EB0ABD" w:rsidRDefault="00EB0ABD" w:rsidP="00EB0ABD">
      <w:pPr>
        <w:spacing w:line="360" w:lineRule="auto"/>
        <w:ind w:firstLineChars="200" w:firstLine="480"/>
        <w:rPr>
          <w:rFonts w:asciiTheme="minorEastAsia" w:hAnsiTheme="minorEastAsia"/>
          <w:sz w:val="24"/>
          <w:szCs w:val="24"/>
        </w:rPr>
      </w:pPr>
    </w:p>
    <w:p w:rsidR="00EB0ABD" w:rsidRPr="00236618" w:rsidRDefault="00EB0ABD" w:rsidP="00236618">
      <w:pPr>
        <w:pStyle w:val="a5"/>
        <w:numPr>
          <w:ilvl w:val="0"/>
          <w:numId w:val="1"/>
        </w:numPr>
        <w:adjustRightInd w:val="0"/>
        <w:snapToGrid w:val="0"/>
        <w:spacing w:before="0" w:beforeAutospacing="0" w:after="0" w:afterAutospacing="0" w:line="360" w:lineRule="auto"/>
      </w:pPr>
      <w:r w:rsidRPr="00236618">
        <w:t>注意事项</w:t>
      </w:r>
    </w:p>
    <w:p w:rsidR="00613DB9" w:rsidRDefault="00B6407E" w:rsidP="00613DB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295CBA">
        <w:rPr>
          <w:rFonts w:asciiTheme="minorEastAsia" w:hAnsiTheme="minorEastAsia" w:hint="eastAsia"/>
          <w:sz w:val="24"/>
          <w:szCs w:val="24"/>
        </w:rPr>
        <w:t>、</w:t>
      </w:r>
      <w:r w:rsidR="00EB0ABD" w:rsidRPr="00EB0ABD">
        <w:rPr>
          <w:rFonts w:asciiTheme="minorEastAsia" w:hAnsiTheme="minorEastAsia"/>
          <w:sz w:val="24"/>
          <w:szCs w:val="24"/>
        </w:rPr>
        <w:t>发行人应于</w:t>
      </w:r>
      <w:r w:rsidR="001D4CC2">
        <w:rPr>
          <w:rFonts w:asciiTheme="minorEastAsia" w:hAnsiTheme="minorEastAsia"/>
          <w:sz w:val="24"/>
          <w:szCs w:val="24"/>
        </w:rPr>
        <w:t>签订</w:t>
      </w:r>
      <w:r w:rsidR="00236618">
        <w:rPr>
          <w:rFonts w:asciiTheme="minorEastAsia" w:hAnsiTheme="minorEastAsia" w:hint="eastAsia"/>
          <w:sz w:val="24"/>
          <w:szCs w:val="24"/>
        </w:rPr>
        <w:t>放弃债权</w:t>
      </w:r>
      <w:r w:rsidR="00713F70">
        <w:rPr>
          <w:rFonts w:asciiTheme="minorEastAsia" w:hAnsiTheme="minorEastAsia" w:hint="eastAsia"/>
          <w:sz w:val="24"/>
          <w:szCs w:val="24"/>
        </w:rPr>
        <w:t>/财产</w:t>
      </w:r>
      <w:r w:rsidR="003F2539">
        <w:rPr>
          <w:rFonts w:asciiTheme="minorEastAsia" w:hAnsiTheme="minorEastAsia" w:hint="eastAsia"/>
          <w:sz w:val="24"/>
          <w:szCs w:val="24"/>
        </w:rPr>
        <w:t>的</w:t>
      </w:r>
      <w:r w:rsidR="001D4CC2">
        <w:rPr>
          <w:rFonts w:asciiTheme="minorEastAsia" w:hAnsiTheme="minorEastAsia" w:hint="eastAsia"/>
          <w:sz w:val="24"/>
          <w:szCs w:val="24"/>
        </w:rPr>
        <w:t>协议之日</w:t>
      </w:r>
      <w:r w:rsidR="00EB0ABD" w:rsidRPr="00EB0ABD">
        <w:rPr>
          <w:rFonts w:asciiTheme="minorEastAsia" w:hAnsiTheme="minorEastAsia"/>
          <w:sz w:val="24"/>
          <w:szCs w:val="24"/>
        </w:rPr>
        <w:t>起</w:t>
      </w:r>
      <w:r w:rsidR="00A411EF">
        <w:rPr>
          <w:rFonts w:asciiTheme="minorEastAsia" w:hAnsiTheme="minorEastAsia"/>
          <w:sz w:val="24"/>
          <w:szCs w:val="24"/>
        </w:rPr>
        <w:t>二个交易日</w:t>
      </w:r>
      <w:r w:rsidR="00713F70">
        <w:rPr>
          <w:rFonts w:asciiTheme="minorEastAsia" w:hAnsiTheme="minorEastAsia"/>
          <w:sz w:val="24"/>
          <w:szCs w:val="24"/>
        </w:rPr>
        <w:t>内披露相关信息</w:t>
      </w:r>
      <w:r w:rsidR="00613DB9">
        <w:rPr>
          <w:rFonts w:asciiTheme="minorEastAsia" w:hAnsiTheme="minorEastAsia" w:hint="eastAsia"/>
          <w:sz w:val="24"/>
          <w:szCs w:val="24"/>
        </w:rPr>
        <w:t>。如相关协议</w:t>
      </w:r>
      <w:r w:rsidR="009A3C26">
        <w:rPr>
          <w:rFonts w:asciiTheme="minorEastAsia" w:hAnsiTheme="minorEastAsia" w:hint="eastAsia"/>
          <w:sz w:val="24"/>
          <w:szCs w:val="24"/>
        </w:rPr>
        <w:t>附</w:t>
      </w:r>
      <w:r w:rsidR="00613DB9">
        <w:rPr>
          <w:rFonts w:asciiTheme="minorEastAsia" w:hAnsiTheme="minorEastAsia" w:hint="eastAsia"/>
          <w:sz w:val="24"/>
          <w:szCs w:val="24"/>
        </w:rPr>
        <w:t>有生效条件</w:t>
      </w:r>
      <w:r w:rsidR="00B051D5">
        <w:rPr>
          <w:rFonts w:asciiTheme="minorEastAsia" w:hAnsiTheme="minorEastAsia" w:hint="eastAsia"/>
          <w:sz w:val="24"/>
          <w:szCs w:val="24"/>
        </w:rPr>
        <w:t>或期限</w:t>
      </w:r>
      <w:r w:rsidR="00613DB9">
        <w:rPr>
          <w:rFonts w:asciiTheme="minorEastAsia" w:hAnsiTheme="minorEastAsia" w:hint="eastAsia"/>
          <w:sz w:val="24"/>
          <w:szCs w:val="24"/>
        </w:rPr>
        <w:t>的，发行人应自条件生效</w:t>
      </w:r>
      <w:r w:rsidR="00B051D5">
        <w:rPr>
          <w:rFonts w:asciiTheme="minorEastAsia" w:hAnsiTheme="minorEastAsia" w:hint="eastAsia"/>
          <w:sz w:val="24"/>
          <w:szCs w:val="24"/>
        </w:rPr>
        <w:t>或期限成就</w:t>
      </w:r>
      <w:r w:rsidR="00613DB9">
        <w:rPr>
          <w:rFonts w:asciiTheme="minorEastAsia" w:hAnsiTheme="minorEastAsia" w:hint="eastAsia"/>
          <w:sz w:val="24"/>
          <w:szCs w:val="24"/>
        </w:rPr>
        <w:t>之日起</w:t>
      </w:r>
      <w:r w:rsidR="00A411EF">
        <w:rPr>
          <w:rFonts w:asciiTheme="minorEastAsia" w:hAnsiTheme="minorEastAsia" w:hint="eastAsia"/>
          <w:sz w:val="24"/>
          <w:szCs w:val="24"/>
        </w:rPr>
        <w:t>二个交易日</w:t>
      </w:r>
      <w:r w:rsidR="00613DB9">
        <w:rPr>
          <w:rFonts w:asciiTheme="minorEastAsia" w:hAnsiTheme="minorEastAsia" w:hint="eastAsia"/>
          <w:sz w:val="24"/>
          <w:szCs w:val="24"/>
        </w:rPr>
        <w:t>内进一步披露相关信息。</w:t>
      </w:r>
    </w:p>
    <w:p w:rsidR="00EB0ABD" w:rsidRDefault="001D4CC2" w:rsidP="00613DB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如发行人以单方</w:t>
      </w:r>
      <w:r w:rsidR="005F4309">
        <w:rPr>
          <w:rFonts w:asciiTheme="minorEastAsia" w:hAnsiTheme="minorEastAsia" w:hint="eastAsia"/>
          <w:sz w:val="24"/>
          <w:szCs w:val="24"/>
        </w:rPr>
        <w:t>行为</w:t>
      </w:r>
      <w:r>
        <w:rPr>
          <w:rFonts w:asciiTheme="minorEastAsia" w:hAnsiTheme="minorEastAsia" w:hint="eastAsia"/>
          <w:sz w:val="24"/>
          <w:szCs w:val="24"/>
        </w:rPr>
        <w:t>放弃债权</w:t>
      </w:r>
      <w:r w:rsidR="005F4309">
        <w:rPr>
          <w:rFonts w:asciiTheme="minorEastAsia" w:hAnsiTheme="minorEastAsia" w:hint="eastAsia"/>
          <w:sz w:val="24"/>
          <w:szCs w:val="24"/>
        </w:rPr>
        <w:t>/财产</w:t>
      </w:r>
      <w:r>
        <w:rPr>
          <w:rFonts w:asciiTheme="minorEastAsia" w:hAnsiTheme="minorEastAsia" w:hint="eastAsia"/>
          <w:sz w:val="24"/>
          <w:szCs w:val="24"/>
        </w:rPr>
        <w:t>的，则</w:t>
      </w:r>
      <w:r w:rsidR="008C38A8">
        <w:rPr>
          <w:rFonts w:asciiTheme="minorEastAsia" w:hAnsiTheme="minorEastAsia" w:hint="eastAsia"/>
          <w:sz w:val="24"/>
          <w:szCs w:val="24"/>
        </w:rPr>
        <w:t>应</w:t>
      </w:r>
      <w:r>
        <w:rPr>
          <w:rFonts w:asciiTheme="minorEastAsia" w:hAnsiTheme="minorEastAsia" w:hint="eastAsia"/>
          <w:sz w:val="24"/>
          <w:szCs w:val="24"/>
        </w:rPr>
        <w:t>自</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有效的单方</w:t>
      </w:r>
      <w:r w:rsidR="005F4309">
        <w:rPr>
          <w:rFonts w:asciiTheme="minorEastAsia" w:hAnsiTheme="minorEastAsia" w:hint="eastAsia"/>
          <w:sz w:val="24"/>
          <w:szCs w:val="24"/>
        </w:rPr>
        <w:t>行为</w:t>
      </w:r>
      <w:r>
        <w:rPr>
          <w:rFonts w:asciiTheme="minorEastAsia" w:hAnsiTheme="minorEastAsia" w:hint="eastAsia"/>
          <w:sz w:val="24"/>
          <w:szCs w:val="24"/>
        </w:rPr>
        <w:t>之日起</w:t>
      </w:r>
      <w:r w:rsidR="00A411EF">
        <w:rPr>
          <w:rFonts w:asciiTheme="minorEastAsia" w:hAnsiTheme="minorEastAsia" w:hint="eastAsia"/>
          <w:sz w:val="24"/>
          <w:szCs w:val="24"/>
        </w:rPr>
        <w:t>二个交易日</w:t>
      </w:r>
      <w:r>
        <w:rPr>
          <w:rFonts w:asciiTheme="minorEastAsia" w:hAnsiTheme="minorEastAsia" w:hint="eastAsia"/>
          <w:sz w:val="24"/>
          <w:szCs w:val="24"/>
        </w:rPr>
        <w:t>内披露相关信息。</w:t>
      </w:r>
    </w:p>
    <w:p w:rsidR="00D8401C" w:rsidRDefault="001D4CC2"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8401C">
        <w:rPr>
          <w:rFonts w:asciiTheme="minorEastAsia" w:hAnsiTheme="minorEastAsia" w:hint="eastAsia"/>
          <w:sz w:val="24"/>
          <w:szCs w:val="24"/>
        </w:rPr>
        <w:t>、发行人在</w:t>
      </w:r>
      <w:r w:rsidR="008C38A8">
        <w:rPr>
          <w:rFonts w:asciiTheme="minorEastAsia" w:hAnsiTheme="minorEastAsia" w:hint="eastAsia"/>
          <w:sz w:val="24"/>
          <w:szCs w:val="24"/>
        </w:rPr>
        <w:t>一个</w:t>
      </w:r>
      <w:r w:rsidR="000F5BA5">
        <w:rPr>
          <w:rFonts w:asciiTheme="minorEastAsia" w:hAnsiTheme="minorEastAsia" w:hint="eastAsia"/>
          <w:sz w:val="24"/>
          <w:szCs w:val="24"/>
        </w:rPr>
        <w:t>会计年度内单独或累计</w:t>
      </w:r>
      <w:r w:rsidR="00D8401C">
        <w:rPr>
          <w:rFonts w:asciiTheme="minorEastAsia" w:hAnsiTheme="minorEastAsia" w:hint="eastAsia"/>
          <w:sz w:val="24"/>
          <w:szCs w:val="24"/>
        </w:rPr>
        <w:t>放弃债权</w:t>
      </w:r>
      <w:r w:rsidR="00713F70">
        <w:rPr>
          <w:rFonts w:asciiTheme="minorEastAsia" w:hAnsiTheme="minorEastAsia" w:hint="eastAsia"/>
          <w:sz w:val="24"/>
          <w:szCs w:val="24"/>
        </w:rPr>
        <w:t>/财产</w:t>
      </w:r>
      <w:r>
        <w:rPr>
          <w:rFonts w:asciiTheme="minorEastAsia" w:hAnsiTheme="minorEastAsia" w:hint="eastAsia"/>
          <w:sz w:val="24"/>
          <w:szCs w:val="24"/>
        </w:rPr>
        <w:t>首次超过发行人上年末</w:t>
      </w:r>
      <w:r w:rsidR="0042105D">
        <w:rPr>
          <w:rFonts w:asciiTheme="minorEastAsia" w:hAnsiTheme="minorEastAsia" w:hint="eastAsia"/>
          <w:sz w:val="24"/>
          <w:szCs w:val="24"/>
        </w:rPr>
        <w:t>净资产10%</w:t>
      </w:r>
      <w:r>
        <w:rPr>
          <w:rFonts w:asciiTheme="minorEastAsia" w:hAnsiTheme="minorEastAsia" w:hint="eastAsia"/>
          <w:sz w:val="24"/>
          <w:szCs w:val="24"/>
        </w:rPr>
        <w:t>的</w:t>
      </w:r>
      <w:r w:rsidR="00D8401C">
        <w:rPr>
          <w:rFonts w:asciiTheme="minorEastAsia" w:hAnsiTheme="minorEastAsia" w:hint="eastAsia"/>
          <w:sz w:val="24"/>
          <w:szCs w:val="24"/>
        </w:rPr>
        <w:t>，履行首次信息披露</w:t>
      </w:r>
      <w:r w:rsidR="00B87A22">
        <w:rPr>
          <w:rFonts w:asciiTheme="minorEastAsia" w:hAnsiTheme="minorEastAsia" w:hint="eastAsia"/>
          <w:sz w:val="24"/>
          <w:szCs w:val="24"/>
        </w:rPr>
        <w:t>义务</w:t>
      </w:r>
      <w:r w:rsidR="000A7BC3">
        <w:rPr>
          <w:rFonts w:asciiTheme="minorEastAsia" w:hAnsiTheme="minorEastAsia" w:hint="eastAsia"/>
          <w:sz w:val="24"/>
          <w:szCs w:val="24"/>
        </w:rPr>
        <w:t>；</w:t>
      </w:r>
      <w:r w:rsidR="0042105D">
        <w:rPr>
          <w:rFonts w:asciiTheme="minorEastAsia" w:hAnsiTheme="minorEastAsia" w:hint="eastAsia"/>
          <w:sz w:val="24"/>
          <w:szCs w:val="24"/>
        </w:rPr>
        <w:t>其后</w:t>
      </w:r>
      <w:r w:rsidR="00D8401C">
        <w:rPr>
          <w:rFonts w:asciiTheme="minorEastAsia" w:hAnsiTheme="minorEastAsia" w:hint="eastAsia"/>
          <w:sz w:val="24"/>
          <w:szCs w:val="24"/>
        </w:rPr>
        <w:t>再次放弃债权</w:t>
      </w:r>
      <w:r w:rsidR="00713F70">
        <w:rPr>
          <w:rFonts w:asciiTheme="minorEastAsia" w:hAnsiTheme="minorEastAsia" w:hint="eastAsia"/>
          <w:sz w:val="24"/>
          <w:szCs w:val="24"/>
        </w:rPr>
        <w:t>/财产</w:t>
      </w:r>
      <w:r w:rsidR="00D8401C">
        <w:rPr>
          <w:rFonts w:asciiTheme="minorEastAsia" w:hAnsiTheme="minorEastAsia" w:hint="eastAsia"/>
          <w:sz w:val="24"/>
          <w:szCs w:val="24"/>
        </w:rPr>
        <w:t>每</w:t>
      </w:r>
      <w:r w:rsidR="0042105D">
        <w:rPr>
          <w:rFonts w:asciiTheme="minorEastAsia" w:hAnsiTheme="minorEastAsia" w:hint="eastAsia"/>
          <w:sz w:val="24"/>
          <w:szCs w:val="24"/>
        </w:rPr>
        <w:t>单独或累计超过</w:t>
      </w:r>
      <w:r>
        <w:rPr>
          <w:rFonts w:asciiTheme="minorEastAsia" w:hAnsiTheme="minorEastAsia" w:hint="eastAsia"/>
          <w:sz w:val="24"/>
          <w:szCs w:val="24"/>
        </w:rPr>
        <w:t>发行人上年末</w:t>
      </w:r>
      <w:r w:rsidR="0042105D">
        <w:rPr>
          <w:rFonts w:asciiTheme="minorEastAsia" w:hAnsiTheme="minorEastAsia" w:hint="eastAsia"/>
          <w:sz w:val="24"/>
          <w:szCs w:val="24"/>
        </w:rPr>
        <w:t>净资产10%</w:t>
      </w:r>
      <w:r w:rsidR="00D8401C">
        <w:rPr>
          <w:rFonts w:asciiTheme="minorEastAsia" w:hAnsiTheme="minorEastAsia" w:hint="eastAsia"/>
          <w:sz w:val="24"/>
          <w:szCs w:val="24"/>
        </w:rPr>
        <w:t>的，继续按照本指引履行信息披露义务。</w:t>
      </w:r>
    </w:p>
    <w:p w:rsidR="005F4309" w:rsidRDefault="001D4CC2"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F4309" w:rsidRPr="00B26FBC">
        <w:rPr>
          <w:rFonts w:asciiTheme="minorEastAsia" w:hAnsiTheme="minorEastAsia" w:hint="eastAsia"/>
          <w:sz w:val="24"/>
          <w:szCs w:val="24"/>
        </w:rPr>
        <w:t>净资产以发行人合并财务报表中的所有者权益计算。</w:t>
      </w:r>
    </w:p>
    <w:p w:rsidR="002E4B41" w:rsidRDefault="005F4309" w:rsidP="00EB0A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2E4B41">
        <w:rPr>
          <w:rFonts w:asciiTheme="minorEastAsia" w:hAnsiTheme="minorEastAsia" w:hint="eastAsia"/>
          <w:sz w:val="24"/>
          <w:szCs w:val="24"/>
        </w:rPr>
        <w:t>、本指引</w:t>
      </w:r>
      <w:r w:rsidR="00C367BE">
        <w:rPr>
          <w:rFonts w:asciiTheme="minorEastAsia" w:hAnsiTheme="minorEastAsia" w:hint="eastAsia"/>
          <w:sz w:val="24"/>
          <w:szCs w:val="24"/>
        </w:rPr>
        <w:t>所称</w:t>
      </w:r>
      <w:r w:rsidR="002E4B41">
        <w:rPr>
          <w:rFonts w:asciiTheme="minorEastAsia" w:hAnsiTheme="minorEastAsia" w:hint="eastAsia"/>
          <w:sz w:val="24"/>
          <w:szCs w:val="24"/>
        </w:rPr>
        <w:t>的放弃包括无偿划转资产，本指引所称</w:t>
      </w:r>
      <w:r w:rsidR="00C367BE">
        <w:rPr>
          <w:rFonts w:asciiTheme="minorEastAsia" w:hAnsiTheme="minorEastAsia" w:hint="eastAsia"/>
          <w:sz w:val="24"/>
          <w:szCs w:val="24"/>
        </w:rPr>
        <w:t>的</w:t>
      </w:r>
      <w:r w:rsidR="002E4B41">
        <w:rPr>
          <w:rFonts w:asciiTheme="minorEastAsia" w:hAnsiTheme="minorEastAsia" w:hint="eastAsia"/>
          <w:sz w:val="24"/>
          <w:szCs w:val="24"/>
        </w:rPr>
        <w:t>财产包括股权。</w:t>
      </w:r>
    </w:p>
    <w:p w:rsidR="00D96224" w:rsidRDefault="00D96224">
      <w:pPr>
        <w:widowControl/>
        <w:jc w:val="left"/>
        <w:rPr>
          <w:rFonts w:asciiTheme="minorEastAsia" w:hAnsiTheme="minorEastAsia"/>
          <w:sz w:val="24"/>
          <w:szCs w:val="24"/>
        </w:rPr>
      </w:pPr>
      <w:r>
        <w:rPr>
          <w:rFonts w:asciiTheme="minorEastAsia" w:hAnsiTheme="minorEastAsia"/>
          <w:sz w:val="24"/>
          <w:szCs w:val="24"/>
        </w:rPr>
        <w:br w:type="page"/>
      </w:r>
    </w:p>
    <w:p w:rsidR="00FB7799" w:rsidRPr="007E45E6" w:rsidRDefault="00FB7799" w:rsidP="00EE233D">
      <w:pPr>
        <w:pStyle w:val="1"/>
        <w:jc w:val="center"/>
        <w:rPr>
          <w:rFonts w:asciiTheme="majorEastAsia" w:eastAsiaTheme="majorEastAsia" w:hAnsiTheme="majorEastAsia"/>
          <w:b w:val="0"/>
          <w:sz w:val="30"/>
          <w:szCs w:val="30"/>
        </w:rPr>
      </w:pPr>
      <w:bookmarkStart w:id="13" w:name="_Toc469921051"/>
      <w:r w:rsidRPr="00EE233D">
        <w:rPr>
          <w:rFonts w:asciiTheme="majorEastAsia" w:eastAsiaTheme="majorEastAsia" w:hAnsiTheme="majorEastAsia" w:hint="eastAsia"/>
          <w:sz w:val="30"/>
          <w:szCs w:val="30"/>
        </w:rPr>
        <w:lastRenderedPageBreak/>
        <w:t>第</w:t>
      </w:r>
      <w:r w:rsidR="00D96224" w:rsidRPr="00EE233D">
        <w:rPr>
          <w:rFonts w:asciiTheme="majorEastAsia" w:eastAsiaTheme="majorEastAsia" w:hAnsiTheme="majorEastAsia" w:hint="eastAsia"/>
          <w:sz w:val="30"/>
          <w:szCs w:val="30"/>
        </w:rPr>
        <w:t>十</w:t>
      </w:r>
      <w:r w:rsidR="00941733">
        <w:rPr>
          <w:rFonts w:asciiTheme="majorEastAsia" w:eastAsiaTheme="majorEastAsia" w:hAnsiTheme="majorEastAsia" w:hint="eastAsia"/>
          <w:sz w:val="30"/>
          <w:szCs w:val="30"/>
        </w:rPr>
        <w:t>一</w:t>
      </w:r>
      <w:r w:rsidRPr="00EE233D">
        <w:rPr>
          <w:rFonts w:asciiTheme="majorEastAsia" w:eastAsiaTheme="majorEastAsia" w:hAnsiTheme="majorEastAsia" w:hint="eastAsia"/>
          <w:sz w:val="30"/>
          <w:szCs w:val="30"/>
        </w:rPr>
        <w:t xml:space="preserve">号  </w:t>
      </w:r>
      <w:r w:rsidR="007151D2" w:rsidRPr="00EE233D">
        <w:rPr>
          <w:rFonts w:asciiTheme="majorEastAsia" w:eastAsiaTheme="majorEastAsia" w:hAnsiTheme="majorEastAsia" w:hint="eastAsia"/>
          <w:sz w:val="30"/>
          <w:szCs w:val="30"/>
        </w:rPr>
        <w:t>发行人发生超过上</w:t>
      </w:r>
      <w:r w:rsidRPr="00EE233D">
        <w:rPr>
          <w:rFonts w:asciiTheme="majorEastAsia" w:eastAsiaTheme="majorEastAsia" w:hAnsiTheme="majorEastAsia" w:hint="eastAsia"/>
          <w:sz w:val="30"/>
          <w:szCs w:val="30"/>
        </w:rPr>
        <w:t>年末净资产百分之十的重大损失</w:t>
      </w:r>
      <w:bookmarkEnd w:id="13"/>
    </w:p>
    <w:p w:rsidR="00FB7799" w:rsidRPr="007151D2" w:rsidRDefault="00FB7799" w:rsidP="00FB7799">
      <w:pPr>
        <w:rPr>
          <w:rFonts w:asciiTheme="minorEastAsia" w:hAnsiTheme="minorEastAsia"/>
        </w:rPr>
      </w:pPr>
    </w:p>
    <w:p w:rsidR="00FB7799" w:rsidRPr="00FB7799" w:rsidRDefault="00FB7799" w:rsidP="00FB7799">
      <w:pPr>
        <w:spacing w:line="360" w:lineRule="auto"/>
        <w:ind w:firstLine="420"/>
        <w:rPr>
          <w:rFonts w:asciiTheme="minorEastAsia" w:hAnsiTheme="minorEastAsia" w:cs="Times New Roman"/>
          <w:sz w:val="24"/>
          <w:szCs w:val="24"/>
        </w:rPr>
      </w:pPr>
      <w:r w:rsidRPr="00FB7799">
        <w:rPr>
          <w:rFonts w:asciiTheme="minorEastAsia" w:hAnsiTheme="minorEastAsia" w:cs="Times New Roman"/>
          <w:sz w:val="24"/>
          <w:szCs w:val="24"/>
        </w:rPr>
        <w:t>适用范围</w:t>
      </w:r>
      <w:r w:rsidR="00F64790">
        <w:rPr>
          <w:rFonts w:asciiTheme="minorEastAsia" w:hAnsiTheme="minorEastAsia" w:cs="Times New Roman" w:hint="eastAsia"/>
          <w:sz w:val="24"/>
          <w:szCs w:val="24"/>
        </w:rPr>
        <w:t>：</w:t>
      </w:r>
    </w:p>
    <w:p w:rsidR="00FB7799" w:rsidRDefault="00F91FB3" w:rsidP="00FB7799">
      <w:pPr>
        <w:widowControl/>
        <w:adjustRightInd w:val="0"/>
        <w:snapToGrid w:val="0"/>
        <w:spacing w:line="360" w:lineRule="auto"/>
        <w:ind w:firstLine="420"/>
        <w:jc w:val="left"/>
        <w:rPr>
          <w:rFonts w:ascii="宋体" w:hAnsi="宋体"/>
          <w:sz w:val="24"/>
        </w:rPr>
      </w:pPr>
      <w:r w:rsidRPr="00F91FB3">
        <w:rPr>
          <w:rFonts w:ascii="宋体" w:hAnsi="宋体" w:hint="eastAsia"/>
          <w:sz w:val="24"/>
        </w:rPr>
        <w:t>发行人及其合并范围内子公司</w:t>
      </w:r>
      <w:r w:rsidR="00852861" w:rsidRPr="00FB7799">
        <w:rPr>
          <w:rFonts w:asciiTheme="minorEastAsia" w:hAnsiTheme="minorEastAsia" w:cs="Times New Roman"/>
          <w:sz w:val="24"/>
          <w:szCs w:val="24"/>
        </w:rPr>
        <w:t>发生安全事故、遭受自然灾害、</w:t>
      </w:r>
      <w:r w:rsidR="00852861">
        <w:rPr>
          <w:rFonts w:asciiTheme="minorEastAsia" w:hAnsiTheme="minorEastAsia" w:cs="Times New Roman"/>
          <w:sz w:val="24"/>
          <w:szCs w:val="24"/>
        </w:rPr>
        <w:t>债权难以实现</w:t>
      </w:r>
      <w:r w:rsidR="006D36CF">
        <w:rPr>
          <w:rFonts w:asciiTheme="minorEastAsia" w:hAnsiTheme="minorEastAsia" w:cs="Times New Roman" w:hint="eastAsia"/>
          <w:sz w:val="24"/>
          <w:szCs w:val="24"/>
        </w:rPr>
        <w:t>、资产发生减值、投资亏损、公允价值发生变动</w:t>
      </w:r>
      <w:r w:rsidR="00852861">
        <w:rPr>
          <w:rFonts w:asciiTheme="minorEastAsia" w:hAnsiTheme="minorEastAsia" w:cs="Times New Roman"/>
          <w:sz w:val="24"/>
          <w:szCs w:val="24"/>
        </w:rPr>
        <w:t>等原因导致损失</w:t>
      </w:r>
      <w:r w:rsidR="00527491">
        <w:rPr>
          <w:rFonts w:asciiTheme="minorEastAsia" w:hAnsiTheme="minorEastAsia" w:cs="Times New Roman" w:hint="eastAsia"/>
          <w:sz w:val="24"/>
          <w:szCs w:val="24"/>
        </w:rPr>
        <w:t>超过</w:t>
      </w:r>
      <w:r w:rsidR="00852861">
        <w:rPr>
          <w:rFonts w:asciiTheme="minorEastAsia" w:hAnsiTheme="minorEastAsia" w:cs="Times New Roman" w:hint="eastAsia"/>
          <w:sz w:val="24"/>
          <w:szCs w:val="24"/>
        </w:rPr>
        <w:t>上年末</w:t>
      </w:r>
      <w:r w:rsidR="00852861" w:rsidRPr="00FB7799">
        <w:rPr>
          <w:rFonts w:asciiTheme="minorEastAsia" w:hAnsiTheme="minorEastAsia" w:cs="Times New Roman"/>
          <w:sz w:val="24"/>
          <w:szCs w:val="24"/>
        </w:rPr>
        <w:t>净资产10%</w:t>
      </w:r>
      <w:r w:rsidR="00527491">
        <w:rPr>
          <w:rFonts w:asciiTheme="minorEastAsia" w:hAnsiTheme="minorEastAsia" w:cs="Times New Roman" w:hint="eastAsia"/>
          <w:sz w:val="24"/>
          <w:szCs w:val="24"/>
        </w:rPr>
        <w:t>的</w:t>
      </w:r>
      <w:r w:rsidR="00852861">
        <w:rPr>
          <w:rFonts w:asciiTheme="minorEastAsia" w:hAnsiTheme="minorEastAsia" w:cs="Times New Roman" w:hint="eastAsia"/>
          <w:sz w:val="24"/>
          <w:szCs w:val="24"/>
        </w:rPr>
        <w:t>，</w:t>
      </w:r>
      <w:r w:rsidR="008B6D9C" w:rsidRPr="008B6D9C">
        <w:rPr>
          <w:rFonts w:ascii="宋体" w:eastAsia="宋体" w:hAnsi="宋体" w:cs="Times New Roman" w:hint="eastAsia"/>
          <w:bCs/>
          <w:sz w:val="24"/>
        </w:rPr>
        <w:t>发行人</w:t>
      </w:r>
      <w:r w:rsidR="002A11E6">
        <w:rPr>
          <w:rFonts w:ascii="宋体" w:eastAsia="宋体" w:hAnsi="宋体" w:cs="Times New Roman" w:hint="eastAsia"/>
          <w:sz w:val="24"/>
        </w:rPr>
        <w:t>应</w:t>
      </w:r>
      <w:r>
        <w:rPr>
          <w:rFonts w:ascii="宋体" w:eastAsia="宋体" w:hAnsi="宋体" w:cs="Times New Roman" w:hint="eastAsia"/>
          <w:sz w:val="24"/>
        </w:rPr>
        <w:t>按照本指引进行信息披露</w:t>
      </w:r>
      <w:r w:rsidR="00852861">
        <w:rPr>
          <w:rFonts w:ascii="宋体" w:hAnsi="宋体" w:hint="eastAsia"/>
          <w:sz w:val="24"/>
        </w:rPr>
        <w:t>。</w:t>
      </w:r>
    </w:p>
    <w:p w:rsidR="007E45E6" w:rsidRPr="00FB7799" w:rsidRDefault="007E45E6" w:rsidP="00FB7799">
      <w:pPr>
        <w:spacing w:line="360" w:lineRule="auto"/>
        <w:ind w:firstLine="420"/>
        <w:rPr>
          <w:rFonts w:asciiTheme="minorEastAsia" w:hAnsiTheme="minorEastAsia"/>
          <w:sz w:val="24"/>
          <w:szCs w:val="24"/>
        </w:rPr>
      </w:pPr>
    </w:p>
    <w:p w:rsidR="00FB7799" w:rsidRPr="00FB7799" w:rsidRDefault="00FB7799" w:rsidP="00FB7799">
      <w:pPr>
        <w:rPr>
          <w:sz w:val="24"/>
          <w:szCs w:val="24"/>
        </w:rPr>
      </w:pPr>
    </w:p>
    <w:p w:rsidR="00FB7799" w:rsidRPr="00FB7799" w:rsidRDefault="00FB7799" w:rsidP="00FB7799">
      <w:pPr>
        <w:jc w:val="center"/>
        <w:rPr>
          <w:rFonts w:asciiTheme="minorEastAsia" w:hAnsiTheme="minorEastAsia"/>
          <w:sz w:val="24"/>
          <w:szCs w:val="24"/>
        </w:rPr>
      </w:pPr>
    </w:p>
    <w:p w:rsidR="002B0D74" w:rsidRPr="002B0D74" w:rsidRDefault="002B0D74" w:rsidP="002B0D74">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BA0AA1" w:rsidRPr="00FB7799" w:rsidRDefault="00BA0AA1" w:rsidP="00FB7799">
      <w:pPr>
        <w:rPr>
          <w:rFonts w:asciiTheme="minorEastAsia" w:hAnsiTheme="minorEastAsia"/>
          <w:sz w:val="24"/>
          <w:szCs w:val="24"/>
        </w:rPr>
      </w:pPr>
    </w:p>
    <w:p w:rsidR="00FB7799" w:rsidRPr="00BA0AA1" w:rsidRDefault="00BA0AA1" w:rsidP="00FB7799">
      <w:pPr>
        <w:adjustRightInd w:val="0"/>
        <w:snapToGrid w:val="0"/>
        <w:spacing w:line="360" w:lineRule="auto"/>
        <w:jc w:val="center"/>
        <w:rPr>
          <w:rFonts w:asciiTheme="minorEastAsia" w:hAnsiTheme="minorEastAsia"/>
          <w:sz w:val="24"/>
          <w:szCs w:val="24"/>
        </w:rPr>
      </w:pPr>
      <w:r w:rsidRPr="00BA0AA1">
        <w:rPr>
          <w:rFonts w:asciiTheme="minorEastAsia" w:hAnsiTheme="minorEastAsia" w:hint="eastAsia"/>
          <w:sz w:val="24"/>
          <w:szCs w:val="24"/>
        </w:rPr>
        <w:t>发行人发生超过上年末净资产百分之十重大损失</w:t>
      </w:r>
      <w:r>
        <w:rPr>
          <w:rFonts w:asciiTheme="minorEastAsia" w:hAnsiTheme="minorEastAsia" w:hint="eastAsia"/>
          <w:sz w:val="24"/>
          <w:szCs w:val="24"/>
        </w:rPr>
        <w:t>的公告</w:t>
      </w:r>
    </w:p>
    <w:p w:rsidR="00FB7799" w:rsidRPr="00FB7799" w:rsidRDefault="00FB7799" w:rsidP="00FB7799">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FB7799">
        <w:rPr>
          <w:rFonts w:asciiTheme="minorEastAsia" w:hAnsiTheme="minorEastAsia" w:hint="eastAsia"/>
          <w:color w:val="000000"/>
          <w:sz w:val="24"/>
          <w:szCs w:val="24"/>
        </w:rPr>
        <w:t xml:space="preserve">    </w:t>
      </w:r>
      <w:r w:rsidRPr="00FB7799">
        <w:rPr>
          <w:rFonts w:asciiTheme="minorEastAsia" w:hAnsiTheme="minorEastAsia" w:hint="eastAsia"/>
          <w:sz w:val="24"/>
          <w:szCs w:val="24"/>
        </w:rPr>
        <w:t>本公司</w:t>
      </w:r>
      <w:r w:rsidR="0008375C">
        <w:rPr>
          <w:rFonts w:asciiTheme="minorEastAsia" w:hAnsiTheme="minorEastAsia" w:hint="eastAsia"/>
          <w:sz w:val="24"/>
          <w:szCs w:val="24"/>
        </w:rPr>
        <w:t>全体董事或具有同等职责的人员</w:t>
      </w:r>
      <w:r w:rsidRPr="00FB7799">
        <w:rPr>
          <w:rFonts w:asciiTheme="minorEastAsia" w:hAnsiTheme="minorEastAsia" w:hint="eastAsia"/>
          <w:sz w:val="24"/>
          <w:szCs w:val="24"/>
        </w:rPr>
        <w:t>保证本公告内容不存在任何虚假记载、误导性陈述或者重大遗漏，并对其内容的真实性、准确性和完整性承担相应的</w:t>
      </w:r>
      <w:r w:rsidR="00284CFC">
        <w:rPr>
          <w:rFonts w:asciiTheme="minorEastAsia" w:hAnsiTheme="minorEastAsia" w:hint="eastAsia"/>
          <w:sz w:val="24"/>
          <w:szCs w:val="24"/>
        </w:rPr>
        <w:t>法律</w:t>
      </w:r>
      <w:r w:rsidRPr="00FB7799">
        <w:rPr>
          <w:rFonts w:asciiTheme="minorEastAsia" w:hAnsiTheme="minorEastAsia" w:hint="eastAsia"/>
          <w:sz w:val="24"/>
          <w:szCs w:val="24"/>
        </w:rPr>
        <w:t>责任。</w:t>
      </w:r>
    </w:p>
    <w:p w:rsidR="00FB7799" w:rsidRPr="00FB7799" w:rsidRDefault="00FB7799" w:rsidP="00FB7799">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FB7799">
        <w:rPr>
          <w:rFonts w:asciiTheme="minorEastAsia" w:hAnsiTheme="minorEastAsia"/>
          <w:sz w:val="24"/>
          <w:szCs w:val="24"/>
        </w:rPr>
        <w:t xml:space="preserve">    </w:t>
      </w:r>
      <w:r w:rsidR="00716E42">
        <w:rPr>
          <w:rFonts w:asciiTheme="minorEastAsia" w:hAnsiTheme="minorEastAsia"/>
          <w:sz w:val="24"/>
          <w:szCs w:val="24"/>
        </w:rPr>
        <w:t>如有董事或具有同等职责的人员</w:t>
      </w:r>
      <w:r w:rsidRPr="00FB7799">
        <w:rPr>
          <w:rFonts w:asciiTheme="minorEastAsia" w:hAnsiTheme="minorEastAsia"/>
          <w:sz w:val="24"/>
          <w:szCs w:val="24"/>
        </w:rPr>
        <w:t>对临时公告内容的真实性、准确性和完整性无法保证或存在异议的，公司应当在公告中作特别提示。</w:t>
      </w:r>
    </w:p>
    <w:p w:rsidR="00FB7799" w:rsidRDefault="00FB7799" w:rsidP="00FB7799">
      <w:pPr>
        <w:rPr>
          <w:rFonts w:asciiTheme="minorEastAsia" w:hAnsiTheme="minorEastAsia"/>
          <w:sz w:val="24"/>
          <w:szCs w:val="24"/>
        </w:rPr>
      </w:pPr>
    </w:p>
    <w:p w:rsidR="00FB7799" w:rsidRPr="00FB7799" w:rsidRDefault="007D7E1A"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一</w:t>
      </w:r>
      <w:r w:rsidR="00FB7799" w:rsidRPr="00FB7799">
        <w:rPr>
          <w:rFonts w:asciiTheme="minorEastAsia" w:hAnsiTheme="minorEastAsia" w:cs="Times New Roman" w:hint="eastAsia"/>
          <w:sz w:val="24"/>
          <w:szCs w:val="24"/>
        </w:rPr>
        <w:t>、</w:t>
      </w:r>
      <w:r w:rsidR="00CA7CED">
        <w:rPr>
          <w:rFonts w:asciiTheme="minorEastAsia" w:hAnsiTheme="minorEastAsia" w:cs="Times New Roman" w:hint="eastAsia"/>
          <w:sz w:val="24"/>
          <w:szCs w:val="24"/>
        </w:rPr>
        <w:t>重大损失的</w:t>
      </w:r>
      <w:r w:rsidR="003914D0">
        <w:rPr>
          <w:rFonts w:asciiTheme="minorEastAsia" w:hAnsiTheme="minorEastAsia" w:cs="Times New Roman"/>
          <w:sz w:val="24"/>
          <w:szCs w:val="24"/>
        </w:rPr>
        <w:t>基本情况</w:t>
      </w:r>
    </w:p>
    <w:p w:rsidR="008B196B" w:rsidRDefault="00EC51C9"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发行人应</w:t>
      </w:r>
      <w:r w:rsidR="008B196B">
        <w:rPr>
          <w:rFonts w:asciiTheme="minorEastAsia" w:hAnsiTheme="minorEastAsia" w:cs="Times New Roman" w:hint="eastAsia"/>
          <w:sz w:val="24"/>
          <w:szCs w:val="24"/>
        </w:rPr>
        <w:t>详细</w:t>
      </w:r>
      <w:r w:rsidR="00CA7CED">
        <w:rPr>
          <w:rFonts w:asciiTheme="minorEastAsia" w:hAnsiTheme="minorEastAsia" w:cs="Times New Roman" w:hint="eastAsia"/>
          <w:sz w:val="24"/>
          <w:szCs w:val="24"/>
        </w:rPr>
        <w:t>披露</w:t>
      </w:r>
      <w:r w:rsidR="008B196B">
        <w:rPr>
          <w:rFonts w:asciiTheme="minorEastAsia" w:hAnsiTheme="minorEastAsia" w:cs="Times New Roman" w:hint="eastAsia"/>
          <w:sz w:val="24"/>
          <w:szCs w:val="24"/>
        </w:rPr>
        <w:t>：</w:t>
      </w:r>
    </w:p>
    <w:p w:rsidR="008B196B" w:rsidRDefault="008B196B"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（一）</w:t>
      </w:r>
      <w:r w:rsidR="00CA7CED">
        <w:rPr>
          <w:rFonts w:asciiTheme="minorEastAsia" w:hAnsiTheme="minorEastAsia" w:cs="Times New Roman" w:hint="eastAsia"/>
          <w:sz w:val="24"/>
          <w:szCs w:val="24"/>
        </w:rPr>
        <w:t>发生</w:t>
      </w:r>
      <w:r w:rsidR="00CA7CED">
        <w:rPr>
          <w:rFonts w:asciiTheme="minorEastAsia" w:hAnsiTheme="minorEastAsia" w:cs="Times New Roman"/>
          <w:sz w:val="24"/>
          <w:szCs w:val="24"/>
        </w:rPr>
        <w:t>重大损失</w:t>
      </w:r>
      <w:r w:rsidR="00CA7CED">
        <w:rPr>
          <w:rFonts w:asciiTheme="minorEastAsia" w:hAnsiTheme="minorEastAsia" w:cs="Times New Roman" w:hint="eastAsia"/>
          <w:sz w:val="24"/>
          <w:szCs w:val="24"/>
        </w:rPr>
        <w:t>的</w:t>
      </w:r>
      <w:r>
        <w:rPr>
          <w:rFonts w:asciiTheme="minorEastAsia" w:hAnsiTheme="minorEastAsia" w:cs="Times New Roman"/>
          <w:sz w:val="24"/>
          <w:szCs w:val="24"/>
        </w:rPr>
        <w:t>原因</w:t>
      </w:r>
      <w:r>
        <w:rPr>
          <w:rFonts w:asciiTheme="minorEastAsia" w:hAnsiTheme="minorEastAsia" w:cs="Times New Roman" w:hint="eastAsia"/>
          <w:sz w:val="24"/>
          <w:szCs w:val="24"/>
        </w:rPr>
        <w:t>、过程</w:t>
      </w:r>
      <w:r w:rsidR="00F91FB3">
        <w:rPr>
          <w:rFonts w:asciiTheme="minorEastAsia" w:hAnsiTheme="minorEastAsia" w:cs="Times New Roman" w:hint="eastAsia"/>
          <w:sz w:val="24"/>
          <w:szCs w:val="24"/>
        </w:rPr>
        <w:t>。</w:t>
      </w:r>
    </w:p>
    <w:p w:rsidR="008B196B" w:rsidRDefault="008B196B"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（二）重大损失的</w:t>
      </w:r>
      <w:r>
        <w:rPr>
          <w:rFonts w:asciiTheme="minorEastAsia" w:hAnsiTheme="minorEastAsia" w:cs="Times New Roman"/>
          <w:sz w:val="24"/>
          <w:szCs w:val="24"/>
        </w:rPr>
        <w:t>发生时间</w:t>
      </w:r>
      <w:r w:rsidR="00F91FB3">
        <w:rPr>
          <w:rFonts w:asciiTheme="minorEastAsia" w:hAnsiTheme="minorEastAsia" w:cs="Times New Roman" w:hint="eastAsia"/>
          <w:sz w:val="24"/>
          <w:szCs w:val="24"/>
        </w:rPr>
        <w:t>。</w:t>
      </w:r>
    </w:p>
    <w:p w:rsidR="00FB7799" w:rsidRDefault="008B196B"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（三）重大损失影响的</w:t>
      </w:r>
      <w:r>
        <w:rPr>
          <w:rFonts w:asciiTheme="minorEastAsia" w:hAnsiTheme="minorEastAsia" w:cs="Times New Roman"/>
          <w:sz w:val="24"/>
          <w:szCs w:val="24"/>
        </w:rPr>
        <w:t>金额</w:t>
      </w:r>
      <w:r w:rsidR="00F91FB3">
        <w:rPr>
          <w:rFonts w:asciiTheme="minorEastAsia" w:hAnsiTheme="minorEastAsia" w:cs="Times New Roman" w:hint="eastAsia"/>
          <w:sz w:val="24"/>
          <w:szCs w:val="24"/>
        </w:rPr>
        <w:t>。</w:t>
      </w:r>
    </w:p>
    <w:p w:rsidR="008B196B" w:rsidRPr="00FB7799" w:rsidRDefault="008B196B"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（四）其他发行人认为需要说明的事项。</w:t>
      </w:r>
    </w:p>
    <w:p w:rsidR="00FB7799" w:rsidRPr="00FB7799" w:rsidRDefault="00FB7799" w:rsidP="00EC51C9">
      <w:pPr>
        <w:spacing w:line="360" w:lineRule="auto"/>
        <w:ind w:firstLine="420"/>
        <w:rPr>
          <w:rFonts w:asciiTheme="minorEastAsia" w:hAnsiTheme="minorEastAsia" w:cs="Times New Roman"/>
          <w:sz w:val="24"/>
          <w:szCs w:val="24"/>
        </w:rPr>
      </w:pPr>
    </w:p>
    <w:p w:rsidR="00FB7799" w:rsidRPr="00FB7799" w:rsidRDefault="007D7E1A"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二</w:t>
      </w:r>
      <w:r w:rsidR="00FB7799" w:rsidRPr="00FB7799">
        <w:rPr>
          <w:rFonts w:asciiTheme="minorEastAsia" w:hAnsiTheme="minorEastAsia" w:cs="Times New Roman" w:hint="eastAsia"/>
          <w:sz w:val="24"/>
          <w:szCs w:val="24"/>
        </w:rPr>
        <w:t>、</w:t>
      </w:r>
      <w:r w:rsidR="003914D0">
        <w:rPr>
          <w:rFonts w:asciiTheme="minorEastAsia" w:hAnsiTheme="minorEastAsia" w:cs="Times New Roman"/>
          <w:sz w:val="24"/>
          <w:szCs w:val="24"/>
        </w:rPr>
        <w:t>影响分析</w:t>
      </w:r>
      <w:r w:rsidR="00375342">
        <w:rPr>
          <w:rFonts w:asciiTheme="minorEastAsia" w:hAnsiTheme="minorEastAsia" w:cs="Times New Roman" w:hint="eastAsia"/>
          <w:sz w:val="24"/>
          <w:szCs w:val="24"/>
        </w:rPr>
        <w:t>和</w:t>
      </w:r>
      <w:r w:rsidR="00375342">
        <w:rPr>
          <w:rFonts w:asciiTheme="minorEastAsia" w:hAnsiTheme="minorEastAsia" w:cs="Times New Roman"/>
          <w:sz w:val="24"/>
          <w:szCs w:val="24"/>
        </w:rPr>
        <w:t>应对措施</w:t>
      </w:r>
    </w:p>
    <w:p w:rsidR="00FB7799" w:rsidRDefault="003914D0"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发行人应结合重大损失发生的原因，具体分析该</w:t>
      </w:r>
      <w:r>
        <w:rPr>
          <w:rFonts w:asciiTheme="minorEastAsia" w:hAnsiTheme="minorEastAsia" w:cs="Times New Roman"/>
          <w:sz w:val="24"/>
          <w:szCs w:val="24"/>
        </w:rPr>
        <w:t>重大损失</w:t>
      </w:r>
      <w:r w:rsidR="00FB7799" w:rsidRPr="00FB7799">
        <w:rPr>
          <w:rFonts w:asciiTheme="minorEastAsia" w:hAnsiTheme="minorEastAsia" w:cs="Times New Roman"/>
          <w:sz w:val="24"/>
          <w:szCs w:val="24"/>
        </w:rPr>
        <w:t>事项对</w:t>
      </w:r>
      <w:r w:rsidR="000E3713">
        <w:rPr>
          <w:rFonts w:asciiTheme="minorEastAsia" w:hAnsiTheme="minorEastAsia" w:cs="Times New Roman"/>
          <w:sz w:val="24"/>
          <w:szCs w:val="24"/>
        </w:rPr>
        <w:t>发行人</w:t>
      </w:r>
      <w:r w:rsidR="00FB7799" w:rsidRPr="00FB7799">
        <w:rPr>
          <w:rFonts w:asciiTheme="minorEastAsia" w:hAnsiTheme="minorEastAsia" w:cs="Times New Roman"/>
          <w:sz w:val="24"/>
          <w:szCs w:val="24"/>
        </w:rPr>
        <w:t>生产经营、财务状况及偿债能力的影响</w:t>
      </w:r>
      <w:r w:rsidR="00375342">
        <w:rPr>
          <w:rFonts w:asciiTheme="minorEastAsia" w:hAnsiTheme="minorEastAsia" w:cs="Times New Roman" w:hint="eastAsia"/>
          <w:sz w:val="24"/>
          <w:szCs w:val="24"/>
        </w:rPr>
        <w:t>，以及发行人</w:t>
      </w:r>
      <w:r>
        <w:rPr>
          <w:rFonts w:asciiTheme="minorEastAsia" w:hAnsiTheme="minorEastAsia" w:cs="Times New Roman" w:hint="eastAsia"/>
          <w:sz w:val="24"/>
          <w:szCs w:val="24"/>
        </w:rPr>
        <w:t>为</w:t>
      </w:r>
      <w:r>
        <w:rPr>
          <w:rFonts w:asciiTheme="minorEastAsia" w:hAnsiTheme="minorEastAsia" w:cs="Times New Roman"/>
          <w:sz w:val="24"/>
          <w:szCs w:val="24"/>
        </w:rPr>
        <w:t>减小或消除重大</w:t>
      </w:r>
      <w:r w:rsidR="00FB7799" w:rsidRPr="00FB7799">
        <w:rPr>
          <w:rFonts w:asciiTheme="minorEastAsia" w:hAnsiTheme="minorEastAsia" w:cs="Times New Roman"/>
          <w:sz w:val="24"/>
          <w:szCs w:val="24"/>
        </w:rPr>
        <w:t>损失影响</w:t>
      </w:r>
      <w:r w:rsidR="00F01A62">
        <w:rPr>
          <w:rFonts w:asciiTheme="minorEastAsia" w:hAnsiTheme="minorEastAsia" w:cs="Times New Roman" w:hint="eastAsia"/>
          <w:sz w:val="24"/>
          <w:szCs w:val="24"/>
        </w:rPr>
        <w:t>已</w:t>
      </w:r>
      <w:r w:rsidR="00FB7799" w:rsidRPr="00FB7799">
        <w:rPr>
          <w:rFonts w:asciiTheme="minorEastAsia" w:hAnsiTheme="minorEastAsia" w:cs="Times New Roman"/>
          <w:sz w:val="24"/>
          <w:szCs w:val="24"/>
        </w:rPr>
        <w:t>采取</w:t>
      </w:r>
      <w:r w:rsidR="00F01A62">
        <w:rPr>
          <w:rFonts w:asciiTheme="minorEastAsia" w:hAnsiTheme="minorEastAsia" w:cs="Times New Roman" w:hint="eastAsia"/>
          <w:sz w:val="24"/>
          <w:szCs w:val="24"/>
        </w:rPr>
        <w:t>和</w:t>
      </w:r>
      <w:proofErr w:type="gramStart"/>
      <w:r w:rsidR="00F01A62">
        <w:rPr>
          <w:rFonts w:asciiTheme="minorEastAsia" w:hAnsiTheme="minorEastAsia" w:cs="Times New Roman" w:hint="eastAsia"/>
          <w:sz w:val="24"/>
          <w:szCs w:val="24"/>
        </w:rPr>
        <w:t>拟采取</w:t>
      </w:r>
      <w:proofErr w:type="gramEnd"/>
      <w:r w:rsidR="00FB7799" w:rsidRPr="00FB7799">
        <w:rPr>
          <w:rFonts w:asciiTheme="minorEastAsia" w:hAnsiTheme="minorEastAsia" w:cs="Times New Roman"/>
          <w:sz w:val="24"/>
          <w:szCs w:val="24"/>
        </w:rPr>
        <w:t>的应对措施</w:t>
      </w:r>
      <w:r>
        <w:rPr>
          <w:rFonts w:asciiTheme="minorEastAsia" w:hAnsiTheme="minorEastAsia" w:cs="Times New Roman" w:hint="eastAsia"/>
          <w:sz w:val="24"/>
          <w:szCs w:val="24"/>
        </w:rPr>
        <w:t>。</w:t>
      </w:r>
    </w:p>
    <w:p w:rsidR="00375342" w:rsidRPr="00FB7799" w:rsidRDefault="00375342" w:rsidP="00EC51C9">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如果该重大损失非由不可抗力引起，发行人应针对发生损失的原因，有针对</w:t>
      </w:r>
      <w:r>
        <w:rPr>
          <w:rFonts w:asciiTheme="minorEastAsia" w:hAnsiTheme="minorEastAsia" w:cs="Times New Roman" w:hint="eastAsia"/>
          <w:sz w:val="24"/>
          <w:szCs w:val="24"/>
        </w:rPr>
        <w:lastRenderedPageBreak/>
        <w:t>性地披露</w:t>
      </w:r>
      <w:r w:rsidR="009514CE">
        <w:rPr>
          <w:rFonts w:asciiTheme="minorEastAsia" w:hAnsiTheme="minorEastAsia" w:cs="Times New Roman" w:hint="eastAsia"/>
          <w:sz w:val="24"/>
          <w:szCs w:val="24"/>
        </w:rPr>
        <w:t>发行人</w:t>
      </w:r>
      <w:r w:rsidR="00131FFD">
        <w:rPr>
          <w:rFonts w:asciiTheme="minorEastAsia" w:hAnsiTheme="minorEastAsia" w:cs="Times New Roman" w:hint="eastAsia"/>
          <w:sz w:val="24"/>
          <w:szCs w:val="24"/>
        </w:rPr>
        <w:t>后续</w:t>
      </w:r>
      <w:r w:rsidR="009514CE">
        <w:rPr>
          <w:rFonts w:asciiTheme="minorEastAsia" w:hAnsiTheme="minorEastAsia" w:cs="Times New Roman" w:hint="eastAsia"/>
          <w:sz w:val="24"/>
          <w:szCs w:val="24"/>
        </w:rPr>
        <w:t>为减少/避免损失</w:t>
      </w:r>
      <w:r w:rsidR="00A27282">
        <w:rPr>
          <w:rFonts w:asciiTheme="minorEastAsia" w:hAnsiTheme="minorEastAsia" w:cs="Times New Roman" w:hint="eastAsia"/>
          <w:sz w:val="24"/>
          <w:szCs w:val="24"/>
        </w:rPr>
        <w:t>事件发生而采取</w:t>
      </w:r>
      <w:r w:rsidR="009514CE">
        <w:rPr>
          <w:rFonts w:asciiTheme="minorEastAsia" w:hAnsiTheme="minorEastAsia" w:cs="Times New Roman" w:hint="eastAsia"/>
          <w:sz w:val="24"/>
          <w:szCs w:val="24"/>
        </w:rPr>
        <w:t>的</w:t>
      </w:r>
      <w:r>
        <w:rPr>
          <w:rFonts w:asciiTheme="minorEastAsia" w:hAnsiTheme="minorEastAsia" w:cs="Times New Roman" w:hint="eastAsia"/>
          <w:sz w:val="24"/>
          <w:szCs w:val="24"/>
        </w:rPr>
        <w:t>方案。</w:t>
      </w:r>
    </w:p>
    <w:p w:rsidR="00FB7799" w:rsidRDefault="00FB7799" w:rsidP="00CA7CED">
      <w:pPr>
        <w:ind w:firstLineChars="200" w:firstLine="480"/>
        <w:rPr>
          <w:rFonts w:asciiTheme="minorEastAsia" w:hAnsiTheme="minorEastAsia" w:cs="Times New Roman"/>
          <w:sz w:val="24"/>
          <w:szCs w:val="24"/>
        </w:rPr>
      </w:pPr>
    </w:p>
    <w:p w:rsidR="00F01A62" w:rsidRDefault="004C31F8" w:rsidP="00CA7CED">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特此公告。</w:t>
      </w:r>
    </w:p>
    <w:p w:rsidR="004C31F8" w:rsidRPr="00F01A62" w:rsidRDefault="004C31F8" w:rsidP="00CA7CED">
      <w:pPr>
        <w:ind w:firstLineChars="200" w:firstLine="480"/>
        <w:rPr>
          <w:rFonts w:asciiTheme="minorEastAsia" w:hAnsiTheme="minorEastAsia" w:cs="Times New Roman"/>
          <w:sz w:val="24"/>
          <w:szCs w:val="24"/>
        </w:rPr>
      </w:pPr>
    </w:p>
    <w:p w:rsidR="00F01A62" w:rsidRPr="001A6F90" w:rsidRDefault="00EC51C9" w:rsidP="00F01A62">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w:t>
      </w:r>
      <w:r w:rsidR="00F01A62" w:rsidRPr="001A6F90">
        <w:rPr>
          <w:rFonts w:ascii="宋体" w:eastAsia="宋体" w:hAnsi="宋体" w:cs="Times New Roman" w:hint="eastAsia"/>
          <w:bCs/>
          <w:sz w:val="24"/>
          <w:szCs w:val="24"/>
        </w:rPr>
        <w:t>公司</w:t>
      </w:r>
    </w:p>
    <w:p w:rsidR="00F01A62" w:rsidRDefault="00F01A62" w:rsidP="00F01A62">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FB7799" w:rsidRPr="00FB7799" w:rsidRDefault="00FB7799" w:rsidP="00CA7CED">
      <w:pPr>
        <w:ind w:firstLineChars="200" w:firstLine="480"/>
        <w:rPr>
          <w:rFonts w:asciiTheme="minorEastAsia" w:hAnsiTheme="minorEastAsia" w:cs="Times New Roman"/>
          <w:sz w:val="24"/>
          <w:szCs w:val="24"/>
        </w:rPr>
      </w:pPr>
    </w:p>
    <w:p w:rsidR="00FB7799" w:rsidRPr="00F01A62" w:rsidRDefault="00FB7799" w:rsidP="00F01A62">
      <w:pPr>
        <w:pStyle w:val="a5"/>
        <w:numPr>
          <w:ilvl w:val="0"/>
          <w:numId w:val="1"/>
        </w:numPr>
        <w:adjustRightInd w:val="0"/>
        <w:snapToGrid w:val="0"/>
        <w:spacing w:before="0" w:beforeAutospacing="0" w:after="0" w:afterAutospacing="0" w:line="360" w:lineRule="auto"/>
      </w:pPr>
      <w:r w:rsidRPr="00F01A62">
        <w:rPr>
          <w:rFonts w:hint="eastAsia"/>
        </w:rPr>
        <w:t>注意事项</w:t>
      </w:r>
    </w:p>
    <w:p w:rsidR="002B0D74" w:rsidRDefault="00EC51C9" w:rsidP="002B0D74">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1、</w:t>
      </w:r>
      <w:r w:rsidR="00FB7799" w:rsidRPr="00FB7799">
        <w:rPr>
          <w:rFonts w:asciiTheme="minorEastAsia" w:hAnsiTheme="minorEastAsia" w:cs="Times New Roman"/>
          <w:sz w:val="24"/>
          <w:szCs w:val="24"/>
        </w:rPr>
        <w:t>发行人</w:t>
      </w:r>
      <w:r w:rsidR="00A27282">
        <w:rPr>
          <w:rFonts w:asciiTheme="minorEastAsia" w:hAnsiTheme="minorEastAsia" w:cs="Times New Roman" w:hint="eastAsia"/>
          <w:sz w:val="24"/>
          <w:szCs w:val="24"/>
        </w:rPr>
        <w:t>应于</w:t>
      </w:r>
      <w:r w:rsidR="002575D4">
        <w:rPr>
          <w:rFonts w:asciiTheme="minorEastAsia" w:hAnsiTheme="minorEastAsia" w:cs="Times New Roman" w:hint="eastAsia"/>
          <w:sz w:val="24"/>
          <w:szCs w:val="24"/>
        </w:rPr>
        <w:t>知悉</w:t>
      </w:r>
      <w:r>
        <w:rPr>
          <w:rFonts w:asciiTheme="minorEastAsia" w:hAnsiTheme="minorEastAsia" w:cs="Times New Roman" w:hint="eastAsia"/>
          <w:sz w:val="24"/>
          <w:szCs w:val="24"/>
        </w:rPr>
        <w:t>或</w:t>
      </w:r>
      <w:r w:rsidR="005555E1">
        <w:rPr>
          <w:rFonts w:asciiTheme="minorEastAsia" w:hAnsiTheme="minorEastAsia" w:cs="Times New Roman"/>
          <w:sz w:val="24"/>
          <w:szCs w:val="24"/>
        </w:rPr>
        <w:t>应当</w:t>
      </w:r>
      <w:r w:rsidR="002575D4">
        <w:rPr>
          <w:rFonts w:asciiTheme="minorEastAsia" w:hAnsiTheme="minorEastAsia" w:cs="Times New Roman" w:hint="eastAsia"/>
          <w:sz w:val="24"/>
          <w:szCs w:val="24"/>
        </w:rPr>
        <w:t>知悉</w:t>
      </w:r>
      <w:r w:rsidR="00FB7799" w:rsidRPr="00FB7799">
        <w:rPr>
          <w:rFonts w:asciiTheme="minorEastAsia" w:hAnsiTheme="minorEastAsia" w:cs="Times New Roman"/>
          <w:sz w:val="24"/>
          <w:szCs w:val="24"/>
        </w:rPr>
        <w:t>损失</w:t>
      </w:r>
      <w:r>
        <w:rPr>
          <w:rFonts w:asciiTheme="minorEastAsia" w:hAnsiTheme="minorEastAsia" w:cs="Times New Roman" w:hint="eastAsia"/>
          <w:sz w:val="24"/>
          <w:szCs w:val="24"/>
        </w:rPr>
        <w:t>且预计</w:t>
      </w:r>
      <w:r w:rsidR="00A27282" w:rsidRPr="00FB7799">
        <w:rPr>
          <w:rFonts w:asciiTheme="minorEastAsia" w:hAnsiTheme="minorEastAsia" w:cs="Times New Roman"/>
          <w:sz w:val="24"/>
          <w:szCs w:val="24"/>
        </w:rPr>
        <w:t>损失</w:t>
      </w:r>
      <w:r w:rsidR="0048456A">
        <w:rPr>
          <w:rFonts w:asciiTheme="minorEastAsia" w:hAnsiTheme="minorEastAsia" w:cs="Times New Roman" w:hint="eastAsia"/>
          <w:sz w:val="24"/>
          <w:szCs w:val="24"/>
        </w:rPr>
        <w:t>金额</w:t>
      </w:r>
      <w:r>
        <w:rPr>
          <w:rFonts w:asciiTheme="minorEastAsia" w:hAnsiTheme="minorEastAsia" w:cs="Times New Roman" w:hint="eastAsia"/>
          <w:sz w:val="24"/>
          <w:szCs w:val="24"/>
        </w:rPr>
        <w:t>达到披露标准</w:t>
      </w:r>
      <w:r w:rsidR="00156A1E">
        <w:rPr>
          <w:rFonts w:asciiTheme="minorEastAsia" w:hAnsiTheme="minorEastAsia" w:cs="Times New Roman" w:hint="eastAsia"/>
          <w:sz w:val="24"/>
          <w:szCs w:val="24"/>
        </w:rPr>
        <w:t>后</w:t>
      </w:r>
      <w:r w:rsidR="00A411EF">
        <w:rPr>
          <w:rFonts w:asciiTheme="minorEastAsia" w:hAnsiTheme="minorEastAsia" w:cs="Times New Roman"/>
          <w:sz w:val="24"/>
          <w:szCs w:val="24"/>
        </w:rPr>
        <w:t>二个交易日</w:t>
      </w:r>
      <w:r>
        <w:rPr>
          <w:rFonts w:asciiTheme="minorEastAsia" w:hAnsiTheme="minorEastAsia" w:cs="Times New Roman"/>
          <w:sz w:val="24"/>
          <w:szCs w:val="24"/>
        </w:rPr>
        <w:t>内披露相关信息</w:t>
      </w:r>
      <w:r w:rsidR="00B434F3">
        <w:rPr>
          <w:rFonts w:asciiTheme="minorEastAsia" w:hAnsiTheme="minorEastAsia" w:cs="Times New Roman" w:hint="eastAsia"/>
          <w:sz w:val="24"/>
          <w:szCs w:val="24"/>
        </w:rPr>
        <w:t>。</w:t>
      </w:r>
    </w:p>
    <w:p w:rsidR="0049341B" w:rsidRPr="0049341B" w:rsidRDefault="0049341B" w:rsidP="002B0D74">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2、</w:t>
      </w:r>
      <w:r w:rsidRPr="00FB7799">
        <w:rPr>
          <w:rFonts w:asciiTheme="minorEastAsia" w:hAnsiTheme="minorEastAsia" w:cs="Times New Roman"/>
          <w:sz w:val="24"/>
          <w:szCs w:val="24"/>
        </w:rPr>
        <w:t>发生</w:t>
      </w:r>
      <w:r w:rsidR="006D36CF" w:rsidRPr="00FB7799">
        <w:rPr>
          <w:rFonts w:asciiTheme="minorEastAsia" w:hAnsiTheme="minorEastAsia" w:cs="Times New Roman"/>
          <w:sz w:val="24"/>
          <w:szCs w:val="24"/>
        </w:rPr>
        <w:t>安全事故、遭受自然灾害、</w:t>
      </w:r>
      <w:r w:rsidR="006D36CF">
        <w:rPr>
          <w:rFonts w:asciiTheme="minorEastAsia" w:hAnsiTheme="minorEastAsia" w:cs="Times New Roman"/>
          <w:sz w:val="24"/>
          <w:szCs w:val="24"/>
        </w:rPr>
        <w:t>债权难以实现</w:t>
      </w:r>
      <w:r w:rsidR="006D36CF">
        <w:rPr>
          <w:rFonts w:asciiTheme="minorEastAsia" w:hAnsiTheme="minorEastAsia" w:cs="Times New Roman" w:hint="eastAsia"/>
          <w:sz w:val="24"/>
          <w:szCs w:val="24"/>
        </w:rPr>
        <w:t>、资产发生减值、投资亏损、公允价值发生变动</w:t>
      </w:r>
      <w:r>
        <w:rPr>
          <w:rFonts w:asciiTheme="minorEastAsia" w:hAnsiTheme="minorEastAsia" w:cs="Times New Roman"/>
          <w:sz w:val="24"/>
          <w:szCs w:val="24"/>
        </w:rPr>
        <w:t>等原因导致</w:t>
      </w:r>
      <w:r>
        <w:rPr>
          <w:rFonts w:asciiTheme="minorEastAsia" w:hAnsiTheme="minorEastAsia" w:cs="Times New Roman" w:hint="eastAsia"/>
          <w:sz w:val="24"/>
          <w:szCs w:val="24"/>
        </w:rPr>
        <w:t>，导致发行人发生</w:t>
      </w:r>
      <w:r>
        <w:rPr>
          <w:rFonts w:asciiTheme="minorEastAsia" w:hAnsiTheme="minorEastAsia" w:cs="Times New Roman"/>
          <w:sz w:val="24"/>
          <w:szCs w:val="24"/>
        </w:rPr>
        <w:t>损失</w:t>
      </w:r>
      <w:r>
        <w:rPr>
          <w:rFonts w:asciiTheme="minorEastAsia" w:hAnsiTheme="minorEastAsia" w:cs="Times New Roman" w:hint="eastAsia"/>
          <w:sz w:val="24"/>
          <w:szCs w:val="24"/>
        </w:rPr>
        <w:t>，且该损失的绝对值</w:t>
      </w:r>
      <w:r w:rsidR="00830208">
        <w:rPr>
          <w:rFonts w:asciiTheme="minorEastAsia" w:hAnsiTheme="minorEastAsia" w:cs="Times New Roman" w:hint="eastAsia"/>
          <w:sz w:val="24"/>
          <w:szCs w:val="24"/>
        </w:rPr>
        <w:t>超过</w:t>
      </w:r>
      <w:r>
        <w:rPr>
          <w:rFonts w:asciiTheme="minorEastAsia" w:hAnsiTheme="minorEastAsia" w:cs="Times New Roman" w:hint="eastAsia"/>
          <w:sz w:val="24"/>
          <w:szCs w:val="24"/>
        </w:rPr>
        <w:t>发行人上年末</w:t>
      </w:r>
      <w:r w:rsidRPr="00FB7799">
        <w:rPr>
          <w:rFonts w:asciiTheme="minorEastAsia" w:hAnsiTheme="minorEastAsia" w:cs="Times New Roman"/>
          <w:sz w:val="24"/>
          <w:szCs w:val="24"/>
        </w:rPr>
        <w:t>净资产10%</w:t>
      </w:r>
      <w:r>
        <w:rPr>
          <w:rFonts w:asciiTheme="minorEastAsia" w:hAnsiTheme="minorEastAsia" w:cs="Times New Roman" w:hint="eastAsia"/>
          <w:sz w:val="24"/>
          <w:szCs w:val="24"/>
        </w:rPr>
        <w:t>，发行人应按照本指引进行信息披露。</w:t>
      </w:r>
    </w:p>
    <w:p w:rsidR="00D96224" w:rsidRDefault="007A32F0" w:rsidP="007E45E6">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3</w:t>
      </w:r>
      <w:r w:rsidR="005555E1">
        <w:rPr>
          <w:rFonts w:asciiTheme="minorEastAsia" w:hAnsiTheme="minorEastAsia" w:cs="Times New Roman" w:hint="eastAsia"/>
          <w:sz w:val="24"/>
          <w:szCs w:val="24"/>
        </w:rPr>
        <w:t>、如</w:t>
      </w:r>
      <w:r w:rsidR="007E45E6">
        <w:rPr>
          <w:rFonts w:asciiTheme="minorEastAsia" w:hAnsiTheme="minorEastAsia" w:cs="Times New Roman" w:hint="eastAsia"/>
          <w:sz w:val="24"/>
          <w:szCs w:val="24"/>
        </w:rPr>
        <w:t>由于</w:t>
      </w:r>
      <w:r w:rsidR="007E45E6">
        <w:rPr>
          <w:rFonts w:asciiTheme="minorEastAsia" w:hAnsiTheme="minorEastAsia" w:cs="Times New Roman"/>
          <w:sz w:val="24"/>
          <w:szCs w:val="24"/>
        </w:rPr>
        <w:t>发行人</w:t>
      </w:r>
      <w:r w:rsidR="007E45E6" w:rsidRPr="00FB7799">
        <w:rPr>
          <w:rFonts w:asciiTheme="minorEastAsia" w:hAnsiTheme="minorEastAsia" w:cs="Times New Roman"/>
          <w:sz w:val="24"/>
          <w:szCs w:val="24"/>
        </w:rPr>
        <w:t>的债权难以实现等原因</w:t>
      </w:r>
      <w:r w:rsidR="009B014B">
        <w:rPr>
          <w:rFonts w:asciiTheme="minorEastAsia" w:hAnsiTheme="minorEastAsia" w:cs="Times New Roman" w:hint="eastAsia"/>
          <w:sz w:val="24"/>
          <w:szCs w:val="24"/>
        </w:rPr>
        <w:t>，</w:t>
      </w:r>
      <w:r w:rsidR="00156A1E">
        <w:rPr>
          <w:rFonts w:asciiTheme="minorEastAsia" w:hAnsiTheme="minorEastAsia" w:cs="Times New Roman"/>
          <w:sz w:val="24"/>
          <w:szCs w:val="24"/>
        </w:rPr>
        <w:t>导致损失占发行人</w:t>
      </w:r>
      <w:r w:rsidR="00156A1E">
        <w:rPr>
          <w:rFonts w:asciiTheme="minorEastAsia" w:hAnsiTheme="minorEastAsia" w:cs="Times New Roman" w:hint="eastAsia"/>
          <w:sz w:val="24"/>
          <w:szCs w:val="24"/>
        </w:rPr>
        <w:t>上年末</w:t>
      </w:r>
      <w:r w:rsidR="007E45E6" w:rsidRPr="00FB7799">
        <w:rPr>
          <w:rFonts w:asciiTheme="minorEastAsia" w:hAnsiTheme="minorEastAsia" w:cs="Times New Roman"/>
          <w:sz w:val="24"/>
          <w:szCs w:val="24"/>
        </w:rPr>
        <w:t>净资产10%以上</w:t>
      </w:r>
      <w:r w:rsidR="007E45E6">
        <w:rPr>
          <w:rFonts w:asciiTheme="minorEastAsia" w:hAnsiTheme="minorEastAsia" w:cs="Times New Roman" w:hint="eastAsia"/>
          <w:sz w:val="24"/>
          <w:szCs w:val="24"/>
        </w:rPr>
        <w:t>，如该项事项同时满足</w:t>
      </w:r>
      <w:r w:rsidR="009B014B" w:rsidRPr="009B014B">
        <w:rPr>
          <w:rFonts w:asciiTheme="minorEastAsia" w:hAnsiTheme="minorEastAsia" w:cs="Times New Roman" w:hint="eastAsia"/>
          <w:sz w:val="24"/>
          <w:szCs w:val="24"/>
        </w:rPr>
        <w:t>发行人放弃债权</w:t>
      </w:r>
      <w:r w:rsidR="009B014B">
        <w:rPr>
          <w:rFonts w:asciiTheme="minorEastAsia" w:hAnsiTheme="minorEastAsia" w:cs="Times New Roman" w:hint="eastAsia"/>
          <w:sz w:val="24"/>
          <w:szCs w:val="24"/>
        </w:rPr>
        <w:t>超过上年末净资产10%的情形，则</w:t>
      </w:r>
      <w:r w:rsidR="007E45E6">
        <w:rPr>
          <w:rFonts w:asciiTheme="minorEastAsia" w:hAnsiTheme="minorEastAsia" w:cs="Times New Roman" w:hint="eastAsia"/>
          <w:sz w:val="24"/>
          <w:szCs w:val="24"/>
        </w:rPr>
        <w:t>除需按本指引进行信息披露外，还需</w:t>
      </w:r>
      <w:r w:rsidR="009B014B">
        <w:rPr>
          <w:rFonts w:asciiTheme="minorEastAsia" w:hAnsiTheme="minorEastAsia" w:cs="Times New Roman" w:hint="eastAsia"/>
          <w:sz w:val="24"/>
          <w:szCs w:val="24"/>
        </w:rPr>
        <w:t>按</w:t>
      </w:r>
      <w:r w:rsidR="009B014B" w:rsidRPr="009B014B">
        <w:rPr>
          <w:rFonts w:asciiTheme="minorEastAsia" w:hAnsiTheme="minorEastAsia" w:cs="Times New Roman" w:hint="eastAsia"/>
          <w:sz w:val="24"/>
          <w:szCs w:val="24"/>
        </w:rPr>
        <w:t>发行人放弃债权</w:t>
      </w:r>
      <w:r w:rsidR="009B014B">
        <w:rPr>
          <w:rFonts w:asciiTheme="minorEastAsia" w:hAnsiTheme="minorEastAsia" w:cs="Times New Roman" w:hint="eastAsia"/>
          <w:sz w:val="24"/>
          <w:szCs w:val="24"/>
        </w:rPr>
        <w:t>超过上年末净资产10%</w:t>
      </w:r>
      <w:r w:rsidR="005555E1">
        <w:rPr>
          <w:rFonts w:asciiTheme="minorEastAsia" w:hAnsiTheme="minorEastAsia" w:cs="Times New Roman" w:hint="eastAsia"/>
          <w:sz w:val="24"/>
          <w:szCs w:val="24"/>
        </w:rPr>
        <w:t>的事项另行</w:t>
      </w:r>
      <w:r w:rsidR="009B014B">
        <w:rPr>
          <w:rFonts w:asciiTheme="minorEastAsia" w:hAnsiTheme="minorEastAsia" w:cs="Times New Roman" w:hint="eastAsia"/>
          <w:sz w:val="24"/>
          <w:szCs w:val="24"/>
        </w:rPr>
        <w:t>履行信息披露义务。</w:t>
      </w:r>
    </w:p>
    <w:p w:rsidR="00F91FB3" w:rsidRDefault="007A32F0" w:rsidP="00C3417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F91FB3">
        <w:rPr>
          <w:rFonts w:asciiTheme="minorEastAsia" w:hAnsiTheme="minorEastAsia" w:hint="eastAsia"/>
          <w:sz w:val="24"/>
          <w:szCs w:val="24"/>
        </w:rPr>
        <w:t>、</w:t>
      </w:r>
      <w:r w:rsidR="00F91FB3" w:rsidRPr="00B26FBC">
        <w:rPr>
          <w:rFonts w:asciiTheme="minorEastAsia" w:hAnsiTheme="minorEastAsia" w:hint="eastAsia"/>
          <w:sz w:val="24"/>
          <w:szCs w:val="24"/>
        </w:rPr>
        <w:t>净资产以发行人合并财务报表中的所有者权益计算。</w:t>
      </w:r>
    </w:p>
    <w:p w:rsidR="006D36CF" w:rsidRDefault="006D36CF" w:rsidP="00F91FB3">
      <w:pPr>
        <w:spacing w:line="360" w:lineRule="auto"/>
        <w:ind w:firstLineChars="200" w:firstLine="480"/>
        <w:rPr>
          <w:rFonts w:asciiTheme="minorEastAsia" w:hAnsiTheme="minorEastAsia"/>
          <w:sz w:val="24"/>
          <w:szCs w:val="24"/>
        </w:rPr>
      </w:pPr>
    </w:p>
    <w:p w:rsidR="00F91FB3" w:rsidRPr="00F91FB3" w:rsidRDefault="00F91FB3" w:rsidP="007E45E6">
      <w:pPr>
        <w:spacing w:line="360" w:lineRule="auto"/>
        <w:ind w:firstLine="420"/>
        <w:rPr>
          <w:rFonts w:asciiTheme="minorEastAsia" w:hAnsiTheme="minorEastAsia" w:cs="Times New Roman"/>
          <w:sz w:val="24"/>
          <w:szCs w:val="24"/>
        </w:rPr>
      </w:pPr>
    </w:p>
    <w:p w:rsidR="00D96224" w:rsidRDefault="00D96224">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rsidR="00D96224" w:rsidRPr="003342CB" w:rsidRDefault="00D96224" w:rsidP="00D96224">
      <w:pPr>
        <w:pStyle w:val="ad"/>
      </w:pPr>
      <w:bookmarkStart w:id="14" w:name="_Toc469921052"/>
      <w:r w:rsidRPr="00BA0AA1">
        <w:rPr>
          <w:rFonts w:hint="eastAsia"/>
        </w:rPr>
        <w:lastRenderedPageBreak/>
        <w:t>第</w:t>
      </w:r>
      <w:r>
        <w:rPr>
          <w:rFonts w:hint="eastAsia"/>
        </w:rPr>
        <w:t>十</w:t>
      </w:r>
      <w:r w:rsidR="00941733">
        <w:rPr>
          <w:rFonts w:hint="eastAsia"/>
        </w:rPr>
        <w:t>二</w:t>
      </w:r>
      <w:r w:rsidRPr="00BA0AA1">
        <w:rPr>
          <w:rFonts w:hint="eastAsia"/>
        </w:rPr>
        <w:t>号</w:t>
      </w:r>
      <w:r w:rsidRPr="00BA0AA1">
        <w:rPr>
          <w:rFonts w:hint="eastAsia"/>
        </w:rPr>
        <w:t xml:space="preserve">  </w:t>
      </w:r>
      <w:r w:rsidRPr="00BA0AA1">
        <w:rPr>
          <w:rFonts w:hint="eastAsia"/>
        </w:rPr>
        <w:t>发行人减资、合并、分立</w:t>
      </w:r>
      <w:bookmarkEnd w:id="14"/>
    </w:p>
    <w:p w:rsidR="00D96224" w:rsidRDefault="00D96224" w:rsidP="00D96224">
      <w:pPr>
        <w:snapToGrid w:val="0"/>
        <w:spacing w:line="360" w:lineRule="auto"/>
        <w:rPr>
          <w:rFonts w:ascii="宋体" w:hAnsi="宋体"/>
          <w:sz w:val="24"/>
          <w:u w:val="single"/>
        </w:rPr>
      </w:pPr>
    </w:p>
    <w:p w:rsidR="00D96224" w:rsidRPr="00D96D64" w:rsidRDefault="00D96224" w:rsidP="00D96224">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适用范围：</w:t>
      </w:r>
    </w:p>
    <w:p w:rsidR="00D96224" w:rsidRDefault="00027FDF" w:rsidP="00D96224">
      <w:pPr>
        <w:widowControl/>
        <w:adjustRightInd w:val="0"/>
        <w:snapToGrid w:val="0"/>
        <w:spacing w:line="360" w:lineRule="auto"/>
        <w:ind w:firstLine="420"/>
        <w:jc w:val="left"/>
        <w:rPr>
          <w:rFonts w:ascii="宋体" w:hAnsi="宋体"/>
          <w:color w:val="000000"/>
          <w:sz w:val="24"/>
        </w:rPr>
      </w:pPr>
      <w:r>
        <w:rPr>
          <w:rFonts w:ascii="宋体" w:hAnsi="宋体" w:hint="eastAsia"/>
          <w:sz w:val="24"/>
        </w:rPr>
        <w:t>发行人及</w:t>
      </w:r>
      <w:r w:rsidR="002F0032">
        <w:rPr>
          <w:rFonts w:ascii="宋体" w:hAnsi="宋体" w:hint="eastAsia"/>
          <w:sz w:val="24"/>
        </w:rPr>
        <w:t>其主</w:t>
      </w:r>
      <w:r w:rsidR="00D96224">
        <w:rPr>
          <w:rFonts w:ascii="宋体" w:hAnsi="宋体" w:hint="eastAsia"/>
          <w:sz w:val="24"/>
        </w:rPr>
        <w:t>要子公司减少注册资本</w:t>
      </w:r>
      <w:r w:rsidR="00D96224">
        <w:rPr>
          <w:rFonts w:ascii="宋体" w:hAnsi="宋体" w:hint="eastAsia"/>
          <w:color w:val="000000"/>
          <w:sz w:val="24"/>
        </w:rPr>
        <w:t>、合并、分立的，</w:t>
      </w:r>
      <w:r w:rsidR="008B6D9C" w:rsidRPr="008B6D9C">
        <w:rPr>
          <w:rFonts w:ascii="宋体" w:eastAsia="宋体" w:hAnsi="宋体" w:cs="Times New Roman" w:hint="eastAsia"/>
          <w:bCs/>
          <w:sz w:val="24"/>
        </w:rPr>
        <w:t>发行人</w:t>
      </w:r>
      <w:r w:rsidR="00D96224">
        <w:rPr>
          <w:rFonts w:ascii="宋体" w:hAnsi="宋体" w:hint="eastAsia"/>
          <w:color w:val="000000"/>
          <w:sz w:val="24"/>
        </w:rPr>
        <w:t>应按照本指引进行信息披露。</w:t>
      </w:r>
    </w:p>
    <w:p w:rsidR="00D96224" w:rsidRDefault="00D96224" w:rsidP="00D96224">
      <w:pPr>
        <w:autoSpaceDE w:val="0"/>
        <w:autoSpaceDN w:val="0"/>
        <w:adjustRightInd w:val="0"/>
        <w:snapToGrid w:val="0"/>
        <w:spacing w:line="360" w:lineRule="auto"/>
        <w:ind w:firstLineChars="200" w:firstLine="480"/>
        <w:rPr>
          <w:rFonts w:ascii="宋体" w:hAnsi="宋体"/>
          <w:color w:val="000000"/>
          <w:sz w:val="24"/>
        </w:rPr>
      </w:pPr>
    </w:p>
    <w:p w:rsidR="00D96224" w:rsidRPr="002B0D74" w:rsidRDefault="00D96224" w:rsidP="00D96224">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债券简称：            </w:t>
      </w:r>
    </w:p>
    <w:p w:rsidR="00D96224" w:rsidRPr="00592135" w:rsidRDefault="00D96224" w:rsidP="00D96224">
      <w:pPr>
        <w:adjustRightInd w:val="0"/>
        <w:snapToGrid w:val="0"/>
        <w:spacing w:line="360" w:lineRule="auto"/>
        <w:ind w:firstLineChars="200" w:firstLine="420"/>
        <w:jc w:val="left"/>
        <w:rPr>
          <w:rFonts w:ascii="宋体" w:hAnsi="宋体"/>
        </w:rPr>
      </w:pPr>
    </w:p>
    <w:p w:rsidR="00D96224" w:rsidRDefault="00D96224" w:rsidP="00D96224">
      <w:pPr>
        <w:adjustRightInd w:val="0"/>
        <w:snapToGrid w:val="0"/>
        <w:spacing w:line="360" w:lineRule="auto"/>
        <w:jc w:val="center"/>
        <w:rPr>
          <w:rFonts w:ascii="宋体" w:hAnsi="宋体"/>
          <w:bCs/>
          <w:sz w:val="24"/>
        </w:rPr>
      </w:pPr>
      <w:r>
        <w:rPr>
          <w:rFonts w:ascii="宋体" w:hAnsi="宋体"/>
          <w:bCs/>
          <w:sz w:val="24"/>
        </w:rPr>
        <w:t>XX</w:t>
      </w:r>
      <w:r w:rsidRPr="00F51601">
        <w:rPr>
          <w:rFonts w:ascii="宋体" w:hAnsi="宋体" w:hint="eastAsia"/>
          <w:bCs/>
          <w:sz w:val="24"/>
        </w:rPr>
        <w:t>公司</w:t>
      </w:r>
      <w:r>
        <w:rPr>
          <w:rFonts w:ascii="宋体" w:hAnsi="宋体" w:hint="eastAsia"/>
          <w:bCs/>
          <w:sz w:val="24"/>
        </w:rPr>
        <w:t>减资、合并、分立</w:t>
      </w:r>
      <w:r w:rsidRPr="00D96D64">
        <w:rPr>
          <w:rFonts w:ascii="宋体" w:hAnsi="宋体" w:hint="eastAsia"/>
          <w:bCs/>
          <w:sz w:val="24"/>
        </w:rPr>
        <w:t>的公告</w:t>
      </w:r>
    </w:p>
    <w:p w:rsidR="00D96224" w:rsidRPr="003C2340" w:rsidRDefault="00D96224" w:rsidP="00D96224">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3C2340">
        <w:rPr>
          <w:rFonts w:ascii="宋体" w:hAnsi="宋体" w:hint="eastAsia"/>
          <w:color w:val="000000"/>
          <w:sz w:val="24"/>
        </w:rPr>
        <w:t>本公司</w:t>
      </w:r>
      <w:r>
        <w:rPr>
          <w:rFonts w:ascii="宋体" w:hAnsi="宋体" w:hint="eastAsia"/>
          <w:color w:val="000000"/>
          <w:sz w:val="24"/>
        </w:rPr>
        <w:t>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D96224" w:rsidRPr="003C2340" w:rsidRDefault="00D96224" w:rsidP="00D96224">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D96224" w:rsidRPr="001A7C28" w:rsidRDefault="00D96224" w:rsidP="00D96224">
      <w:pPr>
        <w:snapToGrid w:val="0"/>
        <w:spacing w:line="360" w:lineRule="auto"/>
        <w:rPr>
          <w:rFonts w:ascii="宋体" w:hAnsi="宋体"/>
          <w:sz w:val="24"/>
        </w:rPr>
      </w:pPr>
    </w:p>
    <w:p w:rsidR="00D96224" w:rsidRPr="005F3DA6" w:rsidRDefault="00D96224" w:rsidP="00D96224">
      <w:pPr>
        <w:snapToGrid w:val="0"/>
        <w:spacing w:line="360" w:lineRule="auto"/>
        <w:ind w:firstLineChars="200" w:firstLine="480"/>
        <w:rPr>
          <w:rFonts w:ascii="宋体" w:hAnsi="宋体"/>
          <w:sz w:val="24"/>
        </w:rPr>
      </w:pPr>
      <w:r>
        <w:rPr>
          <w:rFonts w:ascii="宋体" w:hAnsi="宋体" w:hint="eastAsia"/>
          <w:sz w:val="24"/>
        </w:rPr>
        <w:t>一、发行人</w:t>
      </w:r>
      <w:r w:rsidRPr="005F3DA6">
        <w:rPr>
          <w:rFonts w:ascii="宋体" w:hAnsi="宋体" w:hint="eastAsia"/>
          <w:sz w:val="24"/>
        </w:rPr>
        <w:t>减资、合并、分立的基本情况</w:t>
      </w:r>
    </w:p>
    <w:p w:rsidR="00D96224" w:rsidRPr="00823589" w:rsidRDefault="00D96224" w:rsidP="00D96224">
      <w:pPr>
        <w:snapToGrid w:val="0"/>
        <w:spacing w:line="360" w:lineRule="auto"/>
        <w:ind w:left="480"/>
        <w:rPr>
          <w:rFonts w:ascii="宋体" w:hAnsi="宋体"/>
          <w:sz w:val="24"/>
        </w:rPr>
      </w:pPr>
      <w:r>
        <w:rPr>
          <w:rFonts w:ascii="宋体" w:hAnsi="宋体" w:hint="eastAsia"/>
          <w:sz w:val="24"/>
        </w:rPr>
        <w:t>（一）减资</w:t>
      </w:r>
    </w:p>
    <w:p w:rsidR="00D96224" w:rsidRPr="00823589" w:rsidRDefault="00D96224" w:rsidP="00D96224">
      <w:pPr>
        <w:snapToGrid w:val="0"/>
        <w:spacing w:line="360" w:lineRule="auto"/>
        <w:ind w:firstLineChars="200" w:firstLine="480"/>
        <w:rPr>
          <w:rFonts w:ascii="宋体" w:hAnsi="宋体"/>
          <w:sz w:val="24"/>
        </w:rPr>
      </w:pPr>
      <w:r>
        <w:rPr>
          <w:rFonts w:ascii="宋体" w:hAnsi="宋体" w:hint="eastAsia"/>
          <w:sz w:val="24"/>
        </w:rPr>
        <w:t>发行人应</w:t>
      </w:r>
      <w:r w:rsidRPr="00823589">
        <w:rPr>
          <w:rFonts w:ascii="宋体" w:hAnsi="宋体" w:hint="eastAsia"/>
          <w:sz w:val="24"/>
        </w:rPr>
        <w:t>简要说明</w:t>
      </w:r>
      <w:r>
        <w:rPr>
          <w:rFonts w:ascii="宋体" w:hAnsi="宋体" w:hint="eastAsia"/>
          <w:sz w:val="24"/>
        </w:rPr>
        <w:t>减资</w:t>
      </w:r>
      <w:r w:rsidRPr="00823589">
        <w:rPr>
          <w:rFonts w:ascii="宋体" w:hAnsi="宋体" w:hint="eastAsia"/>
          <w:sz w:val="24"/>
        </w:rPr>
        <w:t>的</w:t>
      </w:r>
      <w:r>
        <w:rPr>
          <w:rFonts w:ascii="宋体" w:hAnsi="宋体" w:hint="eastAsia"/>
          <w:sz w:val="24"/>
        </w:rPr>
        <w:t>原因及具体实施</w:t>
      </w:r>
      <w:r w:rsidRPr="00823589">
        <w:rPr>
          <w:rFonts w:ascii="宋体" w:hAnsi="宋体" w:hint="eastAsia"/>
          <w:sz w:val="24"/>
        </w:rPr>
        <w:t>方案，</w:t>
      </w:r>
      <w:r w:rsidRPr="0021194D">
        <w:rPr>
          <w:rFonts w:ascii="宋体" w:hAnsi="宋体" w:hint="eastAsia"/>
          <w:sz w:val="24"/>
        </w:rPr>
        <w:t>公司内部有权决策机构的决议情况</w:t>
      </w:r>
      <w:r>
        <w:rPr>
          <w:rFonts w:ascii="宋体" w:hAnsi="宋体" w:hint="eastAsia"/>
          <w:sz w:val="24"/>
        </w:rPr>
        <w:t>、</w:t>
      </w:r>
      <w:r w:rsidR="00281829">
        <w:rPr>
          <w:rFonts w:ascii="宋体" w:hAnsi="宋体" w:hint="eastAsia"/>
          <w:sz w:val="24"/>
        </w:rPr>
        <w:t>有权机关</w:t>
      </w:r>
      <w:r w:rsidRPr="0021194D">
        <w:rPr>
          <w:rFonts w:ascii="宋体" w:hAnsi="宋体" w:hint="eastAsia"/>
          <w:sz w:val="24"/>
        </w:rPr>
        <w:t>批复情况</w:t>
      </w:r>
      <w:r>
        <w:rPr>
          <w:rFonts w:ascii="宋体" w:hAnsi="宋体" w:hint="eastAsia"/>
          <w:sz w:val="24"/>
        </w:rPr>
        <w:t>（如有），</w:t>
      </w:r>
      <w:r w:rsidRPr="0021194D">
        <w:rPr>
          <w:rFonts w:ascii="宋体" w:hAnsi="宋体" w:hint="eastAsia"/>
          <w:sz w:val="24"/>
        </w:rPr>
        <w:t>相关</w:t>
      </w:r>
      <w:r>
        <w:rPr>
          <w:rFonts w:ascii="宋体" w:hAnsi="宋体" w:hint="eastAsia"/>
          <w:sz w:val="24"/>
        </w:rPr>
        <w:t>的</w:t>
      </w:r>
      <w:r w:rsidRPr="0021194D">
        <w:rPr>
          <w:rFonts w:ascii="宋体" w:hAnsi="宋体" w:hint="eastAsia"/>
          <w:sz w:val="24"/>
        </w:rPr>
        <w:t>工商变更登记完成情况</w:t>
      </w:r>
      <w:r>
        <w:rPr>
          <w:rFonts w:ascii="宋体" w:hAnsi="宋体" w:hint="eastAsia"/>
          <w:sz w:val="24"/>
        </w:rPr>
        <w:t>。</w:t>
      </w:r>
    </w:p>
    <w:p w:rsidR="00D96224" w:rsidRPr="00823589" w:rsidRDefault="00D96224" w:rsidP="00D96224">
      <w:pPr>
        <w:snapToGrid w:val="0"/>
        <w:spacing w:line="360" w:lineRule="auto"/>
        <w:ind w:left="480"/>
        <w:rPr>
          <w:rFonts w:ascii="宋体" w:hAnsi="宋体"/>
          <w:sz w:val="24"/>
        </w:rPr>
      </w:pPr>
      <w:r>
        <w:rPr>
          <w:rFonts w:ascii="宋体" w:hAnsi="宋体" w:hint="eastAsia"/>
          <w:sz w:val="24"/>
        </w:rPr>
        <w:t>（二）合并、分立</w:t>
      </w:r>
    </w:p>
    <w:p w:rsidR="00D96224" w:rsidRDefault="00D96224" w:rsidP="00D96224">
      <w:pPr>
        <w:snapToGrid w:val="0"/>
        <w:spacing w:line="360" w:lineRule="auto"/>
        <w:ind w:firstLineChars="200" w:firstLine="480"/>
        <w:rPr>
          <w:rFonts w:ascii="宋体" w:hAnsi="宋体"/>
          <w:sz w:val="24"/>
        </w:rPr>
      </w:pPr>
      <w:r w:rsidRPr="00823589">
        <w:rPr>
          <w:rFonts w:ascii="宋体" w:hAnsi="宋体" w:hint="eastAsia"/>
          <w:sz w:val="24"/>
        </w:rPr>
        <w:t>简要说明</w:t>
      </w:r>
      <w:r>
        <w:rPr>
          <w:rFonts w:ascii="宋体" w:hAnsi="宋体" w:hint="eastAsia"/>
          <w:sz w:val="24"/>
        </w:rPr>
        <w:t>发行人</w:t>
      </w:r>
      <w:r w:rsidRPr="00823589">
        <w:rPr>
          <w:rFonts w:ascii="宋体" w:hAnsi="宋体" w:hint="eastAsia"/>
          <w:sz w:val="24"/>
        </w:rPr>
        <w:t>吸收合并</w:t>
      </w:r>
      <w:r>
        <w:rPr>
          <w:rFonts w:ascii="宋体" w:hAnsi="宋体" w:hint="eastAsia"/>
          <w:sz w:val="24"/>
        </w:rPr>
        <w:t>或新设合并、发行人派生分立或新设分立</w:t>
      </w:r>
      <w:r w:rsidRPr="00823589">
        <w:rPr>
          <w:rFonts w:ascii="宋体" w:hAnsi="宋体" w:hint="eastAsia"/>
          <w:sz w:val="24"/>
        </w:rPr>
        <w:t>的</w:t>
      </w:r>
      <w:r>
        <w:rPr>
          <w:rFonts w:ascii="宋体" w:hAnsi="宋体" w:hint="eastAsia"/>
          <w:sz w:val="24"/>
        </w:rPr>
        <w:t>原因及实施</w:t>
      </w:r>
      <w:r w:rsidRPr="00823589">
        <w:rPr>
          <w:rFonts w:ascii="宋体" w:hAnsi="宋体" w:hint="eastAsia"/>
          <w:sz w:val="24"/>
        </w:rPr>
        <w:t>方案，说明</w:t>
      </w:r>
      <w:r w:rsidRPr="0021194D">
        <w:rPr>
          <w:rFonts w:ascii="宋体" w:hAnsi="宋体" w:hint="eastAsia"/>
          <w:sz w:val="24"/>
        </w:rPr>
        <w:t>公司内部有权决策机构的决议情况</w:t>
      </w:r>
      <w:r w:rsidR="00AD5293">
        <w:rPr>
          <w:rFonts w:ascii="宋体" w:hAnsi="宋体" w:hint="eastAsia"/>
          <w:sz w:val="24"/>
        </w:rPr>
        <w:t>，</w:t>
      </w:r>
      <w:r w:rsidR="00281829">
        <w:rPr>
          <w:rFonts w:ascii="宋体" w:hAnsi="宋体" w:hint="eastAsia"/>
          <w:sz w:val="24"/>
        </w:rPr>
        <w:t>有权机关</w:t>
      </w:r>
      <w:r w:rsidRPr="0021194D">
        <w:rPr>
          <w:rFonts w:ascii="宋体" w:hAnsi="宋体" w:hint="eastAsia"/>
          <w:sz w:val="24"/>
        </w:rPr>
        <w:t>批复情况</w:t>
      </w:r>
      <w:r>
        <w:rPr>
          <w:rFonts w:ascii="宋体" w:hAnsi="宋体" w:hint="eastAsia"/>
          <w:sz w:val="24"/>
        </w:rPr>
        <w:t>，</w:t>
      </w:r>
      <w:r w:rsidRPr="0021194D">
        <w:rPr>
          <w:rFonts w:ascii="宋体" w:hAnsi="宋体" w:hint="eastAsia"/>
          <w:sz w:val="24"/>
        </w:rPr>
        <w:t>相关产权变更登记或工商变更登记完成情况</w:t>
      </w:r>
      <w:r>
        <w:rPr>
          <w:rFonts w:ascii="宋体" w:hAnsi="宋体" w:hint="eastAsia"/>
          <w:sz w:val="24"/>
        </w:rPr>
        <w:t>。</w:t>
      </w:r>
    </w:p>
    <w:p w:rsidR="00D96224" w:rsidRDefault="00D96224" w:rsidP="00D96224">
      <w:pPr>
        <w:snapToGrid w:val="0"/>
        <w:spacing w:line="360" w:lineRule="auto"/>
        <w:ind w:firstLineChars="200" w:firstLine="480"/>
        <w:rPr>
          <w:rFonts w:ascii="宋体" w:hAnsi="宋体"/>
          <w:sz w:val="24"/>
        </w:rPr>
      </w:pP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二、债券持有人会议召开情况</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w:t>
      </w:r>
      <w:r w:rsidR="00DF4B49">
        <w:rPr>
          <w:rFonts w:ascii="宋体" w:hAnsi="宋体" w:hint="eastAsia"/>
          <w:sz w:val="24"/>
        </w:rPr>
        <w:t>一</w:t>
      </w:r>
      <w:r>
        <w:rPr>
          <w:rFonts w:ascii="宋体" w:hAnsi="宋体" w:hint="eastAsia"/>
          <w:sz w:val="24"/>
        </w:rPr>
        <w:t>）</w:t>
      </w:r>
      <w:r w:rsidR="00DF4B49">
        <w:rPr>
          <w:rFonts w:ascii="宋体" w:hAnsi="宋体" w:hint="eastAsia"/>
          <w:sz w:val="24"/>
        </w:rPr>
        <w:t>尚未</w:t>
      </w:r>
      <w:r>
        <w:rPr>
          <w:rFonts w:ascii="宋体" w:hAnsi="宋体" w:hint="eastAsia"/>
          <w:sz w:val="24"/>
        </w:rPr>
        <w:t>召开债券持有人会议的，应</w:t>
      </w:r>
      <w:r w:rsidR="00481028" w:rsidRPr="00481028">
        <w:rPr>
          <w:rFonts w:ascii="宋体" w:hAnsi="宋体" w:hint="eastAsia"/>
          <w:sz w:val="24"/>
        </w:rPr>
        <w:t>于</w:t>
      </w:r>
      <w:r w:rsidR="00897E68">
        <w:rPr>
          <w:rFonts w:ascii="宋体" w:hAnsi="宋体" w:hint="eastAsia"/>
          <w:sz w:val="24"/>
        </w:rPr>
        <w:t>债券</w:t>
      </w:r>
      <w:r w:rsidR="00481028" w:rsidRPr="00481028">
        <w:rPr>
          <w:rFonts w:ascii="宋体" w:hAnsi="宋体" w:hint="eastAsia"/>
          <w:sz w:val="24"/>
        </w:rPr>
        <w:t>持有人会议召开日前10个交易日</w:t>
      </w:r>
      <w:r w:rsidR="002A11E6">
        <w:rPr>
          <w:rFonts w:ascii="宋体" w:hAnsi="宋体" w:hint="eastAsia"/>
          <w:sz w:val="24"/>
        </w:rPr>
        <w:t>披露</w:t>
      </w:r>
      <w:r>
        <w:rPr>
          <w:rFonts w:ascii="宋体" w:hAnsi="宋体" w:hint="eastAsia"/>
          <w:sz w:val="24"/>
        </w:rPr>
        <w:t>召开债券持有人会议的公告，并将该会议</w:t>
      </w:r>
      <w:r w:rsidR="002A11E6">
        <w:rPr>
          <w:rFonts w:ascii="宋体" w:hAnsi="宋体" w:hint="eastAsia"/>
          <w:sz w:val="24"/>
        </w:rPr>
        <w:t>召开公告</w:t>
      </w:r>
      <w:r>
        <w:rPr>
          <w:rFonts w:ascii="宋体" w:hAnsi="宋体" w:hint="eastAsia"/>
          <w:sz w:val="24"/>
        </w:rPr>
        <w:t>作为重大进展在本公告中予以说明。</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w:t>
      </w:r>
      <w:r w:rsidR="00DF4B49">
        <w:rPr>
          <w:rFonts w:ascii="宋体" w:hAnsi="宋体" w:hint="eastAsia"/>
          <w:sz w:val="24"/>
        </w:rPr>
        <w:t>二</w:t>
      </w:r>
      <w:r>
        <w:rPr>
          <w:rFonts w:ascii="宋体" w:hAnsi="宋体" w:hint="eastAsia"/>
          <w:sz w:val="24"/>
        </w:rPr>
        <w:t>）已经召开债券持有人</w:t>
      </w:r>
      <w:r w:rsidR="00D5450B">
        <w:rPr>
          <w:rFonts w:ascii="宋体" w:hAnsi="宋体" w:hint="eastAsia"/>
          <w:sz w:val="24"/>
        </w:rPr>
        <w:t>会议</w:t>
      </w:r>
      <w:r>
        <w:rPr>
          <w:rFonts w:ascii="宋体" w:hAnsi="宋体" w:hint="eastAsia"/>
          <w:sz w:val="24"/>
        </w:rPr>
        <w:t>的，应在本公告中一并披露</w:t>
      </w:r>
      <w:r w:rsidR="00897E68">
        <w:rPr>
          <w:rFonts w:ascii="宋体" w:hAnsi="宋体" w:hint="eastAsia"/>
          <w:sz w:val="24"/>
        </w:rPr>
        <w:t>债券</w:t>
      </w:r>
      <w:r>
        <w:rPr>
          <w:rFonts w:ascii="宋体" w:hAnsi="宋体" w:hint="eastAsia"/>
          <w:sz w:val="24"/>
        </w:rPr>
        <w:t>持有人</w:t>
      </w:r>
      <w:r w:rsidR="00D5450B">
        <w:rPr>
          <w:rFonts w:ascii="宋体" w:hAnsi="宋体" w:hint="eastAsia"/>
          <w:sz w:val="24"/>
        </w:rPr>
        <w:t>会议</w:t>
      </w:r>
      <w:r>
        <w:rPr>
          <w:rFonts w:ascii="宋体" w:hAnsi="宋体" w:hint="eastAsia"/>
          <w:sz w:val="24"/>
        </w:rPr>
        <w:lastRenderedPageBreak/>
        <w:t>的决议内容。</w:t>
      </w:r>
    </w:p>
    <w:p w:rsidR="00D96224" w:rsidRDefault="00D96224" w:rsidP="00D96224">
      <w:pPr>
        <w:snapToGrid w:val="0"/>
        <w:spacing w:line="360" w:lineRule="auto"/>
        <w:ind w:firstLineChars="200" w:firstLine="480"/>
        <w:rPr>
          <w:rFonts w:ascii="宋体" w:hAnsi="宋体"/>
          <w:sz w:val="24"/>
        </w:rPr>
      </w:pPr>
    </w:p>
    <w:p w:rsidR="00D96224" w:rsidRPr="00823589" w:rsidRDefault="00D96224" w:rsidP="00D96224">
      <w:pPr>
        <w:snapToGrid w:val="0"/>
        <w:spacing w:line="360" w:lineRule="auto"/>
        <w:ind w:firstLineChars="200" w:firstLine="480"/>
        <w:rPr>
          <w:rFonts w:ascii="宋体" w:hAnsi="宋体"/>
          <w:sz w:val="24"/>
        </w:rPr>
      </w:pPr>
      <w:r>
        <w:rPr>
          <w:rFonts w:ascii="宋体" w:hAnsi="宋体" w:hint="eastAsia"/>
          <w:sz w:val="24"/>
        </w:rPr>
        <w:t>三、发行人减资、合并、分立的影响分析和应对措施</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（一）影响分析</w:t>
      </w:r>
    </w:p>
    <w:p w:rsidR="00D96224" w:rsidRPr="009C321E" w:rsidRDefault="00D96224" w:rsidP="00D96224">
      <w:pPr>
        <w:snapToGrid w:val="0"/>
        <w:spacing w:line="360" w:lineRule="auto"/>
        <w:ind w:firstLineChars="200" w:firstLine="480"/>
        <w:rPr>
          <w:rFonts w:ascii="宋体" w:hAnsi="宋体"/>
          <w:sz w:val="24"/>
        </w:rPr>
      </w:pPr>
      <w:r>
        <w:rPr>
          <w:rFonts w:ascii="宋体" w:hAnsi="宋体" w:hint="eastAsia"/>
          <w:sz w:val="24"/>
        </w:rPr>
        <w:t>发行人应披露</w:t>
      </w:r>
      <w:r w:rsidRPr="009C321E">
        <w:rPr>
          <w:rFonts w:ascii="宋体" w:hAnsi="宋体" w:hint="eastAsia"/>
          <w:sz w:val="24"/>
        </w:rPr>
        <w:t>本次减资、合并、分立对</w:t>
      </w:r>
      <w:r>
        <w:rPr>
          <w:rFonts w:ascii="宋体" w:hAnsi="宋体" w:hint="eastAsia"/>
          <w:sz w:val="24"/>
        </w:rPr>
        <w:t>发行人</w:t>
      </w:r>
      <w:r w:rsidRPr="009C321E">
        <w:rPr>
          <w:rFonts w:ascii="宋体" w:hAnsi="宋体" w:hint="eastAsia"/>
          <w:sz w:val="24"/>
        </w:rPr>
        <w:t>生产经营、财务状况及偿债能力的影响。</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（二）应对措施</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发行人应披露债权债务承继或偿付方案、发行人拟定的其他投资</w:t>
      </w:r>
      <w:r w:rsidR="008B1C04">
        <w:rPr>
          <w:rFonts w:ascii="宋体" w:hAnsi="宋体" w:hint="eastAsia"/>
          <w:sz w:val="24"/>
        </w:rPr>
        <w:t>者</w:t>
      </w:r>
      <w:r>
        <w:rPr>
          <w:rFonts w:ascii="宋体" w:hAnsi="宋体" w:hint="eastAsia"/>
          <w:sz w:val="24"/>
        </w:rPr>
        <w:t>保护</w:t>
      </w:r>
      <w:r w:rsidR="002A11E6">
        <w:rPr>
          <w:rFonts w:ascii="宋体" w:hAnsi="宋体" w:hint="eastAsia"/>
          <w:sz w:val="24"/>
        </w:rPr>
        <w:t>的</w:t>
      </w:r>
      <w:r>
        <w:rPr>
          <w:rFonts w:ascii="宋体" w:hAnsi="宋体" w:hint="eastAsia"/>
          <w:sz w:val="24"/>
        </w:rPr>
        <w:t>机制</w:t>
      </w:r>
      <w:r w:rsidR="002A11E6">
        <w:rPr>
          <w:rFonts w:ascii="宋体" w:hAnsi="宋体" w:hint="eastAsia"/>
          <w:sz w:val="24"/>
        </w:rPr>
        <w:t>和</w:t>
      </w:r>
      <w:r>
        <w:rPr>
          <w:rFonts w:ascii="宋体" w:hAnsi="宋体" w:hint="eastAsia"/>
          <w:sz w:val="24"/>
        </w:rPr>
        <w:t>措施，以及</w:t>
      </w:r>
      <w:r w:rsidR="00A00236">
        <w:rPr>
          <w:rFonts w:ascii="宋体" w:hAnsi="宋体" w:hint="eastAsia"/>
          <w:sz w:val="24"/>
        </w:rPr>
        <w:t>机制和</w:t>
      </w:r>
      <w:r>
        <w:rPr>
          <w:rFonts w:ascii="宋体" w:hAnsi="宋体" w:hint="eastAsia"/>
          <w:sz w:val="24"/>
        </w:rPr>
        <w:t>措施的执行</w:t>
      </w:r>
      <w:r w:rsidRPr="009C321E">
        <w:rPr>
          <w:rFonts w:ascii="宋体" w:hAnsi="宋体" w:hint="eastAsia"/>
          <w:sz w:val="24"/>
        </w:rPr>
        <w:t>安排</w:t>
      </w:r>
      <w:r>
        <w:rPr>
          <w:rFonts w:ascii="宋体" w:hAnsi="宋体" w:hint="eastAsia"/>
          <w:sz w:val="24"/>
        </w:rPr>
        <w:t>和执行情况</w:t>
      </w:r>
      <w:r w:rsidRPr="009C321E">
        <w:rPr>
          <w:rFonts w:ascii="宋体" w:hAnsi="宋体" w:hint="eastAsia"/>
          <w:sz w:val="24"/>
        </w:rPr>
        <w:t>。</w:t>
      </w:r>
    </w:p>
    <w:p w:rsidR="00D96224" w:rsidRPr="00F51601" w:rsidRDefault="00D96224" w:rsidP="00D96224">
      <w:pPr>
        <w:adjustRightInd w:val="0"/>
        <w:snapToGrid w:val="0"/>
        <w:spacing w:line="360" w:lineRule="auto"/>
        <w:ind w:firstLineChars="200" w:firstLine="480"/>
        <w:rPr>
          <w:rFonts w:ascii="宋体" w:hAnsi="宋体"/>
          <w:color w:val="000000"/>
          <w:sz w:val="24"/>
        </w:rPr>
      </w:pPr>
    </w:p>
    <w:p w:rsidR="00D96224" w:rsidRPr="00F51601" w:rsidRDefault="00D96224" w:rsidP="00D96224">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D96224" w:rsidRPr="00F51601" w:rsidRDefault="00D96224" w:rsidP="00D96224">
      <w:pPr>
        <w:adjustRightInd w:val="0"/>
        <w:snapToGrid w:val="0"/>
        <w:spacing w:line="360" w:lineRule="auto"/>
        <w:ind w:firstLineChars="200" w:firstLine="480"/>
        <w:rPr>
          <w:rFonts w:ascii="宋体" w:hAnsi="宋体"/>
          <w:color w:val="000000"/>
          <w:sz w:val="24"/>
        </w:rPr>
      </w:pPr>
    </w:p>
    <w:p w:rsidR="00D96224" w:rsidRPr="00F51601" w:rsidRDefault="00D96224" w:rsidP="00D96224">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w:t>
      </w:r>
      <w:r w:rsidRPr="00F51601">
        <w:rPr>
          <w:rFonts w:ascii="宋体" w:hAnsi="宋体"/>
          <w:color w:val="000000"/>
          <w:sz w:val="24"/>
        </w:rPr>
        <w:t>X</w:t>
      </w:r>
      <w:r w:rsidRPr="00F51601">
        <w:rPr>
          <w:rFonts w:ascii="宋体" w:hAnsi="宋体" w:hint="eastAsia"/>
          <w:color w:val="000000"/>
          <w:sz w:val="24"/>
        </w:rPr>
        <w:t>公司</w:t>
      </w:r>
    </w:p>
    <w:p w:rsidR="00D96224" w:rsidRPr="00F51601" w:rsidRDefault="00D96224" w:rsidP="00D96224">
      <w:pPr>
        <w:adjustRightInd w:val="0"/>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D96224" w:rsidRDefault="00D96224" w:rsidP="00D96224">
      <w:pPr>
        <w:jc w:val="right"/>
        <w:rPr>
          <w:rFonts w:ascii="宋体" w:hAnsi="宋体"/>
          <w:sz w:val="24"/>
        </w:rPr>
      </w:pPr>
    </w:p>
    <w:p w:rsidR="00D96224" w:rsidRDefault="00D96224" w:rsidP="00D96224">
      <w:pPr>
        <w:numPr>
          <w:ilvl w:val="0"/>
          <w:numId w:val="3"/>
        </w:numPr>
        <w:tabs>
          <w:tab w:val="num" w:pos="900"/>
        </w:tabs>
        <w:autoSpaceDE w:val="0"/>
        <w:autoSpaceDN w:val="0"/>
        <w:adjustRightInd w:val="0"/>
        <w:snapToGrid w:val="0"/>
        <w:spacing w:line="360" w:lineRule="auto"/>
        <w:rPr>
          <w:rFonts w:ascii="宋体" w:hAnsi="宋体"/>
          <w:b/>
          <w:color w:val="000000"/>
          <w:sz w:val="24"/>
        </w:rPr>
      </w:pPr>
      <w:r w:rsidRPr="0089078F">
        <w:rPr>
          <w:rFonts w:ascii="宋体" w:hAnsi="宋体" w:hint="eastAsia"/>
          <w:b/>
          <w:color w:val="000000"/>
          <w:sz w:val="24"/>
        </w:rPr>
        <w:t>注意事项：</w:t>
      </w:r>
    </w:p>
    <w:p w:rsidR="00D96224" w:rsidRDefault="00D96224" w:rsidP="00D96224">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发行人应于</w:t>
      </w:r>
      <w:r w:rsidRPr="00EB1837">
        <w:rPr>
          <w:rFonts w:ascii="宋体" w:hAnsi="宋体" w:hint="eastAsia"/>
          <w:color w:val="000000"/>
          <w:sz w:val="24"/>
        </w:rPr>
        <w:t>内部有权决策机构</w:t>
      </w:r>
      <w:proofErr w:type="gramStart"/>
      <w:r w:rsidRPr="00EB1837">
        <w:rPr>
          <w:rFonts w:ascii="宋体" w:hAnsi="宋体" w:hint="eastAsia"/>
          <w:color w:val="000000"/>
          <w:sz w:val="24"/>
        </w:rPr>
        <w:t>作出</w:t>
      </w:r>
      <w:proofErr w:type="gramEnd"/>
      <w:r>
        <w:rPr>
          <w:rFonts w:ascii="宋体" w:hAnsi="宋体" w:hint="eastAsia"/>
          <w:color w:val="000000"/>
          <w:sz w:val="24"/>
        </w:rPr>
        <w:t>减资、合并、分立</w:t>
      </w:r>
      <w:r w:rsidRPr="00EB1837">
        <w:rPr>
          <w:rFonts w:ascii="宋体" w:hAnsi="宋体" w:hint="eastAsia"/>
          <w:color w:val="000000"/>
          <w:sz w:val="24"/>
        </w:rPr>
        <w:t>决议之日起</w:t>
      </w:r>
      <w:r w:rsidR="00A411EF">
        <w:rPr>
          <w:rFonts w:ascii="宋体" w:hAnsi="宋体" w:hint="eastAsia"/>
          <w:color w:val="000000"/>
          <w:sz w:val="24"/>
        </w:rPr>
        <w:t>二个交易日</w:t>
      </w:r>
      <w:r w:rsidRPr="00EB1837">
        <w:rPr>
          <w:rFonts w:ascii="宋体" w:hAnsi="宋体" w:hint="eastAsia"/>
          <w:color w:val="000000"/>
          <w:sz w:val="24"/>
        </w:rPr>
        <w:t>内披露相关信息；于相关协议签订、</w:t>
      </w:r>
      <w:r w:rsidR="002A11E6">
        <w:rPr>
          <w:rFonts w:ascii="宋体" w:hAnsi="宋体" w:hint="eastAsia"/>
          <w:color w:val="000000"/>
          <w:sz w:val="24"/>
        </w:rPr>
        <w:t>公告</w:t>
      </w:r>
      <w:r>
        <w:rPr>
          <w:rFonts w:ascii="宋体" w:hAnsi="宋体" w:hint="eastAsia"/>
          <w:color w:val="000000"/>
          <w:sz w:val="24"/>
        </w:rPr>
        <w:t>召开债券持有人会议、形成债券持有人会议决议、</w:t>
      </w:r>
      <w:r w:rsidRPr="00EB1837">
        <w:rPr>
          <w:rFonts w:ascii="宋体" w:hAnsi="宋体" w:hint="eastAsia"/>
          <w:color w:val="000000"/>
          <w:sz w:val="24"/>
        </w:rPr>
        <w:t>收到</w:t>
      </w:r>
      <w:r w:rsidR="00C635A1">
        <w:rPr>
          <w:rFonts w:ascii="宋体" w:hAnsi="宋体" w:hint="eastAsia"/>
          <w:color w:val="000000"/>
          <w:sz w:val="24"/>
        </w:rPr>
        <w:t>有权机关</w:t>
      </w:r>
      <w:r>
        <w:rPr>
          <w:rFonts w:ascii="宋体" w:hAnsi="宋体" w:hint="eastAsia"/>
          <w:color w:val="000000"/>
          <w:sz w:val="24"/>
        </w:rPr>
        <w:t>批复、相关工商登记变更</w:t>
      </w:r>
      <w:r w:rsidR="00A00236">
        <w:rPr>
          <w:rFonts w:ascii="宋体" w:hAnsi="宋体" w:hint="eastAsia"/>
          <w:color w:val="000000"/>
          <w:sz w:val="24"/>
        </w:rPr>
        <w:t>完成</w:t>
      </w:r>
      <w:r>
        <w:rPr>
          <w:rFonts w:ascii="宋体" w:hAnsi="宋体" w:hint="eastAsia"/>
          <w:color w:val="000000"/>
          <w:sz w:val="24"/>
        </w:rPr>
        <w:t>等重大时点起</w:t>
      </w:r>
      <w:r w:rsidR="00A411EF">
        <w:rPr>
          <w:rFonts w:ascii="宋体" w:hAnsi="宋体" w:hint="eastAsia"/>
          <w:color w:val="000000"/>
          <w:sz w:val="24"/>
        </w:rPr>
        <w:t>二个交易日</w:t>
      </w:r>
      <w:r>
        <w:rPr>
          <w:rFonts w:ascii="宋体" w:hAnsi="宋体" w:hint="eastAsia"/>
          <w:color w:val="000000"/>
          <w:sz w:val="24"/>
        </w:rPr>
        <w:t>内，按照本指引披露事项进展。</w:t>
      </w:r>
    </w:p>
    <w:p w:rsidR="00D96224" w:rsidRPr="003342CB" w:rsidRDefault="00D96224" w:rsidP="00D96224">
      <w:pPr>
        <w:pStyle w:val="1"/>
        <w:jc w:val="center"/>
      </w:pPr>
      <w:r>
        <w:br w:type="page"/>
      </w:r>
      <w:bookmarkStart w:id="15" w:name="_Toc469921053"/>
      <w:r w:rsidRPr="00C8684F">
        <w:rPr>
          <w:rFonts w:ascii="宋体" w:hAnsi="宋体" w:hint="eastAsia"/>
          <w:sz w:val="32"/>
          <w:szCs w:val="32"/>
        </w:rPr>
        <w:lastRenderedPageBreak/>
        <w:t>第</w:t>
      </w:r>
      <w:r>
        <w:rPr>
          <w:rFonts w:ascii="宋体" w:hAnsi="宋体" w:hint="eastAsia"/>
          <w:sz w:val="32"/>
          <w:szCs w:val="32"/>
        </w:rPr>
        <w:t>十</w:t>
      </w:r>
      <w:r w:rsidR="00941733">
        <w:rPr>
          <w:rFonts w:ascii="宋体" w:hAnsi="宋体" w:hint="eastAsia"/>
          <w:sz w:val="32"/>
          <w:szCs w:val="32"/>
        </w:rPr>
        <w:t>三</w:t>
      </w:r>
      <w:r w:rsidRPr="00C8684F">
        <w:rPr>
          <w:rFonts w:ascii="宋体" w:hAnsi="宋体" w:hint="eastAsia"/>
          <w:sz w:val="32"/>
          <w:szCs w:val="32"/>
        </w:rPr>
        <w:t>号  发行人解散</w:t>
      </w:r>
      <w:bookmarkEnd w:id="15"/>
    </w:p>
    <w:p w:rsidR="00D96224" w:rsidRPr="00611762" w:rsidRDefault="00D96224" w:rsidP="00D96224">
      <w:pPr>
        <w:snapToGrid w:val="0"/>
        <w:spacing w:line="360" w:lineRule="auto"/>
        <w:rPr>
          <w:rFonts w:ascii="宋体" w:hAnsi="宋体"/>
          <w:sz w:val="24"/>
          <w:u w:val="single"/>
        </w:rPr>
      </w:pPr>
    </w:p>
    <w:p w:rsidR="00D96224" w:rsidRPr="00D96D64" w:rsidRDefault="00D96224" w:rsidP="00D96224">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适用范围：</w:t>
      </w:r>
    </w:p>
    <w:p w:rsidR="00D96224" w:rsidRDefault="00D96224" w:rsidP="002A11E6">
      <w:pPr>
        <w:widowControl/>
        <w:adjustRightInd w:val="0"/>
        <w:snapToGrid w:val="0"/>
        <w:spacing w:line="360" w:lineRule="auto"/>
        <w:ind w:firstLine="420"/>
        <w:jc w:val="left"/>
        <w:rPr>
          <w:rFonts w:ascii="宋体" w:hAnsi="宋体"/>
          <w:color w:val="000000"/>
          <w:sz w:val="24"/>
        </w:rPr>
      </w:pPr>
      <w:r>
        <w:rPr>
          <w:rFonts w:ascii="宋体" w:hAnsi="宋体" w:hint="eastAsia"/>
          <w:sz w:val="24"/>
        </w:rPr>
        <w:t>1</w:t>
      </w:r>
      <w:r w:rsidR="002F0032">
        <w:rPr>
          <w:rFonts w:ascii="宋体" w:hAnsi="宋体" w:hint="eastAsia"/>
          <w:sz w:val="24"/>
        </w:rPr>
        <w:t>、发行人及其主</w:t>
      </w:r>
      <w:r>
        <w:rPr>
          <w:rFonts w:ascii="宋体" w:hAnsi="宋体" w:hint="eastAsia"/>
          <w:sz w:val="24"/>
        </w:rPr>
        <w:t>要子公司发生</w:t>
      </w:r>
      <w:r>
        <w:rPr>
          <w:rFonts w:ascii="宋体" w:hAnsi="宋体" w:hint="eastAsia"/>
          <w:color w:val="000000"/>
          <w:sz w:val="24"/>
        </w:rPr>
        <w:t>因营业期限届满而解散、</w:t>
      </w:r>
      <w:r w:rsidR="00A00236">
        <w:rPr>
          <w:rFonts w:ascii="宋体" w:hAnsi="宋体" w:hint="eastAsia"/>
          <w:color w:val="000000"/>
          <w:sz w:val="24"/>
        </w:rPr>
        <w:t>股东决定或</w:t>
      </w:r>
      <w:r>
        <w:rPr>
          <w:rFonts w:ascii="宋体" w:hAnsi="宋体" w:hint="eastAsia"/>
          <w:color w:val="000000"/>
          <w:sz w:val="24"/>
        </w:rPr>
        <w:t>股东</w:t>
      </w:r>
      <w:r w:rsidR="00A00236">
        <w:rPr>
          <w:rFonts w:ascii="宋体" w:hAnsi="宋体" w:hint="eastAsia"/>
          <w:color w:val="000000"/>
          <w:sz w:val="24"/>
        </w:rPr>
        <w:t>（大）会</w:t>
      </w:r>
      <w:r>
        <w:rPr>
          <w:rFonts w:ascii="宋体" w:hAnsi="宋体" w:hint="eastAsia"/>
          <w:color w:val="000000"/>
          <w:sz w:val="24"/>
        </w:rPr>
        <w:t>决议解散、</w:t>
      </w:r>
      <w:r w:rsidRPr="007679EB">
        <w:rPr>
          <w:rFonts w:ascii="宋体" w:hAnsi="宋体" w:hint="eastAsia"/>
          <w:color w:val="000000"/>
          <w:sz w:val="24"/>
        </w:rPr>
        <w:t>公司依法被吊销营</w:t>
      </w:r>
      <w:r>
        <w:rPr>
          <w:rFonts w:ascii="宋体" w:hAnsi="宋体" w:hint="eastAsia"/>
          <w:color w:val="000000"/>
          <w:sz w:val="24"/>
        </w:rPr>
        <w:t>业执照、责令关闭或者被撤销而解散、法院裁决予以解散等时，</w:t>
      </w:r>
      <w:r w:rsidR="008B6D9C" w:rsidRPr="008B6D9C">
        <w:rPr>
          <w:rFonts w:ascii="宋体" w:eastAsia="宋体" w:hAnsi="宋体" w:cs="Times New Roman" w:hint="eastAsia"/>
          <w:bCs/>
          <w:sz w:val="24"/>
        </w:rPr>
        <w:t>发行人</w:t>
      </w:r>
      <w:r w:rsidR="002A11E6" w:rsidRPr="002A11E6">
        <w:rPr>
          <w:rFonts w:ascii="宋体" w:hAnsi="宋体" w:hint="eastAsia"/>
          <w:bCs/>
          <w:color w:val="000000"/>
          <w:sz w:val="24"/>
        </w:rPr>
        <w:t>应按照本指引进行信息披露</w:t>
      </w:r>
      <w:r w:rsidRPr="007679EB">
        <w:rPr>
          <w:rFonts w:ascii="宋体" w:hAnsi="宋体" w:hint="eastAsia"/>
          <w:color w:val="000000"/>
          <w:sz w:val="24"/>
        </w:rPr>
        <w:t>。</w:t>
      </w:r>
    </w:p>
    <w:p w:rsidR="00D96224" w:rsidRPr="00F763C1" w:rsidRDefault="00D96224" w:rsidP="00D96224">
      <w:pPr>
        <w:widowControl/>
        <w:adjustRightInd w:val="0"/>
        <w:snapToGrid w:val="0"/>
        <w:spacing w:line="360" w:lineRule="auto"/>
        <w:ind w:firstLine="420"/>
        <w:jc w:val="left"/>
        <w:rPr>
          <w:rFonts w:ascii="宋体" w:hAnsi="宋体"/>
          <w:color w:val="000000"/>
          <w:sz w:val="24"/>
        </w:rPr>
      </w:pPr>
      <w:r w:rsidRPr="00F763C1">
        <w:rPr>
          <w:rFonts w:ascii="宋体" w:hAnsi="宋体" w:hint="eastAsia"/>
          <w:color w:val="000000"/>
          <w:sz w:val="24"/>
        </w:rPr>
        <w:t>2、发行人</w:t>
      </w:r>
      <w:r w:rsidR="002F0032">
        <w:rPr>
          <w:rFonts w:ascii="宋体" w:hAnsi="宋体" w:hint="eastAsia"/>
          <w:sz w:val="24"/>
        </w:rPr>
        <w:t>及其主</w:t>
      </w:r>
      <w:r>
        <w:rPr>
          <w:rFonts w:ascii="宋体" w:hAnsi="宋体" w:hint="eastAsia"/>
          <w:sz w:val="24"/>
        </w:rPr>
        <w:t>要子公司</w:t>
      </w:r>
      <w:r w:rsidRPr="00F763C1">
        <w:rPr>
          <w:rFonts w:ascii="宋体" w:hAnsi="宋体" w:hint="eastAsia"/>
          <w:color w:val="000000"/>
          <w:sz w:val="24"/>
        </w:rPr>
        <w:t>因合并或分立而解散的，适用《第</w:t>
      </w:r>
      <w:r w:rsidR="00D0537D">
        <w:rPr>
          <w:rFonts w:ascii="宋体" w:hAnsi="宋体" w:hint="eastAsia"/>
          <w:color w:val="000000"/>
          <w:sz w:val="24"/>
        </w:rPr>
        <w:t>十二</w:t>
      </w:r>
      <w:r w:rsidRPr="00F763C1">
        <w:rPr>
          <w:rFonts w:ascii="宋体" w:hAnsi="宋体" w:hint="eastAsia"/>
          <w:color w:val="000000"/>
          <w:sz w:val="24"/>
        </w:rPr>
        <w:t xml:space="preserve">号  </w:t>
      </w:r>
      <w:r>
        <w:rPr>
          <w:rFonts w:ascii="宋体" w:hAnsi="宋体" w:hint="eastAsia"/>
          <w:color w:val="000000"/>
          <w:sz w:val="24"/>
        </w:rPr>
        <w:t>发行人减资、合并、分立</w:t>
      </w:r>
      <w:r w:rsidRPr="00F763C1">
        <w:rPr>
          <w:rFonts w:ascii="宋体" w:hAnsi="宋体" w:hint="eastAsia"/>
          <w:color w:val="000000"/>
          <w:sz w:val="24"/>
        </w:rPr>
        <w:t>》及相关持续信息披露公告，不适用</w:t>
      </w:r>
      <w:r w:rsidR="002949AD">
        <w:rPr>
          <w:rFonts w:ascii="宋体" w:hAnsi="宋体" w:hint="eastAsia"/>
          <w:color w:val="000000"/>
          <w:sz w:val="24"/>
        </w:rPr>
        <w:t>本</w:t>
      </w:r>
      <w:r w:rsidRPr="00F763C1">
        <w:rPr>
          <w:rFonts w:ascii="宋体" w:hAnsi="宋体" w:hint="eastAsia"/>
          <w:color w:val="000000"/>
          <w:sz w:val="24"/>
        </w:rPr>
        <w:t>指引。</w:t>
      </w:r>
    </w:p>
    <w:p w:rsidR="00D96224" w:rsidRPr="00611762" w:rsidRDefault="00D96224" w:rsidP="00D96224">
      <w:pPr>
        <w:widowControl/>
        <w:adjustRightInd w:val="0"/>
        <w:snapToGrid w:val="0"/>
        <w:spacing w:line="360" w:lineRule="auto"/>
        <w:ind w:firstLine="420"/>
        <w:jc w:val="left"/>
        <w:rPr>
          <w:rFonts w:ascii="宋体" w:hAnsi="宋体"/>
          <w:color w:val="000000"/>
          <w:sz w:val="24"/>
        </w:rPr>
      </w:pPr>
      <w:r w:rsidRPr="00F763C1">
        <w:rPr>
          <w:rFonts w:ascii="宋体" w:hAnsi="宋体" w:hint="eastAsia"/>
          <w:color w:val="000000"/>
          <w:sz w:val="24"/>
        </w:rPr>
        <w:t>3、发行人</w:t>
      </w:r>
      <w:r w:rsidR="002F0032">
        <w:rPr>
          <w:rFonts w:ascii="宋体" w:hAnsi="宋体" w:hint="eastAsia"/>
          <w:sz w:val="24"/>
        </w:rPr>
        <w:t>及其主</w:t>
      </w:r>
      <w:r>
        <w:rPr>
          <w:rFonts w:ascii="宋体" w:hAnsi="宋体" w:hint="eastAsia"/>
          <w:sz w:val="24"/>
        </w:rPr>
        <w:t>要子公司因</w:t>
      </w:r>
      <w:r>
        <w:rPr>
          <w:rFonts w:ascii="宋体" w:hAnsi="宋体" w:hint="eastAsia"/>
          <w:color w:val="000000"/>
          <w:sz w:val="24"/>
        </w:rPr>
        <w:t>破产清算而解散</w:t>
      </w:r>
      <w:r w:rsidRPr="00F763C1">
        <w:rPr>
          <w:rFonts w:ascii="宋体" w:hAnsi="宋体" w:hint="eastAsia"/>
          <w:color w:val="000000"/>
          <w:sz w:val="24"/>
        </w:rPr>
        <w:t>的，适用《第</w:t>
      </w:r>
      <w:r w:rsidR="00D0537D">
        <w:rPr>
          <w:rFonts w:ascii="宋体" w:hAnsi="宋体" w:hint="eastAsia"/>
          <w:color w:val="000000"/>
          <w:sz w:val="24"/>
        </w:rPr>
        <w:t>十四</w:t>
      </w:r>
      <w:r w:rsidRPr="00F763C1">
        <w:rPr>
          <w:rFonts w:ascii="宋体" w:hAnsi="宋体" w:hint="eastAsia"/>
          <w:color w:val="000000"/>
          <w:sz w:val="24"/>
        </w:rPr>
        <w:t xml:space="preserve">号  </w:t>
      </w:r>
      <w:r w:rsidR="002A11E6" w:rsidRPr="002A11E6">
        <w:rPr>
          <w:rFonts w:ascii="宋体" w:hAnsi="宋体" w:hint="eastAsia"/>
          <w:color w:val="000000"/>
          <w:sz w:val="24"/>
        </w:rPr>
        <w:t>发行人申请破产或依法进入破产程序</w:t>
      </w:r>
      <w:r w:rsidRPr="00F763C1">
        <w:rPr>
          <w:rFonts w:ascii="宋体" w:hAnsi="宋体" w:hint="eastAsia"/>
          <w:color w:val="000000"/>
          <w:sz w:val="24"/>
        </w:rPr>
        <w:t>》</w:t>
      </w:r>
      <w:r>
        <w:rPr>
          <w:rFonts w:ascii="宋体" w:hAnsi="宋体" w:hint="eastAsia"/>
          <w:color w:val="000000"/>
          <w:sz w:val="24"/>
        </w:rPr>
        <w:t>及</w:t>
      </w:r>
      <w:r w:rsidRPr="00F763C1">
        <w:rPr>
          <w:rFonts w:ascii="宋体" w:hAnsi="宋体" w:hint="eastAsia"/>
          <w:color w:val="000000"/>
          <w:sz w:val="24"/>
        </w:rPr>
        <w:t>相关持续信息披露公告</w:t>
      </w:r>
      <w:r>
        <w:rPr>
          <w:rFonts w:ascii="宋体" w:hAnsi="宋体" w:hint="eastAsia"/>
          <w:color w:val="000000"/>
          <w:sz w:val="24"/>
        </w:rPr>
        <w:t>，</w:t>
      </w:r>
      <w:r w:rsidRPr="00F763C1">
        <w:rPr>
          <w:rFonts w:ascii="宋体" w:hAnsi="宋体" w:hint="eastAsia"/>
          <w:color w:val="000000"/>
          <w:sz w:val="24"/>
        </w:rPr>
        <w:t>不适用</w:t>
      </w:r>
      <w:r w:rsidR="002949AD">
        <w:rPr>
          <w:rFonts w:ascii="宋体" w:hAnsi="宋体" w:hint="eastAsia"/>
          <w:color w:val="000000"/>
          <w:sz w:val="24"/>
        </w:rPr>
        <w:t>本</w:t>
      </w:r>
      <w:r w:rsidRPr="00F763C1">
        <w:rPr>
          <w:rFonts w:ascii="宋体" w:hAnsi="宋体" w:hint="eastAsia"/>
          <w:color w:val="000000"/>
          <w:sz w:val="24"/>
        </w:rPr>
        <w:t>指引</w:t>
      </w:r>
      <w:r>
        <w:rPr>
          <w:rFonts w:ascii="宋体" w:hAnsi="宋体" w:hint="eastAsia"/>
          <w:color w:val="000000"/>
          <w:sz w:val="24"/>
        </w:rPr>
        <w:t>。</w:t>
      </w:r>
    </w:p>
    <w:p w:rsidR="00D96224" w:rsidRDefault="00D96224" w:rsidP="00D96224">
      <w:pPr>
        <w:autoSpaceDE w:val="0"/>
        <w:autoSpaceDN w:val="0"/>
        <w:adjustRightInd w:val="0"/>
        <w:snapToGrid w:val="0"/>
        <w:spacing w:line="360" w:lineRule="auto"/>
        <w:ind w:firstLineChars="200" w:firstLine="480"/>
        <w:rPr>
          <w:rFonts w:ascii="宋体" w:hAnsi="宋体"/>
          <w:color w:val="000000"/>
          <w:sz w:val="24"/>
        </w:rPr>
      </w:pPr>
    </w:p>
    <w:p w:rsidR="00D96224" w:rsidRPr="002B0D74" w:rsidRDefault="00D96224" w:rsidP="00D96224">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债券简称：            </w:t>
      </w:r>
    </w:p>
    <w:p w:rsidR="00D96224" w:rsidRPr="00592135" w:rsidRDefault="00D96224" w:rsidP="00D96224">
      <w:pPr>
        <w:adjustRightInd w:val="0"/>
        <w:snapToGrid w:val="0"/>
        <w:spacing w:line="360" w:lineRule="auto"/>
        <w:ind w:firstLineChars="200" w:firstLine="420"/>
        <w:jc w:val="left"/>
        <w:rPr>
          <w:rFonts w:ascii="宋体" w:hAnsi="宋体"/>
        </w:rPr>
      </w:pPr>
    </w:p>
    <w:p w:rsidR="00D96224" w:rsidRDefault="00D96224" w:rsidP="00D96224">
      <w:pPr>
        <w:adjustRightInd w:val="0"/>
        <w:snapToGrid w:val="0"/>
        <w:spacing w:line="360" w:lineRule="auto"/>
        <w:jc w:val="center"/>
        <w:rPr>
          <w:rFonts w:ascii="宋体" w:hAnsi="宋体"/>
          <w:bCs/>
          <w:sz w:val="24"/>
        </w:rPr>
      </w:pPr>
      <w:r>
        <w:rPr>
          <w:rFonts w:ascii="宋体" w:hAnsi="宋体"/>
          <w:bCs/>
          <w:sz w:val="24"/>
        </w:rPr>
        <w:t>XX</w:t>
      </w:r>
      <w:r w:rsidRPr="00F51601">
        <w:rPr>
          <w:rFonts w:ascii="宋体" w:hAnsi="宋体" w:hint="eastAsia"/>
          <w:bCs/>
          <w:sz w:val="24"/>
        </w:rPr>
        <w:t>公司</w:t>
      </w:r>
      <w:r>
        <w:rPr>
          <w:rFonts w:ascii="宋体" w:hAnsi="宋体" w:hint="eastAsia"/>
          <w:bCs/>
          <w:sz w:val="24"/>
        </w:rPr>
        <w:t>解散</w:t>
      </w:r>
      <w:r w:rsidRPr="00D96D64">
        <w:rPr>
          <w:rFonts w:ascii="宋体" w:hAnsi="宋体" w:hint="eastAsia"/>
          <w:bCs/>
          <w:sz w:val="24"/>
        </w:rPr>
        <w:t>的公告</w:t>
      </w:r>
    </w:p>
    <w:p w:rsidR="00D96224" w:rsidRPr="003C2340" w:rsidRDefault="00D96224" w:rsidP="00D96224">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3C2340">
        <w:rPr>
          <w:rFonts w:ascii="宋体" w:hAnsi="宋体" w:hint="eastAsia"/>
          <w:color w:val="000000"/>
          <w:sz w:val="24"/>
        </w:rPr>
        <w:t>本公司</w:t>
      </w:r>
      <w:r>
        <w:rPr>
          <w:rFonts w:ascii="宋体" w:hAnsi="宋体" w:hint="eastAsia"/>
          <w:color w:val="000000"/>
          <w:sz w:val="24"/>
        </w:rPr>
        <w:t>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D96224" w:rsidRPr="003C2340" w:rsidRDefault="00D96224" w:rsidP="00D96224">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D96224" w:rsidRPr="005F3DA6" w:rsidRDefault="00D96224" w:rsidP="00D96224">
      <w:pPr>
        <w:snapToGrid w:val="0"/>
        <w:spacing w:line="360" w:lineRule="auto"/>
        <w:rPr>
          <w:rFonts w:ascii="宋体" w:hAnsi="宋体"/>
          <w:sz w:val="24"/>
        </w:rPr>
      </w:pP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一</w:t>
      </w:r>
      <w:r w:rsidRPr="005F3DA6">
        <w:rPr>
          <w:rFonts w:ascii="宋体" w:hAnsi="宋体" w:hint="eastAsia"/>
          <w:sz w:val="24"/>
        </w:rPr>
        <w:t>、</w:t>
      </w:r>
      <w:r>
        <w:rPr>
          <w:rFonts w:ascii="宋体" w:hAnsi="宋体" w:hint="eastAsia"/>
          <w:sz w:val="24"/>
        </w:rPr>
        <w:t>解散原因</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发行人应当根据具体情况披露解散原因：</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（一）因营业期限届满而解散的，应当披露营业期限的起止时间。</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（二）因</w:t>
      </w:r>
      <w:r w:rsidR="00A00236">
        <w:rPr>
          <w:rFonts w:ascii="宋体" w:hAnsi="宋体" w:hint="eastAsia"/>
          <w:color w:val="000000"/>
          <w:sz w:val="24"/>
        </w:rPr>
        <w:t>股东决定或股东（大）会决议解散的</w:t>
      </w:r>
      <w:r>
        <w:rPr>
          <w:rFonts w:ascii="宋体" w:hAnsi="宋体" w:hint="eastAsia"/>
          <w:sz w:val="24"/>
        </w:rPr>
        <w:t>，应当披露</w:t>
      </w:r>
      <w:r w:rsidR="00A00236">
        <w:rPr>
          <w:rFonts w:ascii="宋体" w:hAnsi="宋体" w:hint="eastAsia"/>
          <w:color w:val="000000"/>
          <w:sz w:val="24"/>
        </w:rPr>
        <w:t>股东决定或股东（大）会决议内容和</w:t>
      </w:r>
      <w:r>
        <w:rPr>
          <w:rFonts w:ascii="宋体" w:hAnsi="宋体" w:hint="eastAsia"/>
          <w:sz w:val="24"/>
        </w:rPr>
        <w:t>相应的解散协议（如有）。</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（三）因吊销营业执照、被责令关闭、被撤销而解散的，应当披露决定吊销营业执照、责令关闭、决定撤销的机关和相应的行政</w:t>
      </w:r>
      <w:r w:rsidR="00A00236">
        <w:rPr>
          <w:rFonts w:ascii="宋体" w:hAnsi="宋体" w:hint="eastAsia"/>
          <w:sz w:val="24"/>
        </w:rPr>
        <w:t>决定</w:t>
      </w:r>
      <w:r>
        <w:rPr>
          <w:rFonts w:ascii="宋体" w:hAnsi="宋体" w:hint="eastAsia"/>
          <w:sz w:val="24"/>
        </w:rPr>
        <w:t>。</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（四）因法院裁决被解散的，应当披露相应的裁判文书。</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lastRenderedPageBreak/>
        <w:t>（五）如解散需征得</w:t>
      </w:r>
      <w:r w:rsidR="00C635A1">
        <w:rPr>
          <w:rFonts w:ascii="宋体" w:hAnsi="宋体" w:hint="eastAsia"/>
          <w:sz w:val="24"/>
        </w:rPr>
        <w:t>有权机关</w:t>
      </w:r>
      <w:r>
        <w:rPr>
          <w:rFonts w:ascii="宋体" w:hAnsi="宋体" w:hint="eastAsia"/>
          <w:sz w:val="24"/>
        </w:rPr>
        <w:t>同意的，还应披露</w:t>
      </w:r>
      <w:r w:rsidR="00C635A1">
        <w:rPr>
          <w:rFonts w:ascii="宋体" w:hAnsi="宋体" w:hint="eastAsia"/>
          <w:sz w:val="24"/>
        </w:rPr>
        <w:t>有权机关</w:t>
      </w:r>
      <w:r>
        <w:rPr>
          <w:rFonts w:ascii="宋体" w:hAnsi="宋体" w:hint="eastAsia"/>
          <w:sz w:val="24"/>
        </w:rPr>
        <w:t>的批复情况。</w:t>
      </w:r>
    </w:p>
    <w:p w:rsidR="00D96224" w:rsidRDefault="00D96224" w:rsidP="00D96224">
      <w:pPr>
        <w:snapToGrid w:val="0"/>
        <w:spacing w:line="360" w:lineRule="auto"/>
        <w:ind w:firstLineChars="200" w:firstLine="480"/>
        <w:rPr>
          <w:rFonts w:ascii="宋体" w:hAnsi="宋体"/>
          <w:sz w:val="24"/>
        </w:rPr>
      </w:pP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二、对债券持有人利益的保护机制</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发行人应当披露前述解散事由出现后发行人资产、负债等基本情况，发行人解散的后续清算计划及执行情况，对债券持有人利益的具体保护安排。</w:t>
      </w:r>
    </w:p>
    <w:p w:rsidR="00D96224" w:rsidRDefault="00D96224" w:rsidP="00D96224">
      <w:pPr>
        <w:snapToGrid w:val="0"/>
        <w:spacing w:line="360" w:lineRule="auto"/>
        <w:ind w:firstLineChars="200" w:firstLine="480"/>
        <w:rPr>
          <w:rFonts w:ascii="宋体" w:hAnsi="宋体"/>
          <w:sz w:val="24"/>
        </w:rPr>
      </w:pP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三、持有人会议安排情况</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发行人应于披露召集债券持有人会议的公告日及持有人会议决议公告日后</w:t>
      </w:r>
      <w:r w:rsidR="00A411EF">
        <w:rPr>
          <w:rFonts w:ascii="宋体" w:hAnsi="宋体" w:hint="eastAsia"/>
          <w:sz w:val="24"/>
        </w:rPr>
        <w:t>二个交易日</w:t>
      </w:r>
      <w:r>
        <w:rPr>
          <w:rFonts w:ascii="宋体" w:hAnsi="宋体" w:hint="eastAsia"/>
          <w:sz w:val="24"/>
        </w:rPr>
        <w:t>内，将相应事项作为</w:t>
      </w:r>
      <w:r w:rsidR="00A00236">
        <w:rPr>
          <w:rFonts w:ascii="宋体" w:hAnsi="宋体" w:hint="eastAsia"/>
          <w:sz w:val="24"/>
        </w:rPr>
        <w:t>重大进展</w:t>
      </w:r>
      <w:r>
        <w:rPr>
          <w:rFonts w:ascii="宋体" w:hAnsi="宋体" w:hint="eastAsia"/>
          <w:sz w:val="24"/>
        </w:rPr>
        <w:t>于此公告中披露。说明相应的持有人会议召开日、</w:t>
      </w:r>
      <w:r w:rsidRPr="00B87BB4">
        <w:rPr>
          <w:rFonts w:ascii="宋体" w:hAnsi="宋体" w:hint="eastAsia"/>
          <w:sz w:val="24"/>
        </w:rPr>
        <w:t>持有人会议决议情况及债务承继或偿付方案</w:t>
      </w:r>
      <w:r>
        <w:rPr>
          <w:rFonts w:ascii="宋体" w:hAnsi="宋体" w:hint="eastAsia"/>
          <w:sz w:val="24"/>
        </w:rPr>
        <w:t>。</w:t>
      </w:r>
    </w:p>
    <w:p w:rsidR="00D96224" w:rsidRDefault="00D96224" w:rsidP="00D96224">
      <w:pPr>
        <w:snapToGrid w:val="0"/>
        <w:spacing w:line="360" w:lineRule="auto"/>
        <w:ind w:firstLineChars="200" w:firstLine="480"/>
        <w:rPr>
          <w:rFonts w:ascii="宋体" w:hAnsi="宋体"/>
          <w:sz w:val="24"/>
        </w:rPr>
      </w:pP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四、工商注销登记安排</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进入财产清算阶段后，发行人应当披露其预计完成工商注销登记的时间。</w:t>
      </w:r>
    </w:p>
    <w:p w:rsidR="00D96224" w:rsidRDefault="00D96224" w:rsidP="00D96224">
      <w:pPr>
        <w:snapToGrid w:val="0"/>
        <w:spacing w:line="360" w:lineRule="auto"/>
        <w:ind w:firstLineChars="200" w:firstLine="480"/>
        <w:rPr>
          <w:rFonts w:ascii="宋体" w:hAnsi="宋体"/>
          <w:sz w:val="24"/>
        </w:rPr>
      </w:pPr>
      <w:r>
        <w:rPr>
          <w:rFonts w:ascii="宋体" w:hAnsi="宋体" w:hint="eastAsia"/>
          <w:sz w:val="24"/>
        </w:rPr>
        <w:t>完成工商注销登记</w:t>
      </w:r>
      <w:r w:rsidR="00A427D1">
        <w:rPr>
          <w:rFonts w:ascii="宋体" w:hAnsi="宋体" w:hint="eastAsia"/>
          <w:sz w:val="24"/>
        </w:rPr>
        <w:t>后</w:t>
      </w:r>
      <w:r>
        <w:rPr>
          <w:rFonts w:ascii="宋体" w:hAnsi="宋体" w:hint="eastAsia"/>
          <w:sz w:val="24"/>
        </w:rPr>
        <w:t>，发行人应自完成之日</w:t>
      </w:r>
      <w:r w:rsidR="00A411EF">
        <w:rPr>
          <w:rFonts w:ascii="宋体" w:hAnsi="宋体" w:hint="eastAsia"/>
          <w:sz w:val="24"/>
        </w:rPr>
        <w:t>二个交易日</w:t>
      </w:r>
      <w:r>
        <w:rPr>
          <w:rFonts w:ascii="宋体" w:hAnsi="宋体" w:hint="eastAsia"/>
          <w:sz w:val="24"/>
        </w:rPr>
        <w:t>披露相应的工商登记注销情况。</w:t>
      </w:r>
    </w:p>
    <w:p w:rsidR="00D96224" w:rsidRPr="00F51601" w:rsidRDefault="00D96224" w:rsidP="00D96224">
      <w:pPr>
        <w:adjustRightInd w:val="0"/>
        <w:snapToGrid w:val="0"/>
        <w:spacing w:line="360" w:lineRule="auto"/>
        <w:ind w:firstLineChars="200" w:firstLine="480"/>
        <w:rPr>
          <w:rFonts w:ascii="宋体" w:hAnsi="宋体"/>
          <w:color w:val="000000"/>
          <w:sz w:val="24"/>
        </w:rPr>
      </w:pPr>
    </w:p>
    <w:p w:rsidR="00D96224" w:rsidRPr="00F51601" w:rsidRDefault="00D96224" w:rsidP="00D96224">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D96224" w:rsidRPr="00F51601" w:rsidRDefault="00D96224" w:rsidP="00D96224">
      <w:pPr>
        <w:adjustRightInd w:val="0"/>
        <w:snapToGrid w:val="0"/>
        <w:spacing w:line="360" w:lineRule="auto"/>
        <w:ind w:firstLineChars="200" w:firstLine="480"/>
        <w:rPr>
          <w:rFonts w:ascii="宋体" w:hAnsi="宋体"/>
          <w:color w:val="000000"/>
          <w:sz w:val="24"/>
        </w:rPr>
      </w:pPr>
    </w:p>
    <w:p w:rsidR="00D96224" w:rsidRPr="00F51601" w:rsidRDefault="00D96224" w:rsidP="00D96224">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XX</w:t>
      </w:r>
      <w:r w:rsidRPr="00F51601">
        <w:rPr>
          <w:rFonts w:ascii="宋体" w:hAnsi="宋体" w:hint="eastAsia"/>
          <w:color w:val="000000"/>
          <w:sz w:val="24"/>
        </w:rPr>
        <w:t>公司</w:t>
      </w:r>
    </w:p>
    <w:p w:rsidR="00D96224" w:rsidRPr="00F51601" w:rsidRDefault="00D96224" w:rsidP="00D96224">
      <w:pPr>
        <w:adjustRightInd w:val="0"/>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D96224" w:rsidRDefault="00D96224" w:rsidP="00D96224">
      <w:pPr>
        <w:jc w:val="right"/>
        <w:rPr>
          <w:rFonts w:ascii="宋体" w:hAnsi="宋体"/>
          <w:sz w:val="24"/>
        </w:rPr>
      </w:pPr>
    </w:p>
    <w:p w:rsidR="00D96224" w:rsidRDefault="00D96224" w:rsidP="00D96224">
      <w:pPr>
        <w:numPr>
          <w:ilvl w:val="0"/>
          <w:numId w:val="3"/>
        </w:numPr>
        <w:tabs>
          <w:tab w:val="num" w:pos="900"/>
        </w:tabs>
        <w:autoSpaceDE w:val="0"/>
        <w:autoSpaceDN w:val="0"/>
        <w:adjustRightInd w:val="0"/>
        <w:snapToGrid w:val="0"/>
        <w:spacing w:line="360" w:lineRule="auto"/>
        <w:rPr>
          <w:rFonts w:ascii="宋体" w:hAnsi="宋体"/>
          <w:b/>
          <w:color w:val="000000"/>
          <w:sz w:val="24"/>
        </w:rPr>
      </w:pPr>
      <w:r w:rsidRPr="0089078F">
        <w:rPr>
          <w:rFonts w:ascii="宋体" w:hAnsi="宋体" w:hint="eastAsia"/>
          <w:b/>
          <w:color w:val="000000"/>
          <w:sz w:val="24"/>
        </w:rPr>
        <w:t>注意事项：</w:t>
      </w:r>
    </w:p>
    <w:p w:rsidR="00D96224" w:rsidRDefault="00D96224" w:rsidP="00D96224">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w:t>
      </w:r>
      <w:r w:rsidRPr="007679EB">
        <w:rPr>
          <w:rFonts w:ascii="宋体" w:hAnsi="宋体" w:hint="eastAsia"/>
          <w:color w:val="000000"/>
          <w:sz w:val="24"/>
        </w:rPr>
        <w:t>应于</w:t>
      </w:r>
      <w:r w:rsidR="00A427D1">
        <w:rPr>
          <w:rFonts w:ascii="宋体" w:hAnsi="宋体" w:hint="eastAsia"/>
          <w:color w:val="000000"/>
          <w:sz w:val="24"/>
        </w:rPr>
        <w:t>营业期限届满、</w:t>
      </w:r>
      <w:r w:rsidRPr="007679EB">
        <w:rPr>
          <w:rFonts w:ascii="宋体" w:hAnsi="宋体" w:hint="eastAsia"/>
          <w:color w:val="000000"/>
          <w:sz w:val="24"/>
        </w:rPr>
        <w:t>内部有权决策机构对解散事项</w:t>
      </w:r>
      <w:proofErr w:type="gramStart"/>
      <w:r w:rsidR="005E55BC">
        <w:rPr>
          <w:rFonts w:ascii="宋体" w:hAnsi="宋体" w:hint="eastAsia"/>
          <w:color w:val="000000"/>
          <w:sz w:val="24"/>
        </w:rPr>
        <w:t>作出</w:t>
      </w:r>
      <w:proofErr w:type="gramEnd"/>
      <w:r w:rsidRPr="007679EB">
        <w:rPr>
          <w:rFonts w:ascii="宋体" w:hAnsi="宋体" w:hint="eastAsia"/>
          <w:color w:val="000000"/>
          <w:sz w:val="24"/>
        </w:rPr>
        <w:t>决议</w:t>
      </w:r>
      <w:r w:rsidR="00A427D1">
        <w:rPr>
          <w:rFonts w:ascii="宋体" w:hAnsi="宋体" w:hint="eastAsia"/>
          <w:color w:val="000000"/>
          <w:sz w:val="24"/>
        </w:rPr>
        <w:t>/决定、</w:t>
      </w:r>
      <w:r w:rsidRPr="007679EB">
        <w:rPr>
          <w:rFonts w:ascii="宋体" w:hAnsi="宋体" w:hint="eastAsia"/>
          <w:color w:val="000000"/>
          <w:sz w:val="24"/>
        </w:rPr>
        <w:t>有权机关</w:t>
      </w:r>
      <w:proofErr w:type="gramStart"/>
      <w:r w:rsidRPr="007679EB">
        <w:rPr>
          <w:rFonts w:ascii="宋体" w:hAnsi="宋体" w:hint="eastAsia"/>
          <w:color w:val="000000"/>
          <w:sz w:val="24"/>
        </w:rPr>
        <w:t>作出</w:t>
      </w:r>
      <w:proofErr w:type="gramEnd"/>
      <w:r w:rsidRPr="007679EB">
        <w:rPr>
          <w:rFonts w:ascii="宋体" w:hAnsi="宋体" w:hint="eastAsia"/>
          <w:color w:val="000000"/>
          <w:sz w:val="24"/>
        </w:rPr>
        <w:t>解散决定或者人民法院</w:t>
      </w:r>
      <w:proofErr w:type="gramStart"/>
      <w:r w:rsidR="005E55BC">
        <w:rPr>
          <w:rFonts w:ascii="宋体" w:hAnsi="宋体" w:hint="eastAsia"/>
          <w:color w:val="000000"/>
          <w:sz w:val="24"/>
        </w:rPr>
        <w:t>作出</w:t>
      </w:r>
      <w:proofErr w:type="gramEnd"/>
      <w:r w:rsidRPr="007679EB">
        <w:rPr>
          <w:rFonts w:ascii="宋体" w:hAnsi="宋体" w:hint="eastAsia"/>
          <w:color w:val="000000"/>
          <w:sz w:val="24"/>
        </w:rPr>
        <w:t>解散裁决之日起</w:t>
      </w:r>
      <w:r w:rsidR="00A411EF">
        <w:rPr>
          <w:rFonts w:ascii="宋体" w:hAnsi="宋体" w:hint="eastAsia"/>
          <w:color w:val="000000"/>
          <w:sz w:val="24"/>
        </w:rPr>
        <w:t>二个交易日</w:t>
      </w:r>
      <w:r w:rsidRPr="007679EB">
        <w:rPr>
          <w:rFonts w:ascii="宋体" w:hAnsi="宋体" w:hint="eastAsia"/>
          <w:color w:val="000000"/>
          <w:sz w:val="24"/>
        </w:rPr>
        <w:t>内披露相关信息；于解散相关协议签订、</w:t>
      </w:r>
      <w:r>
        <w:rPr>
          <w:rFonts w:ascii="宋体" w:hAnsi="宋体" w:hint="eastAsia"/>
          <w:color w:val="000000"/>
          <w:sz w:val="24"/>
        </w:rPr>
        <w:t>召集债券</w:t>
      </w:r>
      <w:r w:rsidRPr="008358F3">
        <w:rPr>
          <w:rFonts w:ascii="宋体" w:hAnsi="宋体" w:hint="eastAsia"/>
          <w:color w:val="000000"/>
          <w:sz w:val="24"/>
        </w:rPr>
        <w:t>持有人会议、形成</w:t>
      </w:r>
      <w:r>
        <w:rPr>
          <w:rFonts w:ascii="宋体" w:hAnsi="宋体" w:hint="eastAsia"/>
          <w:color w:val="000000"/>
          <w:sz w:val="24"/>
        </w:rPr>
        <w:t>债券</w:t>
      </w:r>
      <w:r w:rsidRPr="008358F3">
        <w:rPr>
          <w:rFonts w:ascii="宋体" w:hAnsi="宋体" w:hint="eastAsia"/>
          <w:color w:val="000000"/>
          <w:sz w:val="24"/>
        </w:rPr>
        <w:t>持有人会议决议、</w:t>
      </w:r>
      <w:r w:rsidRPr="007679EB">
        <w:rPr>
          <w:rFonts w:ascii="宋体" w:hAnsi="宋体" w:hint="eastAsia"/>
          <w:color w:val="000000"/>
          <w:sz w:val="24"/>
        </w:rPr>
        <w:t>解散收到</w:t>
      </w:r>
      <w:r w:rsidR="00C635A1">
        <w:rPr>
          <w:rFonts w:ascii="宋体" w:hAnsi="宋体" w:hint="eastAsia"/>
          <w:color w:val="000000"/>
          <w:sz w:val="24"/>
        </w:rPr>
        <w:t>有权机关</w:t>
      </w:r>
      <w:r w:rsidRPr="007679EB">
        <w:rPr>
          <w:rFonts w:ascii="宋体" w:hAnsi="宋体" w:hint="eastAsia"/>
          <w:color w:val="000000"/>
          <w:sz w:val="24"/>
        </w:rPr>
        <w:t>批复、清算</w:t>
      </w:r>
      <w:r>
        <w:rPr>
          <w:rFonts w:ascii="宋体" w:hAnsi="宋体" w:hint="eastAsia"/>
          <w:color w:val="000000"/>
          <w:sz w:val="24"/>
        </w:rPr>
        <w:t>完成、工商登记注销等重大</w:t>
      </w:r>
      <w:r w:rsidR="00D277E1">
        <w:rPr>
          <w:rFonts w:ascii="宋体" w:hAnsi="宋体" w:hint="eastAsia"/>
          <w:color w:val="000000"/>
          <w:sz w:val="24"/>
        </w:rPr>
        <w:t>事件</w:t>
      </w:r>
      <w:r>
        <w:rPr>
          <w:rFonts w:ascii="宋体" w:hAnsi="宋体" w:hint="eastAsia"/>
          <w:color w:val="000000"/>
          <w:sz w:val="24"/>
        </w:rPr>
        <w:t>发生</w:t>
      </w:r>
      <w:r w:rsidR="002949AD">
        <w:rPr>
          <w:rFonts w:ascii="宋体" w:hAnsi="宋体" w:hint="eastAsia"/>
          <w:color w:val="000000"/>
          <w:sz w:val="24"/>
        </w:rPr>
        <w:t>后</w:t>
      </w:r>
      <w:r w:rsidR="00A411EF">
        <w:rPr>
          <w:rFonts w:ascii="宋体" w:hAnsi="宋体" w:hint="eastAsia"/>
          <w:color w:val="000000"/>
          <w:sz w:val="24"/>
        </w:rPr>
        <w:t>二个交易日</w:t>
      </w:r>
      <w:r w:rsidRPr="007679EB">
        <w:rPr>
          <w:rFonts w:ascii="宋体" w:hAnsi="宋体" w:hint="eastAsia"/>
          <w:color w:val="000000"/>
          <w:sz w:val="24"/>
        </w:rPr>
        <w:t>内，披露事项进展。</w:t>
      </w:r>
    </w:p>
    <w:p w:rsidR="00D96224" w:rsidRPr="00D96224" w:rsidRDefault="00D96224" w:rsidP="00D96224">
      <w:pPr>
        <w:spacing w:line="360" w:lineRule="auto"/>
        <w:ind w:firstLineChars="200" w:firstLine="480"/>
        <w:rPr>
          <w:rFonts w:asciiTheme="minorEastAsia" w:hAnsiTheme="minorEastAsia"/>
          <w:sz w:val="24"/>
          <w:szCs w:val="24"/>
        </w:rPr>
      </w:pPr>
    </w:p>
    <w:p w:rsidR="007E45E6" w:rsidRPr="00D96224" w:rsidRDefault="007E45E6" w:rsidP="007E45E6">
      <w:pPr>
        <w:spacing w:line="360" w:lineRule="auto"/>
        <w:ind w:firstLine="420"/>
        <w:rPr>
          <w:rFonts w:asciiTheme="minorEastAsia" w:hAnsiTheme="minorEastAsia" w:cs="Times New Roman"/>
          <w:sz w:val="24"/>
          <w:szCs w:val="24"/>
        </w:rPr>
      </w:pPr>
    </w:p>
    <w:p w:rsidR="00F861A5" w:rsidRPr="00C172DE" w:rsidRDefault="00F861A5" w:rsidP="00F861A5">
      <w:pPr>
        <w:pStyle w:val="1"/>
        <w:adjustRightInd w:val="0"/>
        <w:snapToGrid w:val="0"/>
        <w:spacing w:before="0" w:after="0" w:line="360" w:lineRule="auto"/>
        <w:jc w:val="center"/>
      </w:pPr>
      <w:r>
        <w:rPr>
          <w:rFonts w:ascii="宋体" w:hAnsi="宋体"/>
          <w:sz w:val="32"/>
          <w:szCs w:val="32"/>
        </w:rPr>
        <w:br w:type="page"/>
      </w:r>
      <w:bookmarkStart w:id="16" w:name="_Toc469921054"/>
      <w:r w:rsidRPr="00391C33">
        <w:rPr>
          <w:rFonts w:ascii="宋体" w:hAnsi="宋体" w:hint="eastAsia"/>
          <w:sz w:val="30"/>
          <w:szCs w:val="30"/>
        </w:rPr>
        <w:lastRenderedPageBreak/>
        <w:t>第</w:t>
      </w:r>
      <w:r>
        <w:rPr>
          <w:rFonts w:ascii="宋体" w:hAnsi="宋体" w:hint="eastAsia"/>
          <w:sz w:val="30"/>
          <w:szCs w:val="30"/>
        </w:rPr>
        <w:t>十</w:t>
      </w:r>
      <w:r w:rsidR="00941733">
        <w:rPr>
          <w:rFonts w:ascii="宋体" w:hAnsi="宋体" w:hint="eastAsia"/>
          <w:sz w:val="30"/>
          <w:szCs w:val="30"/>
        </w:rPr>
        <w:t>四</w:t>
      </w:r>
      <w:r w:rsidRPr="00391C33">
        <w:rPr>
          <w:rFonts w:ascii="宋体" w:hAnsi="宋体" w:hint="eastAsia"/>
          <w:sz w:val="30"/>
          <w:szCs w:val="30"/>
        </w:rPr>
        <w:t xml:space="preserve">号  </w:t>
      </w:r>
      <w:r>
        <w:rPr>
          <w:rFonts w:ascii="宋体" w:hAnsi="宋体" w:hint="eastAsia"/>
          <w:sz w:val="30"/>
          <w:szCs w:val="30"/>
        </w:rPr>
        <w:t>发行人申请破产或</w:t>
      </w:r>
      <w:r w:rsidRPr="00383724">
        <w:rPr>
          <w:rFonts w:ascii="宋体" w:hAnsi="宋体" w:hint="eastAsia"/>
          <w:sz w:val="30"/>
          <w:szCs w:val="30"/>
        </w:rPr>
        <w:t>依法进入破产程序</w:t>
      </w:r>
      <w:bookmarkEnd w:id="16"/>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w:t>
      </w:r>
      <w:r w:rsidR="00C0425A">
        <w:rPr>
          <w:rFonts w:ascii="宋体" w:eastAsia="宋体" w:hAnsi="宋体" w:cs="宋体" w:hint="eastAsia"/>
          <w:bCs/>
          <w:kern w:val="0"/>
          <w:sz w:val="24"/>
          <w:szCs w:val="24"/>
        </w:rPr>
        <w:t>及</w:t>
      </w:r>
      <w:r w:rsidR="002F0032">
        <w:rPr>
          <w:rFonts w:ascii="宋体" w:eastAsia="宋体" w:hAnsi="宋体" w:cs="宋体" w:hint="eastAsia"/>
          <w:bCs/>
          <w:kern w:val="0"/>
          <w:sz w:val="24"/>
          <w:szCs w:val="24"/>
        </w:rPr>
        <w:t>其主</w:t>
      </w:r>
      <w:r w:rsidR="00AA2084">
        <w:rPr>
          <w:rFonts w:ascii="宋体" w:eastAsia="宋体" w:hAnsi="宋体" w:cs="宋体" w:hint="eastAsia"/>
          <w:bCs/>
          <w:kern w:val="0"/>
          <w:sz w:val="24"/>
          <w:szCs w:val="24"/>
        </w:rPr>
        <w:t>要子公司</w:t>
      </w:r>
      <w:r>
        <w:rPr>
          <w:rFonts w:ascii="宋体" w:eastAsia="宋体" w:hAnsi="宋体" w:cs="宋体" w:hint="eastAsia"/>
          <w:bCs/>
          <w:kern w:val="0"/>
          <w:sz w:val="24"/>
          <w:szCs w:val="24"/>
        </w:rPr>
        <w:t>申请破产或依法进入破产程序的，</w:t>
      </w:r>
      <w:r w:rsidR="008B6D9C" w:rsidRPr="008B6D9C">
        <w:rPr>
          <w:rFonts w:ascii="宋体" w:eastAsia="宋体" w:hAnsi="宋体" w:cs="Times New Roman" w:hint="eastAsia"/>
          <w:bCs/>
          <w:sz w:val="24"/>
        </w:rPr>
        <w:t>发行人</w:t>
      </w:r>
      <w:r w:rsidR="006E34BB">
        <w:rPr>
          <w:rFonts w:ascii="宋体" w:eastAsia="宋体" w:hAnsi="宋体" w:cs="宋体" w:hint="eastAsia"/>
          <w:bCs/>
          <w:kern w:val="0"/>
          <w:sz w:val="24"/>
          <w:szCs w:val="24"/>
        </w:rPr>
        <w:t>应按照本指引进行信息披露</w:t>
      </w:r>
      <w:r w:rsidRPr="00F2728D">
        <w:rPr>
          <w:rFonts w:ascii="宋体" w:eastAsia="宋体" w:hAnsi="宋体" w:cs="宋体" w:hint="eastAsia"/>
          <w:bCs/>
          <w:kern w:val="0"/>
          <w:sz w:val="24"/>
          <w:szCs w:val="24"/>
        </w:rPr>
        <w:t>。</w:t>
      </w:r>
    </w:p>
    <w:p w:rsidR="00F861A5" w:rsidRPr="000F3FEC" w:rsidRDefault="00F861A5" w:rsidP="00F861A5">
      <w:pPr>
        <w:widowControl/>
        <w:adjustRightInd w:val="0"/>
        <w:snapToGrid w:val="0"/>
        <w:spacing w:line="360" w:lineRule="auto"/>
        <w:ind w:firstLine="480"/>
        <w:jc w:val="left"/>
        <w:rPr>
          <w:rFonts w:ascii="宋体" w:eastAsia="宋体" w:hAnsi="宋体" w:cs="宋体"/>
          <w:bCs/>
          <w:kern w:val="0"/>
          <w:sz w:val="24"/>
          <w:szCs w:val="24"/>
        </w:rPr>
      </w:pPr>
    </w:p>
    <w:p w:rsidR="00F861A5" w:rsidRPr="00306856" w:rsidRDefault="00F861A5" w:rsidP="00F861A5">
      <w:pPr>
        <w:adjustRightInd w:val="0"/>
        <w:snapToGrid w:val="0"/>
        <w:spacing w:line="360" w:lineRule="auto"/>
        <w:rPr>
          <w:rFonts w:ascii="宋体" w:eastAsia="宋体" w:hAnsi="宋体" w:cs="Times New Roman"/>
          <w:color w:val="000000"/>
          <w:sz w:val="24"/>
          <w:szCs w:val="24"/>
        </w:rPr>
      </w:pPr>
    </w:p>
    <w:p w:rsidR="00F861A5" w:rsidRPr="001A6F90" w:rsidRDefault="00F861A5" w:rsidP="00F861A5">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w:t>
      </w:r>
      <w:r w:rsidRPr="001A6F90">
        <w:rPr>
          <w:rFonts w:ascii="宋体" w:eastAsia="宋体" w:hAnsi="宋体" w:cs="Times New Roman" w:hint="eastAsia"/>
          <w:sz w:val="24"/>
          <w:szCs w:val="24"/>
        </w:rPr>
        <w:t xml:space="preserve">代码：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债券</w:t>
      </w:r>
      <w:r w:rsidRPr="001A6F90">
        <w:rPr>
          <w:rFonts w:ascii="宋体" w:eastAsia="宋体" w:hAnsi="宋体" w:cs="Times New Roman" w:hint="eastAsia"/>
          <w:sz w:val="24"/>
          <w:szCs w:val="24"/>
        </w:rPr>
        <w:t xml:space="preserve">简称： </w:t>
      </w:r>
    </w:p>
    <w:p w:rsidR="00F861A5" w:rsidRPr="001A6F90" w:rsidRDefault="00F861A5" w:rsidP="00F861A5">
      <w:pPr>
        <w:autoSpaceDE w:val="0"/>
        <w:autoSpaceDN w:val="0"/>
        <w:adjustRightInd w:val="0"/>
        <w:snapToGrid w:val="0"/>
        <w:spacing w:line="360" w:lineRule="auto"/>
        <w:jc w:val="center"/>
        <w:rPr>
          <w:rFonts w:ascii="宋体" w:eastAsia="宋体" w:hAnsi="宋体" w:cs="Times New Roman"/>
          <w:color w:val="000000"/>
          <w:sz w:val="24"/>
          <w:szCs w:val="24"/>
        </w:rPr>
      </w:pPr>
    </w:p>
    <w:p w:rsidR="00F861A5" w:rsidRPr="005E5E14" w:rsidRDefault="00F861A5" w:rsidP="00F861A5">
      <w:pPr>
        <w:adjustRightInd w:val="0"/>
        <w:snapToGrid w:val="0"/>
        <w:spacing w:line="360" w:lineRule="auto"/>
        <w:ind w:firstLine="510"/>
        <w:jc w:val="center"/>
        <w:rPr>
          <w:rFonts w:ascii="宋体" w:eastAsia="宋体" w:hAnsi="宋体" w:cs="Times New Roman"/>
          <w:bCs/>
          <w:sz w:val="24"/>
          <w:szCs w:val="24"/>
        </w:rPr>
      </w:pPr>
      <w:r w:rsidRPr="00F2728D">
        <w:rPr>
          <w:rFonts w:ascii="宋体" w:eastAsia="宋体" w:hAnsi="宋体" w:cs="Times New Roman" w:hint="eastAsia"/>
          <w:bCs/>
          <w:sz w:val="24"/>
          <w:szCs w:val="24"/>
        </w:rPr>
        <w:t>发行人申请破产或依法进入破产程序</w:t>
      </w:r>
      <w:r>
        <w:rPr>
          <w:rFonts w:ascii="宋体" w:eastAsia="宋体" w:hAnsi="宋体" w:cs="Times New Roman" w:hint="eastAsia"/>
          <w:bCs/>
          <w:sz w:val="24"/>
          <w:szCs w:val="24"/>
        </w:rPr>
        <w:t>的公告</w:t>
      </w:r>
    </w:p>
    <w:p w:rsidR="00F861A5" w:rsidRPr="008564B8" w:rsidRDefault="00F861A5" w:rsidP="00F861A5">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本公司全体董事或具有同等职责的人员</w:t>
      </w:r>
      <w:r w:rsidRPr="008564B8">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8564B8">
        <w:rPr>
          <w:rFonts w:ascii="宋体" w:eastAsia="宋体" w:hAnsi="宋体" w:cs="Times New Roman" w:hint="eastAsia"/>
          <w:color w:val="000000"/>
          <w:sz w:val="24"/>
          <w:szCs w:val="24"/>
        </w:rPr>
        <w:t>责任。</w:t>
      </w:r>
    </w:p>
    <w:p w:rsidR="00F861A5" w:rsidRPr="001A6F90" w:rsidRDefault="00F861A5" w:rsidP="00F861A5">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如有董事或具有同等职责的人员</w:t>
      </w:r>
      <w:r w:rsidRPr="008564B8">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F861A5" w:rsidRDefault="00F861A5" w:rsidP="00F861A5">
      <w:pPr>
        <w:tabs>
          <w:tab w:val="left" w:pos="900"/>
        </w:tabs>
        <w:adjustRightInd w:val="0"/>
        <w:snapToGrid w:val="0"/>
        <w:spacing w:line="360" w:lineRule="auto"/>
        <w:rPr>
          <w:rFonts w:ascii="宋体" w:eastAsia="宋体" w:hAnsi="宋体" w:cs="Times New Roman"/>
          <w:bCs/>
          <w:sz w:val="24"/>
          <w:szCs w:val="24"/>
        </w:rPr>
      </w:pPr>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一、破产情况概述</w:t>
      </w:r>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（一）破产主体的基本情况，包括：破产主体的名称、净资产、负债（以最近一期经审计的母公司报表数据为准）。</w:t>
      </w:r>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（二）申请主体、申请内容以及申请原因。</w:t>
      </w:r>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（三）破产案件受理法院、受理时间、法院的裁决内容以及法院指定的破产管理人。</w:t>
      </w:r>
    </w:p>
    <w:p w:rsidR="00F861A5" w:rsidRPr="00592C96"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（四）属于</w:t>
      </w:r>
      <w:r w:rsidR="00C0425A">
        <w:rPr>
          <w:rFonts w:ascii="宋体" w:eastAsia="宋体" w:hAnsi="宋体" w:cs="宋体" w:hint="eastAsia"/>
          <w:bCs/>
          <w:kern w:val="0"/>
          <w:sz w:val="24"/>
          <w:szCs w:val="24"/>
        </w:rPr>
        <w:t>发行人</w:t>
      </w:r>
      <w:r>
        <w:rPr>
          <w:rFonts w:ascii="宋体" w:eastAsia="宋体" w:hAnsi="宋体" w:cs="宋体" w:hint="eastAsia"/>
          <w:bCs/>
          <w:kern w:val="0"/>
          <w:sz w:val="24"/>
          <w:szCs w:val="24"/>
        </w:rPr>
        <w:t>主动申请破产</w:t>
      </w:r>
      <w:r w:rsidRPr="00592C96">
        <w:rPr>
          <w:rFonts w:ascii="宋体" w:eastAsia="宋体" w:hAnsi="宋体" w:cs="宋体" w:hint="eastAsia"/>
          <w:bCs/>
          <w:kern w:val="0"/>
          <w:sz w:val="24"/>
          <w:szCs w:val="24"/>
        </w:rPr>
        <w:t>的，应当披露公司相关决议内容。如该破产申请需经</w:t>
      </w:r>
      <w:r w:rsidR="00C635A1">
        <w:rPr>
          <w:rFonts w:ascii="宋体" w:eastAsia="宋体" w:hAnsi="宋体" w:cs="宋体" w:hint="eastAsia"/>
          <w:bCs/>
          <w:kern w:val="0"/>
          <w:sz w:val="24"/>
          <w:szCs w:val="24"/>
        </w:rPr>
        <w:t>有权机关</w:t>
      </w:r>
      <w:r w:rsidRPr="00592C96">
        <w:rPr>
          <w:rFonts w:ascii="宋体" w:eastAsia="宋体" w:hAnsi="宋体" w:cs="宋体" w:hint="eastAsia"/>
          <w:bCs/>
          <w:kern w:val="0"/>
          <w:sz w:val="24"/>
          <w:szCs w:val="24"/>
        </w:rPr>
        <w:t>同意的，还应披露</w:t>
      </w:r>
      <w:r w:rsidR="00C635A1">
        <w:rPr>
          <w:rFonts w:ascii="宋体" w:eastAsia="宋体" w:hAnsi="宋体" w:cs="宋体" w:hint="eastAsia"/>
          <w:bCs/>
          <w:kern w:val="0"/>
          <w:sz w:val="24"/>
          <w:szCs w:val="24"/>
        </w:rPr>
        <w:t>有权机关</w:t>
      </w:r>
      <w:r w:rsidRPr="00592C96">
        <w:rPr>
          <w:rFonts w:ascii="宋体" w:eastAsia="宋体" w:hAnsi="宋体" w:cs="宋体" w:hint="eastAsia"/>
          <w:bCs/>
          <w:kern w:val="0"/>
          <w:sz w:val="24"/>
          <w:szCs w:val="24"/>
        </w:rPr>
        <w:t>的</w:t>
      </w:r>
      <w:r w:rsidR="00677714">
        <w:rPr>
          <w:rFonts w:ascii="宋体" w:eastAsia="宋体" w:hAnsi="宋体" w:cs="宋体" w:hint="eastAsia"/>
          <w:bCs/>
          <w:kern w:val="0"/>
          <w:sz w:val="24"/>
          <w:szCs w:val="24"/>
        </w:rPr>
        <w:t>同意</w:t>
      </w:r>
      <w:r w:rsidRPr="00592C96">
        <w:rPr>
          <w:rFonts w:ascii="宋体" w:eastAsia="宋体" w:hAnsi="宋体" w:cs="宋体" w:hint="eastAsia"/>
          <w:bCs/>
          <w:kern w:val="0"/>
          <w:sz w:val="24"/>
          <w:szCs w:val="24"/>
        </w:rPr>
        <w:t>情况。</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二、破产程序实施情况</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（一）涉及重整的，发行人应披露</w:t>
      </w:r>
      <w:r w:rsidR="00A411EF">
        <w:rPr>
          <w:rFonts w:ascii="宋体" w:eastAsia="宋体" w:hAnsi="宋体" w:cs="宋体" w:hint="eastAsia"/>
          <w:bCs/>
          <w:kern w:val="0"/>
          <w:sz w:val="24"/>
          <w:szCs w:val="24"/>
        </w:rPr>
        <w:t>：</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Pr="00F2728D">
        <w:rPr>
          <w:rFonts w:ascii="宋体" w:eastAsia="宋体" w:hAnsi="宋体" w:cs="宋体" w:hint="eastAsia"/>
          <w:bCs/>
          <w:kern w:val="0"/>
          <w:sz w:val="24"/>
          <w:szCs w:val="24"/>
        </w:rPr>
        <w:t>重整程序批准情况</w:t>
      </w:r>
      <w:r w:rsidR="00C0425A">
        <w:rPr>
          <w:rFonts w:ascii="宋体" w:eastAsia="宋体" w:hAnsi="宋体" w:cs="宋体" w:hint="eastAsia"/>
          <w:bCs/>
          <w:kern w:val="0"/>
          <w:sz w:val="24"/>
          <w:szCs w:val="24"/>
        </w:rPr>
        <w:t>。</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2、</w:t>
      </w:r>
      <w:r w:rsidRPr="00F2728D">
        <w:rPr>
          <w:rFonts w:ascii="宋体" w:eastAsia="宋体" w:hAnsi="宋体" w:cs="宋体" w:hint="eastAsia"/>
          <w:bCs/>
          <w:kern w:val="0"/>
          <w:sz w:val="24"/>
          <w:szCs w:val="24"/>
        </w:rPr>
        <w:t>重整计划主要内容</w:t>
      </w:r>
      <w:r w:rsidR="00C0425A">
        <w:rPr>
          <w:rFonts w:ascii="宋体" w:eastAsia="宋体" w:hAnsi="宋体" w:cs="宋体" w:hint="eastAsia"/>
          <w:bCs/>
          <w:kern w:val="0"/>
          <w:sz w:val="24"/>
          <w:szCs w:val="24"/>
        </w:rPr>
        <w:t>、</w:t>
      </w:r>
      <w:r w:rsidRPr="00F2728D">
        <w:rPr>
          <w:rFonts w:ascii="宋体" w:eastAsia="宋体" w:hAnsi="宋体" w:cs="宋体" w:hint="eastAsia"/>
          <w:bCs/>
          <w:kern w:val="0"/>
          <w:sz w:val="24"/>
          <w:szCs w:val="24"/>
        </w:rPr>
        <w:t>债权人会议审议情况</w:t>
      </w:r>
      <w:r w:rsidR="00C0425A">
        <w:rPr>
          <w:rFonts w:ascii="宋体" w:eastAsia="宋体" w:hAnsi="宋体" w:cs="宋体" w:hint="eastAsia"/>
          <w:bCs/>
          <w:kern w:val="0"/>
          <w:sz w:val="24"/>
          <w:szCs w:val="24"/>
        </w:rPr>
        <w:t>、</w:t>
      </w:r>
      <w:r w:rsidRPr="00F2728D">
        <w:rPr>
          <w:rFonts w:ascii="宋体" w:eastAsia="宋体" w:hAnsi="宋体" w:cs="宋体" w:hint="eastAsia"/>
          <w:bCs/>
          <w:kern w:val="0"/>
          <w:sz w:val="24"/>
          <w:szCs w:val="24"/>
        </w:rPr>
        <w:t>法院批准情况</w:t>
      </w:r>
      <w:r w:rsidR="00C0425A">
        <w:rPr>
          <w:rFonts w:ascii="宋体" w:eastAsia="宋体" w:hAnsi="宋体" w:cs="宋体" w:hint="eastAsia"/>
          <w:bCs/>
          <w:kern w:val="0"/>
          <w:sz w:val="24"/>
          <w:szCs w:val="24"/>
        </w:rPr>
        <w:t>、</w:t>
      </w:r>
      <w:r w:rsidRPr="00F2728D">
        <w:rPr>
          <w:rFonts w:ascii="宋体" w:eastAsia="宋体" w:hAnsi="宋体" w:cs="宋体" w:hint="eastAsia"/>
          <w:bCs/>
          <w:kern w:val="0"/>
          <w:sz w:val="24"/>
          <w:szCs w:val="24"/>
        </w:rPr>
        <w:t>重整计划执行情况。</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（二）涉及和解的，发行人应披露：</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1、和解程序批准情况。</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Pr="00F2728D">
        <w:rPr>
          <w:rFonts w:ascii="宋体" w:eastAsia="宋体" w:hAnsi="宋体" w:cs="宋体" w:hint="eastAsia"/>
          <w:bCs/>
          <w:kern w:val="0"/>
          <w:sz w:val="24"/>
          <w:szCs w:val="24"/>
        </w:rPr>
        <w:t>和解协议主要内容</w:t>
      </w:r>
      <w:r w:rsidR="00C0425A">
        <w:rPr>
          <w:rFonts w:ascii="宋体" w:eastAsia="宋体" w:hAnsi="宋体" w:cs="宋体" w:hint="eastAsia"/>
          <w:bCs/>
          <w:kern w:val="0"/>
          <w:sz w:val="24"/>
          <w:szCs w:val="24"/>
        </w:rPr>
        <w:t>、</w:t>
      </w:r>
      <w:r w:rsidRPr="00F2728D">
        <w:rPr>
          <w:rFonts w:ascii="宋体" w:eastAsia="宋体" w:hAnsi="宋体" w:cs="宋体" w:hint="eastAsia"/>
          <w:bCs/>
          <w:kern w:val="0"/>
          <w:sz w:val="24"/>
          <w:szCs w:val="24"/>
        </w:rPr>
        <w:t>债权人会议审议情况</w:t>
      </w:r>
      <w:r w:rsidR="00C0425A">
        <w:rPr>
          <w:rFonts w:ascii="宋体" w:eastAsia="宋体" w:hAnsi="宋体" w:cs="宋体" w:hint="eastAsia"/>
          <w:bCs/>
          <w:kern w:val="0"/>
          <w:sz w:val="24"/>
          <w:szCs w:val="24"/>
        </w:rPr>
        <w:t>、</w:t>
      </w:r>
      <w:r w:rsidRPr="00F2728D">
        <w:rPr>
          <w:rFonts w:ascii="宋体" w:eastAsia="宋体" w:hAnsi="宋体" w:cs="宋体" w:hint="eastAsia"/>
          <w:bCs/>
          <w:kern w:val="0"/>
          <w:sz w:val="24"/>
          <w:szCs w:val="24"/>
        </w:rPr>
        <w:t>法院批准情况</w:t>
      </w:r>
      <w:r w:rsidR="00C0425A">
        <w:rPr>
          <w:rFonts w:ascii="宋体" w:eastAsia="宋体" w:hAnsi="宋体" w:cs="宋体" w:hint="eastAsia"/>
          <w:bCs/>
          <w:kern w:val="0"/>
          <w:sz w:val="24"/>
          <w:szCs w:val="24"/>
        </w:rPr>
        <w:t>、</w:t>
      </w:r>
      <w:r w:rsidRPr="00F2728D">
        <w:rPr>
          <w:rFonts w:ascii="宋体" w:eastAsia="宋体" w:hAnsi="宋体" w:cs="宋体" w:hint="eastAsia"/>
          <w:bCs/>
          <w:kern w:val="0"/>
          <w:sz w:val="24"/>
          <w:szCs w:val="24"/>
        </w:rPr>
        <w:t xml:space="preserve">和解协议执行情况。 </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（三）涉及清算的，发行人应披露：</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1、破产清算程序启动原因</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破产债权债务的申报情况。</w:t>
      </w:r>
    </w:p>
    <w:p w:rsidR="00F861A5"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Pr="00F2728D">
        <w:rPr>
          <w:rFonts w:ascii="宋体" w:eastAsia="宋体" w:hAnsi="宋体" w:cs="宋体" w:hint="eastAsia"/>
          <w:bCs/>
          <w:kern w:val="0"/>
          <w:sz w:val="24"/>
          <w:szCs w:val="24"/>
        </w:rPr>
        <w:t>破产财产</w:t>
      </w:r>
      <w:r>
        <w:rPr>
          <w:rFonts w:ascii="宋体" w:eastAsia="宋体" w:hAnsi="宋体" w:cs="宋体" w:hint="eastAsia"/>
          <w:bCs/>
          <w:kern w:val="0"/>
          <w:sz w:val="24"/>
          <w:szCs w:val="24"/>
        </w:rPr>
        <w:t>变价方案和分配方案主要内容、批准及其执行情况</w:t>
      </w:r>
      <w:r w:rsidR="00897E68">
        <w:rPr>
          <w:rFonts w:ascii="宋体" w:eastAsia="宋体" w:hAnsi="宋体" w:cs="宋体" w:hint="eastAsia"/>
          <w:bCs/>
          <w:kern w:val="0"/>
          <w:sz w:val="24"/>
          <w:szCs w:val="24"/>
        </w:rPr>
        <w:t>、</w:t>
      </w:r>
      <w:r>
        <w:rPr>
          <w:rFonts w:ascii="宋体" w:eastAsia="宋体" w:hAnsi="宋体" w:cs="宋体" w:hint="eastAsia"/>
          <w:bCs/>
          <w:kern w:val="0"/>
          <w:sz w:val="24"/>
          <w:szCs w:val="24"/>
        </w:rPr>
        <w:t>工商登记注销情况。</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三、影响分析和应对措施</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（一）发行人应分析申请破产或依法进入破产程序对</w:t>
      </w:r>
      <w:r w:rsidR="00C0425A">
        <w:rPr>
          <w:rFonts w:ascii="宋体" w:eastAsia="宋体" w:hAnsi="宋体" w:cs="宋体" w:hint="eastAsia"/>
          <w:bCs/>
          <w:kern w:val="0"/>
          <w:sz w:val="24"/>
          <w:szCs w:val="24"/>
        </w:rPr>
        <w:t>发行人生产经营和</w:t>
      </w:r>
      <w:r>
        <w:rPr>
          <w:rFonts w:ascii="宋体" w:eastAsia="宋体" w:hAnsi="宋体" w:cs="宋体" w:hint="eastAsia"/>
          <w:bCs/>
          <w:kern w:val="0"/>
          <w:sz w:val="24"/>
          <w:szCs w:val="24"/>
        </w:rPr>
        <w:t>债券偿付的影响。</w:t>
      </w:r>
    </w:p>
    <w:p w:rsidR="00F861A5" w:rsidRPr="00F2728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（二）发行人应披露公司债券</w:t>
      </w:r>
      <w:r w:rsidRPr="00F2728D">
        <w:rPr>
          <w:rFonts w:ascii="宋体" w:eastAsia="宋体" w:hAnsi="宋体" w:cs="宋体" w:hint="eastAsia"/>
          <w:bCs/>
          <w:kern w:val="0"/>
          <w:sz w:val="24"/>
          <w:szCs w:val="24"/>
        </w:rPr>
        <w:t>承继或偿付方案、持有人会议安排等投资</w:t>
      </w:r>
      <w:r w:rsidR="008B1C04">
        <w:rPr>
          <w:rFonts w:ascii="宋体" w:eastAsia="宋体" w:hAnsi="宋体" w:cs="宋体" w:hint="eastAsia"/>
          <w:bCs/>
          <w:kern w:val="0"/>
          <w:sz w:val="24"/>
          <w:szCs w:val="24"/>
        </w:rPr>
        <w:t>者</w:t>
      </w:r>
      <w:r w:rsidRPr="00F2728D">
        <w:rPr>
          <w:rFonts w:ascii="宋体" w:eastAsia="宋体" w:hAnsi="宋体" w:cs="宋体" w:hint="eastAsia"/>
          <w:bCs/>
          <w:kern w:val="0"/>
          <w:sz w:val="24"/>
          <w:szCs w:val="24"/>
        </w:rPr>
        <w:t>保护机制的执行安排。</w:t>
      </w:r>
    </w:p>
    <w:p w:rsidR="00F861A5" w:rsidRDefault="00F861A5" w:rsidP="00F861A5">
      <w:pPr>
        <w:adjustRightInd w:val="0"/>
        <w:snapToGrid w:val="0"/>
        <w:spacing w:line="360" w:lineRule="auto"/>
        <w:jc w:val="right"/>
        <w:rPr>
          <w:rFonts w:ascii="宋体" w:eastAsia="宋体" w:hAnsi="宋体" w:cs="Times New Roman"/>
          <w:bCs/>
          <w:sz w:val="24"/>
          <w:szCs w:val="24"/>
        </w:rPr>
      </w:pPr>
    </w:p>
    <w:p w:rsidR="00F861A5" w:rsidRPr="00BE50AD" w:rsidRDefault="00F861A5" w:rsidP="00F861A5">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特此公告。</w:t>
      </w:r>
    </w:p>
    <w:p w:rsidR="00F861A5" w:rsidRPr="001A6F90" w:rsidRDefault="00F861A5" w:rsidP="00F861A5">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XX公司</w:t>
      </w:r>
    </w:p>
    <w:p w:rsidR="00F861A5" w:rsidRDefault="00F861A5" w:rsidP="00F861A5">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F861A5" w:rsidRPr="00065F5F" w:rsidRDefault="00F861A5" w:rsidP="00F861A5">
      <w:pPr>
        <w:adjustRightInd w:val="0"/>
        <w:snapToGrid w:val="0"/>
        <w:spacing w:line="360" w:lineRule="auto"/>
        <w:jc w:val="right"/>
        <w:rPr>
          <w:rFonts w:ascii="宋体" w:eastAsia="宋体" w:hAnsi="宋体" w:cs="Times New Roman"/>
          <w:bCs/>
          <w:sz w:val="24"/>
          <w:szCs w:val="24"/>
        </w:rPr>
      </w:pPr>
    </w:p>
    <w:p w:rsidR="00F861A5" w:rsidRDefault="00F861A5" w:rsidP="00F861A5">
      <w:pPr>
        <w:pStyle w:val="a5"/>
        <w:numPr>
          <w:ilvl w:val="0"/>
          <w:numId w:val="1"/>
        </w:numPr>
        <w:adjustRightInd w:val="0"/>
        <w:snapToGrid w:val="0"/>
        <w:spacing w:before="0" w:beforeAutospacing="0" w:after="0" w:afterAutospacing="0" w:line="360" w:lineRule="auto"/>
      </w:pPr>
      <w:r w:rsidRPr="00910CE2">
        <w:rPr>
          <w:rFonts w:hint="eastAsia"/>
        </w:rPr>
        <w:t>注意事项</w:t>
      </w:r>
    </w:p>
    <w:p w:rsidR="00F861A5" w:rsidRPr="00CE3C78" w:rsidRDefault="004068DF" w:rsidP="00F861A5">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w:t>
      </w:r>
      <w:r w:rsidR="004C31F8">
        <w:rPr>
          <w:rFonts w:ascii="宋体" w:hAnsi="宋体" w:hint="eastAsia"/>
          <w:color w:val="000000"/>
          <w:sz w:val="24"/>
        </w:rPr>
        <w:t>及</w:t>
      </w:r>
      <w:r w:rsidR="002F0032">
        <w:rPr>
          <w:rFonts w:ascii="宋体" w:hAnsi="宋体" w:hint="eastAsia"/>
          <w:color w:val="000000"/>
          <w:sz w:val="24"/>
        </w:rPr>
        <w:t>其主</w:t>
      </w:r>
      <w:r>
        <w:rPr>
          <w:rFonts w:ascii="宋体" w:hAnsi="宋体" w:hint="eastAsia"/>
          <w:color w:val="000000"/>
          <w:sz w:val="24"/>
        </w:rPr>
        <w:t>要子公司</w:t>
      </w:r>
      <w:r w:rsidR="00F861A5" w:rsidRPr="00CE3C78">
        <w:rPr>
          <w:rFonts w:ascii="宋体" w:hAnsi="宋体" w:hint="eastAsia"/>
          <w:color w:val="000000"/>
          <w:sz w:val="24"/>
        </w:rPr>
        <w:t>申请破产或依法进入破产程序</w:t>
      </w:r>
      <w:r w:rsidR="00F861A5">
        <w:rPr>
          <w:rFonts w:ascii="宋体" w:hAnsi="宋体" w:hint="eastAsia"/>
          <w:color w:val="000000"/>
          <w:sz w:val="24"/>
        </w:rPr>
        <w:t>的，应于以下事项发生之日起</w:t>
      </w:r>
      <w:r w:rsidR="00A411EF">
        <w:rPr>
          <w:rFonts w:ascii="宋体" w:hAnsi="宋体" w:hint="eastAsia"/>
          <w:color w:val="000000"/>
          <w:sz w:val="24"/>
        </w:rPr>
        <w:t>二个交易日</w:t>
      </w:r>
      <w:r w:rsidR="00F861A5" w:rsidRPr="00CE3C78">
        <w:rPr>
          <w:rFonts w:ascii="宋体" w:hAnsi="宋体" w:hint="eastAsia"/>
          <w:color w:val="000000"/>
          <w:sz w:val="24"/>
        </w:rPr>
        <w:t>内披露相关信息或事项后续进展：</w:t>
      </w:r>
    </w:p>
    <w:p w:rsidR="00F861A5" w:rsidRPr="00CE3C78" w:rsidRDefault="00F861A5" w:rsidP="00F861A5">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sidRPr="00CE3C78">
        <w:rPr>
          <w:rFonts w:ascii="宋体" w:hAnsi="宋体" w:hint="eastAsia"/>
          <w:color w:val="000000"/>
          <w:sz w:val="24"/>
        </w:rPr>
        <w:t>进入破产程序：内部有权决策机构形成决</w:t>
      </w:r>
      <w:r>
        <w:rPr>
          <w:rFonts w:ascii="宋体" w:hAnsi="宋体" w:hint="eastAsia"/>
          <w:color w:val="000000"/>
          <w:sz w:val="24"/>
        </w:rPr>
        <w:t>议</w:t>
      </w:r>
      <w:r w:rsidR="004C31F8">
        <w:rPr>
          <w:rFonts w:ascii="宋体" w:hAnsi="宋体" w:hint="eastAsia"/>
          <w:color w:val="000000"/>
          <w:sz w:val="24"/>
        </w:rPr>
        <w:t>、</w:t>
      </w:r>
      <w:r>
        <w:rPr>
          <w:rFonts w:ascii="宋体" w:hAnsi="宋体" w:hint="eastAsia"/>
          <w:color w:val="000000"/>
          <w:sz w:val="24"/>
        </w:rPr>
        <w:t>相关协议签订</w:t>
      </w:r>
      <w:r w:rsidR="004C31F8">
        <w:rPr>
          <w:rFonts w:ascii="宋体" w:hAnsi="宋体" w:hint="eastAsia"/>
          <w:color w:val="000000"/>
          <w:sz w:val="24"/>
        </w:rPr>
        <w:t>、</w:t>
      </w:r>
      <w:r>
        <w:rPr>
          <w:rFonts w:ascii="宋体" w:hAnsi="宋体" w:hint="eastAsia"/>
          <w:color w:val="000000"/>
          <w:sz w:val="24"/>
        </w:rPr>
        <w:t>收到</w:t>
      </w:r>
      <w:r w:rsidR="00C635A1">
        <w:rPr>
          <w:rFonts w:ascii="宋体" w:hAnsi="宋体" w:hint="eastAsia"/>
          <w:color w:val="000000"/>
          <w:sz w:val="24"/>
        </w:rPr>
        <w:t>有权机关</w:t>
      </w:r>
      <w:r>
        <w:rPr>
          <w:rFonts w:ascii="宋体" w:hAnsi="宋体" w:hint="eastAsia"/>
          <w:color w:val="000000"/>
          <w:sz w:val="24"/>
        </w:rPr>
        <w:t>批复</w:t>
      </w:r>
      <w:r w:rsidR="004C31F8">
        <w:rPr>
          <w:rFonts w:ascii="宋体" w:hAnsi="宋体" w:hint="eastAsia"/>
          <w:color w:val="000000"/>
          <w:sz w:val="24"/>
        </w:rPr>
        <w:t>、</w:t>
      </w:r>
      <w:r>
        <w:rPr>
          <w:rFonts w:ascii="宋体" w:hAnsi="宋体" w:hint="eastAsia"/>
          <w:color w:val="000000"/>
          <w:sz w:val="24"/>
        </w:rPr>
        <w:t>管辖法院受理及立案。</w:t>
      </w:r>
    </w:p>
    <w:p w:rsidR="00F861A5" w:rsidRPr="00CE3C78" w:rsidRDefault="00F861A5" w:rsidP="00F861A5">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sidRPr="00CE3C78">
        <w:rPr>
          <w:rFonts w:ascii="宋体" w:hAnsi="宋体" w:hint="eastAsia"/>
          <w:color w:val="000000"/>
          <w:sz w:val="24"/>
        </w:rPr>
        <w:t>涉及</w:t>
      </w:r>
      <w:r>
        <w:rPr>
          <w:rFonts w:ascii="宋体" w:hAnsi="宋体" w:hint="eastAsia"/>
          <w:color w:val="000000"/>
          <w:sz w:val="24"/>
        </w:rPr>
        <w:t>重整程序的：破产重整提出、法院批准、重整计划开始执行及执行完毕。</w:t>
      </w:r>
    </w:p>
    <w:p w:rsidR="00F861A5" w:rsidRPr="00CE3C78" w:rsidRDefault="00F861A5" w:rsidP="00F861A5">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w:t>
      </w:r>
      <w:r w:rsidRPr="00CE3C78">
        <w:rPr>
          <w:rFonts w:ascii="宋体" w:hAnsi="宋体" w:hint="eastAsia"/>
          <w:color w:val="000000"/>
          <w:sz w:val="24"/>
        </w:rPr>
        <w:t>涉及</w:t>
      </w:r>
      <w:r>
        <w:rPr>
          <w:rFonts w:ascii="宋体" w:hAnsi="宋体" w:hint="eastAsia"/>
          <w:color w:val="000000"/>
          <w:sz w:val="24"/>
        </w:rPr>
        <w:t>和解程序的：申请和解、法院裁定、和解协议开始执行及执行完毕。</w:t>
      </w:r>
    </w:p>
    <w:p w:rsidR="00EE233D" w:rsidRDefault="00F861A5" w:rsidP="00F861A5">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w:t>
      </w:r>
      <w:r w:rsidRPr="00CE3C78">
        <w:rPr>
          <w:rFonts w:ascii="宋体" w:hAnsi="宋体" w:hint="eastAsia"/>
          <w:color w:val="000000"/>
          <w:sz w:val="24"/>
        </w:rPr>
        <w:t>涉及破产清算程序的：</w:t>
      </w:r>
      <w:r>
        <w:rPr>
          <w:rFonts w:ascii="宋体" w:hAnsi="宋体" w:hint="eastAsia"/>
          <w:color w:val="000000"/>
          <w:sz w:val="24"/>
        </w:rPr>
        <w:t>出现</w:t>
      </w:r>
      <w:r w:rsidRPr="00CE3C78">
        <w:rPr>
          <w:rFonts w:ascii="宋体" w:hAnsi="宋体" w:hint="eastAsia"/>
          <w:color w:val="000000"/>
          <w:sz w:val="24"/>
        </w:rPr>
        <w:t>破产清算事由、法院裁定、清算程序执行及</w:t>
      </w:r>
      <w:r w:rsidRPr="00CE3C78">
        <w:rPr>
          <w:rFonts w:ascii="宋体" w:hAnsi="宋体" w:hint="eastAsia"/>
          <w:color w:val="000000"/>
          <w:sz w:val="24"/>
        </w:rPr>
        <w:lastRenderedPageBreak/>
        <w:t>工商登记注销。</w:t>
      </w:r>
    </w:p>
    <w:p w:rsidR="00EE233D" w:rsidRDefault="00EE233D">
      <w:pPr>
        <w:widowControl/>
        <w:jc w:val="left"/>
        <w:rPr>
          <w:rFonts w:ascii="宋体" w:hAnsi="宋体"/>
          <w:color w:val="000000"/>
          <w:sz w:val="24"/>
        </w:rPr>
      </w:pPr>
      <w:r>
        <w:rPr>
          <w:rFonts w:ascii="宋体" w:hAnsi="宋体"/>
          <w:color w:val="000000"/>
          <w:sz w:val="24"/>
        </w:rPr>
        <w:br w:type="page"/>
      </w:r>
    </w:p>
    <w:p w:rsidR="00EE233D" w:rsidRPr="00AC67F8" w:rsidRDefault="00EE233D" w:rsidP="00EE233D">
      <w:pPr>
        <w:pStyle w:val="1"/>
        <w:adjustRightInd w:val="0"/>
        <w:snapToGrid w:val="0"/>
        <w:spacing w:before="0" w:after="0" w:line="360" w:lineRule="auto"/>
        <w:jc w:val="center"/>
        <w:rPr>
          <w:rFonts w:ascii="宋体" w:hAnsi="宋体"/>
          <w:sz w:val="30"/>
          <w:szCs w:val="30"/>
        </w:rPr>
      </w:pPr>
      <w:bookmarkStart w:id="17" w:name="_Toc330904139"/>
      <w:bookmarkStart w:id="18" w:name="_Toc340839624"/>
      <w:bookmarkStart w:id="19" w:name="_Toc469921055"/>
      <w:r w:rsidRPr="00BA0AA1">
        <w:rPr>
          <w:rFonts w:ascii="宋体" w:hAnsi="宋体" w:hint="eastAsia"/>
          <w:sz w:val="30"/>
          <w:szCs w:val="30"/>
        </w:rPr>
        <w:lastRenderedPageBreak/>
        <w:t>第</w:t>
      </w:r>
      <w:r>
        <w:rPr>
          <w:rFonts w:ascii="宋体" w:hAnsi="宋体" w:hint="eastAsia"/>
          <w:sz w:val="30"/>
          <w:szCs w:val="30"/>
        </w:rPr>
        <w:t>十</w:t>
      </w:r>
      <w:r w:rsidR="00941733">
        <w:rPr>
          <w:rFonts w:ascii="宋体" w:hAnsi="宋体" w:hint="eastAsia"/>
          <w:sz w:val="30"/>
          <w:szCs w:val="30"/>
        </w:rPr>
        <w:t>五</w:t>
      </w:r>
      <w:r w:rsidRPr="00BA0AA1">
        <w:rPr>
          <w:rFonts w:ascii="宋体" w:hAnsi="宋体" w:hint="eastAsia"/>
          <w:sz w:val="30"/>
          <w:szCs w:val="30"/>
        </w:rPr>
        <w:t>号  发行人涉及</w:t>
      </w:r>
      <w:r w:rsidR="00CA537D">
        <w:rPr>
          <w:rFonts w:ascii="宋体" w:hAnsi="宋体" w:hint="eastAsia"/>
          <w:sz w:val="30"/>
          <w:szCs w:val="30"/>
        </w:rPr>
        <w:t>重大</w:t>
      </w:r>
      <w:r w:rsidRPr="00BA0AA1">
        <w:rPr>
          <w:rFonts w:ascii="宋体" w:hAnsi="宋体" w:hint="eastAsia"/>
          <w:sz w:val="30"/>
          <w:szCs w:val="30"/>
        </w:rPr>
        <w:t>诉讼、仲裁</w:t>
      </w:r>
      <w:bookmarkEnd w:id="17"/>
      <w:bookmarkEnd w:id="18"/>
      <w:bookmarkEnd w:id="19"/>
    </w:p>
    <w:p w:rsidR="00EE233D" w:rsidRDefault="00EE233D" w:rsidP="00EE233D">
      <w:pPr>
        <w:widowControl/>
        <w:adjustRightInd w:val="0"/>
        <w:snapToGrid w:val="0"/>
        <w:spacing w:line="360" w:lineRule="auto"/>
        <w:ind w:firstLine="420"/>
        <w:jc w:val="left"/>
        <w:rPr>
          <w:rFonts w:ascii="宋体" w:eastAsia="宋体" w:hAnsi="宋体" w:cs="Times New Roman"/>
          <w:sz w:val="24"/>
        </w:rPr>
      </w:pPr>
    </w:p>
    <w:p w:rsidR="00EE233D" w:rsidRPr="00F64790" w:rsidRDefault="00EE233D" w:rsidP="00EE233D">
      <w:pPr>
        <w:widowControl/>
        <w:adjustRightInd w:val="0"/>
        <w:snapToGrid w:val="0"/>
        <w:spacing w:line="360" w:lineRule="auto"/>
        <w:ind w:firstLine="420"/>
        <w:jc w:val="left"/>
        <w:rPr>
          <w:rFonts w:ascii="宋体" w:eastAsia="宋体" w:hAnsi="宋体" w:cs="Times New Roman"/>
          <w:sz w:val="24"/>
        </w:rPr>
      </w:pPr>
      <w:r w:rsidRPr="00F64790">
        <w:rPr>
          <w:rFonts w:ascii="宋体" w:eastAsia="宋体" w:hAnsi="宋体" w:cs="Times New Roman" w:hint="eastAsia"/>
          <w:sz w:val="24"/>
        </w:rPr>
        <w:t>适用范围:</w:t>
      </w:r>
    </w:p>
    <w:p w:rsidR="00EE233D" w:rsidRPr="004C31F8" w:rsidRDefault="004C31F8" w:rsidP="004C31F8">
      <w:pPr>
        <w:widowControl/>
        <w:adjustRightInd w:val="0"/>
        <w:snapToGrid w:val="0"/>
        <w:spacing w:line="360" w:lineRule="auto"/>
        <w:ind w:firstLine="420"/>
        <w:jc w:val="left"/>
        <w:rPr>
          <w:rFonts w:ascii="宋体" w:eastAsia="宋体" w:hAnsi="宋体" w:cs="Times New Roman"/>
          <w:bCs/>
          <w:sz w:val="24"/>
        </w:rPr>
      </w:pPr>
      <w:r w:rsidRPr="004C31F8">
        <w:rPr>
          <w:rFonts w:ascii="宋体" w:eastAsia="宋体" w:hAnsi="宋体" w:cs="Times New Roman" w:hint="eastAsia"/>
          <w:sz w:val="24"/>
        </w:rPr>
        <w:t>发行人及其合并范围内子公司</w:t>
      </w:r>
      <w:r w:rsidR="00EE233D">
        <w:rPr>
          <w:rFonts w:ascii="宋体" w:eastAsia="宋体" w:hAnsi="宋体" w:cs="Times New Roman" w:hint="eastAsia"/>
          <w:sz w:val="24"/>
        </w:rPr>
        <w:t>发生如下事项，</w:t>
      </w:r>
      <w:r w:rsidR="008B6D9C" w:rsidRPr="008B6D9C">
        <w:rPr>
          <w:rFonts w:ascii="宋体" w:eastAsia="宋体" w:hAnsi="宋体" w:cs="Times New Roman" w:hint="eastAsia"/>
          <w:bCs/>
          <w:sz w:val="24"/>
        </w:rPr>
        <w:t>发行人</w:t>
      </w:r>
      <w:r w:rsidRPr="004C31F8">
        <w:rPr>
          <w:rFonts w:ascii="宋体" w:eastAsia="宋体" w:hAnsi="宋体" w:cs="Times New Roman" w:hint="eastAsia"/>
          <w:bCs/>
          <w:sz w:val="24"/>
        </w:rPr>
        <w:t>应按照本指引进行信息披露</w:t>
      </w:r>
      <w:r>
        <w:rPr>
          <w:rFonts w:ascii="宋体" w:eastAsia="宋体" w:hAnsi="宋体" w:cs="Times New Roman" w:hint="eastAsia"/>
          <w:sz w:val="24"/>
        </w:rPr>
        <w:t>：</w:t>
      </w:r>
    </w:p>
    <w:p w:rsidR="00EE233D" w:rsidRDefault="00EE233D" w:rsidP="00EE233D">
      <w:pPr>
        <w:widowControl/>
        <w:adjustRightInd w:val="0"/>
        <w:snapToGrid w:val="0"/>
        <w:spacing w:line="360" w:lineRule="auto"/>
        <w:ind w:firstLine="420"/>
        <w:jc w:val="left"/>
        <w:rPr>
          <w:rFonts w:ascii="宋体" w:eastAsia="宋体" w:hAnsi="宋体" w:cs="Times New Roman"/>
          <w:sz w:val="24"/>
        </w:rPr>
      </w:pPr>
      <w:r w:rsidRPr="00910CE2">
        <w:rPr>
          <w:rFonts w:ascii="宋体" w:eastAsia="宋体" w:hAnsi="宋体" w:cs="Times New Roman" w:hint="eastAsia"/>
          <w:sz w:val="24"/>
        </w:rPr>
        <w:t>1</w:t>
      </w:r>
      <w:r>
        <w:rPr>
          <w:rFonts w:ascii="宋体" w:eastAsia="宋体" w:hAnsi="宋体" w:cs="Times New Roman" w:hint="eastAsia"/>
          <w:sz w:val="24"/>
        </w:rPr>
        <w:t>、</w:t>
      </w:r>
      <w:r w:rsidRPr="00910CE2">
        <w:rPr>
          <w:rFonts w:ascii="宋体" w:eastAsia="宋体" w:hAnsi="宋体" w:cs="Times New Roman" w:hint="eastAsia"/>
          <w:sz w:val="24"/>
        </w:rPr>
        <w:t>涉案金额超过</w:t>
      </w:r>
      <w:r>
        <w:rPr>
          <w:rFonts w:ascii="宋体" w:hAnsi="宋体" w:hint="eastAsia"/>
          <w:sz w:val="24"/>
        </w:rPr>
        <w:t>5</w:t>
      </w:r>
      <w:r w:rsidRPr="00910CE2">
        <w:rPr>
          <w:rFonts w:ascii="宋体" w:eastAsia="宋体" w:hAnsi="宋体" w:cs="Times New Roman" w:hint="eastAsia"/>
          <w:sz w:val="24"/>
        </w:rPr>
        <w:t>000万元</w:t>
      </w:r>
      <w:r>
        <w:rPr>
          <w:rFonts w:ascii="宋体" w:eastAsia="宋体" w:hAnsi="宋体" w:cs="Times New Roman" w:hint="eastAsia"/>
          <w:sz w:val="24"/>
        </w:rPr>
        <w:t>人民币，或</w:t>
      </w:r>
      <w:r w:rsidRPr="00910CE2">
        <w:rPr>
          <w:rFonts w:ascii="宋体" w:eastAsia="宋体" w:hAnsi="宋体" w:cs="Times New Roman" w:hint="eastAsia"/>
          <w:sz w:val="24"/>
        </w:rPr>
        <w:t>占公司最近一期经审计净资产绝对值</w:t>
      </w:r>
      <w:r>
        <w:rPr>
          <w:rFonts w:ascii="宋体" w:hAnsi="宋体" w:hint="eastAsia"/>
          <w:sz w:val="24"/>
        </w:rPr>
        <w:t>5</w:t>
      </w:r>
      <w:r w:rsidRPr="00910CE2">
        <w:rPr>
          <w:rFonts w:ascii="宋体" w:eastAsia="宋体" w:hAnsi="宋体" w:cs="Times New Roman" w:hint="eastAsia"/>
          <w:sz w:val="24"/>
        </w:rPr>
        <w:t>％以上的重大诉讼、仲裁事项。</w:t>
      </w:r>
    </w:p>
    <w:p w:rsidR="00EE233D" w:rsidRDefault="00EE233D" w:rsidP="00EE233D">
      <w:pPr>
        <w:widowControl/>
        <w:adjustRightInd w:val="0"/>
        <w:snapToGrid w:val="0"/>
        <w:spacing w:line="360" w:lineRule="auto"/>
        <w:ind w:firstLine="420"/>
        <w:jc w:val="left"/>
        <w:rPr>
          <w:rFonts w:ascii="宋体" w:eastAsia="宋体" w:hAnsi="宋体" w:cs="Times New Roman"/>
          <w:sz w:val="24"/>
        </w:rPr>
      </w:pPr>
      <w:r w:rsidRPr="00910CE2">
        <w:rPr>
          <w:rFonts w:ascii="宋体" w:eastAsia="宋体" w:hAnsi="宋体" w:cs="Times New Roman" w:hint="eastAsia"/>
          <w:sz w:val="24"/>
        </w:rPr>
        <w:t>2</w:t>
      </w:r>
      <w:r>
        <w:rPr>
          <w:rFonts w:ascii="宋体" w:eastAsia="宋体" w:hAnsi="宋体" w:cs="Times New Roman" w:hint="eastAsia"/>
          <w:sz w:val="24"/>
        </w:rPr>
        <w:t>、</w:t>
      </w:r>
      <w:r w:rsidRPr="00910CE2">
        <w:rPr>
          <w:rFonts w:ascii="宋体" w:eastAsia="宋体" w:hAnsi="宋体" w:cs="Times New Roman" w:hint="eastAsia"/>
          <w:sz w:val="24"/>
        </w:rPr>
        <w:t>可能导致的损益达到</w:t>
      </w:r>
      <w:r>
        <w:rPr>
          <w:rFonts w:ascii="宋体" w:hAnsi="宋体" w:hint="eastAsia"/>
          <w:sz w:val="24"/>
        </w:rPr>
        <w:t>发行人</w:t>
      </w:r>
      <w:r w:rsidRPr="00910CE2">
        <w:rPr>
          <w:rFonts w:ascii="宋体" w:eastAsia="宋体" w:hAnsi="宋体" w:cs="Times New Roman" w:hint="eastAsia"/>
          <w:sz w:val="24"/>
        </w:rPr>
        <w:t>最近一个会计年度经审计净利润的10%，且绝对额超过</w:t>
      </w:r>
      <w:r>
        <w:rPr>
          <w:rFonts w:ascii="宋体" w:hAnsi="宋体" w:hint="eastAsia"/>
          <w:sz w:val="24"/>
        </w:rPr>
        <w:t>5</w:t>
      </w:r>
      <w:r w:rsidRPr="00910CE2">
        <w:rPr>
          <w:rFonts w:ascii="宋体" w:eastAsia="宋体" w:hAnsi="宋体" w:cs="Times New Roman" w:hint="eastAsia"/>
          <w:sz w:val="24"/>
        </w:rPr>
        <w:t>00万元</w:t>
      </w:r>
      <w:r>
        <w:rPr>
          <w:rFonts w:ascii="宋体" w:eastAsia="宋体" w:hAnsi="宋体" w:cs="Times New Roman" w:hint="eastAsia"/>
          <w:sz w:val="24"/>
        </w:rPr>
        <w:t>人民币</w:t>
      </w:r>
      <w:r w:rsidRPr="00910CE2">
        <w:rPr>
          <w:rFonts w:ascii="宋体" w:eastAsia="宋体" w:hAnsi="宋体" w:cs="Times New Roman" w:hint="eastAsia"/>
          <w:sz w:val="24"/>
        </w:rPr>
        <w:t>的诉讼、仲裁事项。</w:t>
      </w:r>
    </w:p>
    <w:p w:rsidR="00EE233D" w:rsidRDefault="00EE233D" w:rsidP="00EE233D">
      <w:pPr>
        <w:widowControl/>
        <w:adjustRightInd w:val="0"/>
        <w:snapToGrid w:val="0"/>
        <w:spacing w:line="360" w:lineRule="auto"/>
        <w:ind w:firstLine="420"/>
        <w:jc w:val="left"/>
        <w:rPr>
          <w:rFonts w:ascii="宋体" w:eastAsia="宋体" w:hAnsi="宋体" w:cs="Times New Roman"/>
          <w:sz w:val="24"/>
        </w:rPr>
      </w:pPr>
      <w:r w:rsidRPr="00910CE2">
        <w:rPr>
          <w:rFonts w:ascii="宋体" w:eastAsia="宋体" w:hAnsi="宋体" w:cs="Times New Roman" w:hint="eastAsia"/>
          <w:sz w:val="24"/>
        </w:rPr>
        <w:t>3</w:t>
      </w:r>
      <w:r>
        <w:rPr>
          <w:rFonts w:ascii="宋体" w:eastAsia="宋体" w:hAnsi="宋体" w:cs="Times New Roman" w:hint="eastAsia"/>
          <w:sz w:val="24"/>
        </w:rPr>
        <w:t>、</w:t>
      </w:r>
      <w:r w:rsidRPr="00910CE2">
        <w:rPr>
          <w:rFonts w:ascii="宋体" w:eastAsia="宋体" w:hAnsi="宋体" w:cs="Times New Roman" w:hint="eastAsia"/>
          <w:sz w:val="24"/>
        </w:rPr>
        <w:t>未达到上述标准或者没有具体涉案金额的诉讼、仲裁事项，</w:t>
      </w:r>
      <w:r>
        <w:rPr>
          <w:rFonts w:ascii="宋体" w:hAnsi="宋体" w:hint="eastAsia"/>
          <w:sz w:val="24"/>
        </w:rPr>
        <w:t>发行人</w:t>
      </w:r>
      <w:r w:rsidRPr="00910CE2">
        <w:rPr>
          <w:rFonts w:ascii="宋体" w:eastAsia="宋体" w:hAnsi="宋体" w:cs="Times New Roman" w:hint="eastAsia"/>
          <w:sz w:val="24"/>
        </w:rPr>
        <w:t>基于案件特殊性认为可能</w:t>
      </w:r>
      <w:r w:rsidR="00087B2B">
        <w:rPr>
          <w:rFonts w:ascii="宋体" w:hAnsi="宋体" w:hint="eastAsia"/>
          <w:sz w:val="24"/>
        </w:rPr>
        <w:t>对其</w:t>
      </w:r>
      <w:r w:rsidR="00781194">
        <w:rPr>
          <w:rFonts w:ascii="宋体" w:hAnsi="宋体" w:hint="eastAsia"/>
          <w:sz w:val="24"/>
        </w:rPr>
        <w:t>生产经营、偿债能力或</w:t>
      </w:r>
      <w:r>
        <w:rPr>
          <w:rFonts w:ascii="宋体" w:hAnsi="宋体" w:hint="eastAsia"/>
          <w:sz w:val="24"/>
        </w:rPr>
        <w:t>债券</w:t>
      </w:r>
      <w:r w:rsidRPr="00910CE2">
        <w:rPr>
          <w:rFonts w:ascii="宋体" w:eastAsia="宋体" w:hAnsi="宋体" w:cs="Times New Roman" w:hint="eastAsia"/>
          <w:sz w:val="24"/>
        </w:rPr>
        <w:t>交易价格产生较大影响，或者本所认为有必要的。</w:t>
      </w:r>
    </w:p>
    <w:p w:rsidR="00EE233D" w:rsidRDefault="00EE233D" w:rsidP="00EE233D">
      <w:pPr>
        <w:widowControl/>
        <w:adjustRightInd w:val="0"/>
        <w:snapToGrid w:val="0"/>
        <w:spacing w:line="360" w:lineRule="auto"/>
        <w:jc w:val="center"/>
        <w:rPr>
          <w:rFonts w:ascii="宋体" w:eastAsia="宋体" w:hAnsi="宋体" w:cs="Times New Roman"/>
          <w:sz w:val="24"/>
        </w:rPr>
      </w:pPr>
    </w:p>
    <w:p w:rsidR="00EE233D" w:rsidRDefault="00EE233D" w:rsidP="00EE233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债</w:t>
      </w:r>
      <w:r w:rsidRPr="00EE77F0">
        <w:rPr>
          <w:rFonts w:ascii="宋体" w:eastAsia="宋体" w:hAnsi="宋体" w:cs="Times New Roman" w:hint="eastAsia"/>
          <w:sz w:val="24"/>
        </w:rPr>
        <w:t xml:space="preserve">券代码：             </w:t>
      </w:r>
      <w:r>
        <w:rPr>
          <w:rFonts w:ascii="宋体" w:eastAsia="宋体" w:hAnsi="宋体" w:cs="Times New Roman" w:hint="eastAsia"/>
          <w:sz w:val="24"/>
        </w:rPr>
        <w:t xml:space="preserve">                                债</w:t>
      </w:r>
      <w:r w:rsidRPr="00EE77F0">
        <w:rPr>
          <w:rFonts w:ascii="宋体" w:eastAsia="宋体" w:hAnsi="宋体" w:cs="Times New Roman" w:hint="eastAsia"/>
          <w:sz w:val="24"/>
        </w:rPr>
        <w:t xml:space="preserve">券简称：           </w:t>
      </w:r>
    </w:p>
    <w:p w:rsidR="00EE233D" w:rsidRPr="008230F0" w:rsidRDefault="00EE233D" w:rsidP="00EE233D">
      <w:pPr>
        <w:widowControl/>
        <w:adjustRightInd w:val="0"/>
        <w:snapToGrid w:val="0"/>
        <w:spacing w:line="360" w:lineRule="auto"/>
        <w:jc w:val="center"/>
        <w:rPr>
          <w:rFonts w:ascii="宋体" w:eastAsia="宋体" w:hAnsi="宋体" w:cs="Times New Roman"/>
          <w:sz w:val="24"/>
        </w:rPr>
      </w:pPr>
    </w:p>
    <w:p w:rsidR="00EE233D" w:rsidRDefault="00EE233D" w:rsidP="00EE233D">
      <w:pPr>
        <w:adjustRightInd w:val="0"/>
        <w:snapToGrid w:val="0"/>
        <w:spacing w:line="360" w:lineRule="auto"/>
        <w:jc w:val="center"/>
        <w:rPr>
          <w:rFonts w:ascii="宋体" w:eastAsia="宋体" w:hAnsi="宋体" w:cs="Times New Roman"/>
          <w:sz w:val="24"/>
        </w:rPr>
      </w:pPr>
      <w:r>
        <w:rPr>
          <w:rFonts w:ascii="宋体" w:eastAsia="宋体" w:hAnsi="宋体" w:cs="Times New Roman" w:hint="eastAsia"/>
          <w:sz w:val="24"/>
        </w:rPr>
        <w:t>XX</w:t>
      </w:r>
      <w:r w:rsidRPr="00910CE2">
        <w:rPr>
          <w:rFonts w:ascii="宋体" w:eastAsia="宋体" w:hAnsi="宋体" w:cs="Times New Roman" w:hint="eastAsia"/>
          <w:sz w:val="24"/>
        </w:rPr>
        <w:t>公司涉及</w:t>
      </w:r>
      <w:r w:rsidR="00CA537D">
        <w:rPr>
          <w:rFonts w:ascii="宋体" w:eastAsia="宋体" w:hAnsi="宋体" w:cs="Times New Roman" w:hint="eastAsia"/>
          <w:sz w:val="24"/>
        </w:rPr>
        <w:t>重大</w:t>
      </w:r>
      <w:r w:rsidRPr="00910CE2">
        <w:rPr>
          <w:rFonts w:ascii="宋体" w:eastAsia="宋体" w:hAnsi="宋体" w:cs="Times New Roman" w:hint="eastAsia"/>
          <w:sz w:val="24"/>
        </w:rPr>
        <w:t>诉讼（仲裁）</w:t>
      </w:r>
      <w:r w:rsidR="00897E68">
        <w:rPr>
          <w:rFonts w:ascii="宋体" w:eastAsia="宋体" w:hAnsi="宋体" w:cs="Times New Roman" w:hint="eastAsia"/>
          <w:sz w:val="24"/>
        </w:rPr>
        <w:t>的</w:t>
      </w:r>
      <w:r w:rsidRPr="00910CE2">
        <w:rPr>
          <w:rFonts w:ascii="宋体" w:eastAsia="宋体" w:hAnsi="宋体" w:cs="Times New Roman" w:hint="eastAsia"/>
          <w:sz w:val="24"/>
        </w:rPr>
        <w:t>公告</w:t>
      </w:r>
    </w:p>
    <w:p w:rsidR="00EE233D" w:rsidRPr="00910CE2" w:rsidRDefault="00EE233D" w:rsidP="00EE233D">
      <w:pPr>
        <w:adjustRightInd w:val="0"/>
        <w:snapToGrid w:val="0"/>
        <w:spacing w:line="360" w:lineRule="auto"/>
        <w:jc w:val="center"/>
        <w:rPr>
          <w:rFonts w:ascii="宋体" w:eastAsia="宋体" w:hAnsi="宋体" w:cs="Times New Roman"/>
          <w:sz w:val="24"/>
        </w:rPr>
      </w:pPr>
    </w:p>
    <w:p w:rsidR="00EE233D" w:rsidRPr="00EE77F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rPr>
      </w:pPr>
      <w:r>
        <w:rPr>
          <w:rFonts w:ascii="宋体" w:eastAsia="宋体" w:hAnsi="宋体" w:cs="Times New Roman" w:hint="eastAsia"/>
          <w:color w:val="000000"/>
          <w:sz w:val="24"/>
        </w:rPr>
        <w:t xml:space="preserve">    </w:t>
      </w:r>
      <w:r>
        <w:rPr>
          <w:rFonts w:ascii="宋体" w:hAnsi="宋体" w:hint="eastAsia"/>
          <w:color w:val="000000"/>
          <w:sz w:val="24"/>
        </w:rPr>
        <w:t>本公司</w:t>
      </w:r>
      <w:r>
        <w:rPr>
          <w:rFonts w:ascii="宋体" w:eastAsia="宋体" w:hAnsi="宋体" w:cs="Times New Roman" w:hint="eastAsia"/>
          <w:color w:val="000000"/>
          <w:sz w:val="24"/>
        </w:rPr>
        <w:t>全体董事或具有同等职责的人员保证本公告内容不存在任何虚假记载、误导性陈述或者重大遗漏，并对其内容的真实性、准确性和完整性承担</w:t>
      </w:r>
      <w:r>
        <w:rPr>
          <w:rFonts w:ascii="宋体" w:hAnsi="宋体" w:hint="eastAsia"/>
          <w:color w:val="000000"/>
          <w:sz w:val="24"/>
        </w:rPr>
        <w:t>相应的法律</w:t>
      </w:r>
      <w:r>
        <w:rPr>
          <w:rFonts w:ascii="宋体" w:eastAsia="宋体" w:hAnsi="宋体" w:cs="Times New Roman" w:hint="eastAsia"/>
          <w:color w:val="000000"/>
          <w:sz w:val="24"/>
        </w:rPr>
        <w:t>责任。</w:t>
      </w:r>
    </w:p>
    <w:p w:rsidR="00EE233D" w:rsidRPr="00EE77F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rPr>
      </w:pPr>
      <w:r>
        <w:rPr>
          <w:rFonts w:ascii="宋体" w:eastAsia="宋体" w:hAnsi="宋体" w:cs="Times New Roman" w:hint="eastAsia"/>
          <w:color w:val="000000"/>
          <w:sz w:val="24"/>
        </w:rPr>
        <w:t xml:space="preserve">    如有董事或具有同等职责的人员对临时公告内容的真实性、准确性和完整性无法保证或存在异议的，公司应当在公告中作特别提示。</w:t>
      </w:r>
    </w:p>
    <w:p w:rsidR="00EE233D" w:rsidRDefault="00EE233D" w:rsidP="00EE233D">
      <w:pPr>
        <w:widowControl/>
        <w:adjustRightInd w:val="0"/>
        <w:snapToGrid w:val="0"/>
        <w:spacing w:line="360" w:lineRule="auto"/>
        <w:ind w:firstLineChars="200" w:firstLine="480"/>
        <w:jc w:val="left"/>
        <w:rPr>
          <w:rFonts w:ascii="宋体" w:eastAsia="宋体" w:hAnsi="宋体" w:cs="宋体"/>
          <w:bCs/>
          <w:kern w:val="0"/>
          <w:sz w:val="24"/>
          <w:szCs w:val="24"/>
        </w:rPr>
      </w:pPr>
    </w:p>
    <w:p w:rsidR="00EE233D" w:rsidRPr="00910CE2" w:rsidRDefault="00EE233D" w:rsidP="00EE233D">
      <w:pPr>
        <w:tabs>
          <w:tab w:val="num" w:pos="1500"/>
        </w:tabs>
        <w:adjustRightInd w:val="0"/>
        <w:snapToGrid w:val="0"/>
        <w:spacing w:line="360" w:lineRule="auto"/>
        <w:rPr>
          <w:rFonts w:ascii="宋体" w:eastAsia="宋体" w:hAnsi="宋体" w:cs="Times New Roman"/>
          <w:sz w:val="24"/>
        </w:rPr>
      </w:pPr>
      <w:r w:rsidRPr="00910CE2">
        <w:rPr>
          <w:rFonts w:ascii="宋体" w:eastAsia="宋体" w:hAnsi="宋体" w:cs="Times New Roman" w:hint="eastAsia"/>
          <w:sz w:val="24"/>
        </w:rPr>
        <w:t xml:space="preserve">    </w:t>
      </w:r>
      <w:r>
        <w:rPr>
          <w:rFonts w:ascii="宋体" w:hAnsi="宋体" w:hint="eastAsia"/>
          <w:sz w:val="24"/>
        </w:rPr>
        <w:t>一、本次</w:t>
      </w:r>
      <w:r>
        <w:rPr>
          <w:rFonts w:ascii="宋体" w:eastAsia="宋体" w:hAnsi="宋体" w:cs="Times New Roman" w:hint="eastAsia"/>
          <w:sz w:val="24"/>
        </w:rPr>
        <w:t>诉讼、仲裁</w:t>
      </w:r>
      <w:r w:rsidRPr="00910CE2">
        <w:rPr>
          <w:rFonts w:ascii="宋体" w:eastAsia="宋体" w:hAnsi="宋体" w:cs="Times New Roman" w:hint="eastAsia"/>
          <w:sz w:val="24"/>
        </w:rPr>
        <w:t>的基本情况</w:t>
      </w:r>
    </w:p>
    <w:p w:rsidR="00EE233D"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发行人应披露本次</w:t>
      </w:r>
      <w:r w:rsidRPr="0071695F">
        <w:rPr>
          <w:rFonts w:ascii="宋体" w:eastAsia="宋体" w:hAnsi="宋体" w:cs="Times New Roman"/>
          <w:sz w:val="24"/>
        </w:rPr>
        <w:t>诉讼/仲裁的</w:t>
      </w:r>
      <w:r>
        <w:rPr>
          <w:rFonts w:ascii="宋体" w:eastAsia="宋体" w:hAnsi="宋体" w:cs="Times New Roman" w:hint="eastAsia"/>
          <w:sz w:val="24"/>
        </w:rPr>
        <w:t>受理时间/知悉时间</w:t>
      </w:r>
      <w:r w:rsidR="00897E68">
        <w:rPr>
          <w:rFonts w:ascii="宋体" w:eastAsia="宋体" w:hAnsi="宋体" w:cs="Times New Roman" w:hint="eastAsia"/>
          <w:sz w:val="24"/>
        </w:rPr>
        <w:t>、</w:t>
      </w:r>
      <w:r>
        <w:rPr>
          <w:rFonts w:ascii="宋体" w:eastAsia="宋体" w:hAnsi="宋体" w:cs="Times New Roman"/>
          <w:sz w:val="24"/>
        </w:rPr>
        <w:t>受理机构</w:t>
      </w:r>
      <w:r w:rsidR="00897E68">
        <w:rPr>
          <w:rFonts w:ascii="宋体" w:eastAsia="宋体" w:hAnsi="宋体" w:cs="Times New Roman" w:hint="eastAsia"/>
          <w:sz w:val="24"/>
        </w:rPr>
        <w:t>、</w:t>
      </w:r>
      <w:r>
        <w:rPr>
          <w:rFonts w:ascii="宋体" w:eastAsia="宋体" w:hAnsi="宋体" w:cs="Times New Roman"/>
          <w:sz w:val="24"/>
        </w:rPr>
        <w:t>当事人</w:t>
      </w:r>
      <w:r w:rsidR="00897E68">
        <w:rPr>
          <w:rFonts w:ascii="宋体" w:eastAsia="宋体" w:hAnsi="宋体" w:cs="Times New Roman" w:hint="eastAsia"/>
          <w:sz w:val="24"/>
        </w:rPr>
        <w:t>、</w:t>
      </w:r>
      <w:r>
        <w:rPr>
          <w:rFonts w:ascii="宋体" w:eastAsia="宋体" w:hAnsi="宋体" w:cs="Times New Roman"/>
          <w:sz w:val="24"/>
        </w:rPr>
        <w:t>案由</w:t>
      </w:r>
      <w:r w:rsidR="00897E68">
        <w:rPr>
          <w:rFonts w:ascii="宋体" w:eastAsia="宋体" w:hAnsi="宋体" w:cs="Times New Roman" w:hint="eastAsia"/>
          <w:sz w:val="24"/>
        </w:rPr>
        <w:t>、</w:t>
      </w:r>
      <w:r w:rsidRPr="0071695F">
        <w:rPr>
          <w:rFonts w:ascii="宋体" w:eastAsia="宋体" w:hAnsi="宋体" w:cs="Times New Roman"/>
          <w:sz w:val="24"/>
        </w:rPr>
        <w:t>诉讼/仲裁标的</w:t>
      </w:r>
      <w:r>
        <w:rPr>
          <w:rFonts w:ascii="宋体" w:eastAsia="宋体" w:hAnsi="宋体" w:cs="Times New Roman" w:hint="eastAsia"/>
          <w:sz w:val="24"/>
        </w:rPr>
        <w:t>。</w:t>
      </w:r>
      <w:r>
        <w:rPr>
          <w:rFonts w:ascii="宋体" w:eastAsia="宋体" w:hAnsi="宋体" w:cs="Times New Roman"/>
          <w:sz w:val="24"/>
        </w:rPr>
        <w:t xml:space="preserve"> </w:t>
      </w:r>
    </w:p>
    <w:p w:rsidR="00EE233D" w:rsidRPr="00910CE2"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二、二审情况（如有</w:t>
      </w:r>
      <w:r w:rsidRPr="00910CE2">
        <w:rPr>
          <w:rFonts w:ascii="宋体" w:eastAsia="宋体" w:hAnsi="宋体" w:cs="Times New Roman" w:hint="eastAsia"/>
          <w:sz w:val="24"/>
        </w:rPr>
        <w:t>）</w:t>
      </w: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发行人应披露提起上诉的当事人</w:t>
      </w:r>
      <w:r w:rsidR="00897E68">
        <w:rPr>
          <w:rFonts w:ascii="宋体" w:eastAsia="宋体" w:hAnsi="宋体" w:cs="Times New Roman" w:hint="eastAsia"/>
          <w:sz w:val="24"/>
        </w:rPr>
        <w:t>及其</w:t>
      </w:r>
      <w:r>
        <w:rPr>
          <w:rFonts w:ascii="宋体" w:eastAsia="宋体" w:hAnsi="宋体" w:cs="Times New Roman" w:hint="eastAsia"/>
          <w:sz w:val="24"/>
        </w:rPr>
        <w:t>请求</w:t>
      </w:r>
      <w:r w:rsidR="00781194">
        <w:rPr>
          <w:rFonts w:ascii="宋体" w:eastAsia="宋体" w:hAnsi="宋体" w:cs="Times New Roman" w:hint="eastAsia"/>
          <w:sz w:val="24"/>
        </w:rPr>
        <w:t>，</w:t>
      </w:r>
      <w:r>
        <w:rPr>
          <w:rFonts w:ascii="宋体" w:eastAsia="宋体" w:hAnsi="宋体" w:cs="Times New Roman" w:hint="eastAsia"/>
          <w:sz w:val="24"/>
        </w:rPr>
        <w:t>其他原审各方当事人的法律地</w:t>
      </w:r>
      <w:r>
        <w:rPr>
          <w:rFonts w:ascii="宋体" w:eastAsia="宋体" w:hAnsi="宋体" w:cs="Times New Roman" w:hint="eastAsia"/>
          <w:sz w:val="24"/>
        </w:rPr>
        <w:lastRenderedPageBreak/>
        <w:t>位</w:t>
      </w:r>
      <w:r w:rsidR="00AD5293">
        <w:rPr>
          <w:rFonts w:ascii="宋体" w:eastAsia="宋体" w:hAnsi="宋体" w:cs="Times New Roman" w:hint="eastAsia"/>
          <w:sz w:val="24"/>
        </w:rPr>
        <w:t>,</w:t>
      </w:r>
      <w:r>
        <w:rPr>
          <w:rFonts w:ascii="宋体" w:eastAsia="宋体" w:hAnsi="宋体" w:cs="Times New Roman" w:hint="eastAsia"/>
          <w:sz w:val="24"/>
        </w:rPr>
        <w:t>受理的法院，法院受理上诉的时间等</w:t>
      </w:r>
      <w:r w:rsidRPr="00910CE2">
        <w:rPr>
          <w:rFonts w:ascii="宋体" w:eastAsia="宋体" w:hAnsi="宋体" w:cs="Times New Roman" w:hint="eastAsia"/>
          <w:sz w:val="24"/>
        </w:rPr>
        <w:t>。</w:t>
      </w:r>
    </w:p>
    <w:p w:rsidR="00EE233D" w:rsidRDefault="00EE233D" w:rsidP="00EE233D">
      <w:pPr>
        <w:tabs>
          <w:tab w:val="num" w:pos="1500"/>
        </w:tabs>
        <w:adjustRightInd w:val="0"/>
        <w:snapToGrid w:val="0"/>
        <w:spacing w:line="360" w:lineRule="auto"/>
        <w:ind w:firstLine="555"/>
        <w:rPr>
          <w:rFonts w:ascii="宋体" w:eastAsia="宋体" w:hAnsi="宋体" w:cs="Times New Roman"/>
          <w:sz w:val="24"/>
        </w:rPr>
      </w:pPr>
    </w:p>
    <w:p w:rsidR="00EE233D"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三、再审情况（如有）</w:t>
      </w: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发行人应披露申请再审的当事人</w:t>
      </w:r>
      <w:r w:rsidR="00897E68">
        <w:rPr>
          <w:rFonts w:ascii="宋体" w:eastAsia="宋体" w:hAnsi="宋体" w:cs="Times New Roman" w:hint="eastAsia"/>
          <w:sz w:val="24"/>
        </w:rPr>
        <w:t>及其</w:t>
      </w:r>
      <w:r>
        <w:rPr>
          <w:rFonts w:ascii="宋体" w:eastAsia="宋体" w:hAnsi="宋体" w:cs="Times New Roman" w:hint="eastAsia"/>
          <w:sz w:val="24"/>
        </w:rPr>
        <w:t>请求</w:t>
      </w:r>
      <w:r w:rsidR="00781194">
        <w:rPr>
          <w:rFonts w:ascii="宋体" w:eastAsia="宋体" w:hAnsi="宋体" w:cs="Times New Roman" w:hint="eastAsia"/>
          <w:sz w:val="24"/>
        </w:rPr>
        <w:t>，</w:t>
      </w:r>
      <w:r>
        <w:rPr>
          <w:rFonts w:ascii="宋体" w:eastAsia="宋体" w:hAnsi="宋体" w:cs="Times New Roman" w:hint="eastAsia"/>
          <w:sz w:val="24"/>
        </w:rPr>
        <w:t>法院裁定再审的时间等。</w:t>
      </w:r>
    </w:p>
    <w:p w:rsidR="00EE233D" w:rsidRPr="00470299" w:rsidRDefault="00EE233D" w:rsidP="00EE233D">
      <w:pPr>
        <w:tabs>
          <w:tab w:val="num" w:pos="1500"/>
        </w:tabs>
        <w:adjustRightInd w:val="0"/>
        <w:snapToGrid w:val="0"/>
        <w:spacing w:line="360" w:lineRule="auto"/>
        <w:ind w:firstLine="555"/>
        <w:rPr>
          <w:rFonts w:ascii="宋体" w:eastAsia="宋体" w:hAnsi="宋体" w:cs="Times New Roman"/>
          <w:sz w:val="24"/>
        </w:rPr>
      </w:pP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四</w:t>
      </w:r>
      <w:r w:rsidRPr="00910CE2">
        <w:rPr>
          <w:rFonts w:ascii="宋体" w:eastAsia="宋体" w:hAnsi="宋体" w:cs="Times New Roman" w:hint="eastAsia"/>
          <w:sz w:val="24"/>
        </w:rPr>
        <w:t>、诉讼</w:t>
      </w:r>
      <w:r>
        <w:rPr>
          <w:rFonts w:ascii="宋体" w:eastAsia="宋体" w:hAnsi="宋体" w:cs="Times New Roman" w:hint="eastAsia"/>
          <w:sz w:val="24"/>
        </w:rPr>
        <w:t>、仲裁结果</w:t>
      </w:r>
      <w:r w:rsidRPr="00910CE2">
        <w:rPr>
          <w:rFonts w:ascii="宋体" w:eastAsia="宋体" w:hAnsi="宋体" w:cs="Times New Roman" w:hint="eastAsia"/>
          <w:sz w:val="24"/>
        </w:rPr>
        <w:t>情况（适用于判决</w:t>
      </w:r>
      <w:r>
        <w:rPr>
          <w:rFonts w:ascii="宋体" w:eastAsia="宋体" w:hAnsi="宋体" w:cs="Times New Roman" w:hint="eastAsia"/>
          <w:sz w:val="24"/>
        </w:rPr>
        <w:t>、</w:t>
      </w:r>
      <w:r w:rsidRPr="00910CE2">
        <w:rPr>
          <w:rFonts w:ascii="宋体" w:eastAsia="宋体" w:hAnsi="宋体" w:cs="Times New Roman" w:hint="eastAsia"/>
          <w:sz w:val="24"/>
        </w:rPr>
        <w:t>裁定</w:t>
      </w:r>
      <w:r>
        <w:rPr>
          <w:rFonts w:ascii="宋体" w:eastAsia="宋体" w:hAnsi="宋体" w:cs="Times New Roman" w:hint="eastAsia"/>
          <w:sz w:val="24"/>
        </w:rPr>
        <w:t>或裁决</w:t>
      </w:r>
      <w:r w:rsidRPr="00910CE2">
        <w:rPr>
          <w:rFonts w:ascii="宋体" w:eastAsia="宋体" w:hAnsi="宋体" w:cs="Times New Roman" w:hint="eastAsia"/>
          <w:sz w:val="24"/>
        </w:rPr>
        <w:t>阶段）</w:t>
      </w:r>
    </w:p>
    <w:p w:rsidR="00EE233D"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发行人应披露</w:t>
      </w:r>
      <w:r w:rsidRPr="00910CE2">
        <w:rPr>
          <w:rFonts w:ascii="宋体" w:eastAsia="宋体" w:hAnsi="宋体" w:cs="Times New Roman" w:hint="eastAsia"/>
          <w:sz w:val="24"/>
        </w:rPr>
        <w:t>诉讼判决、裁定或仲裁裁决的结果、</w:t>
      </w:r>
      <w:proofErr w:type="gramStart"/>
      <w:r>
        <w:rPr>
          <w:rFonts w:ascii="宋体" w:eastAsia="宋体" w:hAnsi="宋体" w:cs="Times New Roman" w:hint="eastAsia"/>
          <w:sz w:val="24"/>
        </w:rPr>
        <w:t>作出</w:t>
      </w:r>
      <w:proofErr w:type="gramEnd"/>
      <w:r w:rsidRPr="00910CE2">
        <w:rPr>
          <w:rFonts w:ascii="宋体" w:eastAsia="宋体" w:hAnsi="宋体" w:cs="Times New Roman" w:hint="eastAsia"/>
          <w:sz w:val="24"/>
        </w:rPr>
        <w:t>时间以及</w:t>
      </w:r>
      <w:r w:rsidR="00781194">
        <w:rPr>
          <w:rFonts w:ascii="宋体" w:eastAsia="宋体" w:hAnsi="宋体" w:cs="Times New Roman" w:hint="eastAsia"/>
          <w:sz w:val="24"/>
        </w:rPr>
        <w:t>己</w:t>
      </w:r>
      <w:r w:rsidRPr="00910CE2">
        <w:rPr>
          <w:rFonts w:ascii="宋体" w:eastAsia="宋体" w:hAnsi="宋体" w:cs="Times New Roman" w:hint="eastAsia"/>
          <w:sz w:val="24"/>
        </w:rPr>
        <w:t>方当事人对结果的意见。</w:t>
      </w:r>
    </w:p>
    <w:p w:rsidR="00EE233D" w:rsidRPr="00470299" w:rsidRDefault="00EE233D" w:rsidP="00EE233D">
      <w:pPr>
        <w:tabs>
          <w:tab w:val="num" w:pos="1500"/>
        </w:tabs>
        <w:adjustRightInd w:val="0"/>
        <w:snapToGrid w:val="0"/>
        <w:spacing w:line="360" w:lineRule="auto"/>
        <w:ind w:firstLine="555"/>
        <w:rPr>
          <w:rFonts w:ascii="宋体" w:eastAsia="宋体" w:hAnsi="宋体" w:cs="Times New Roman"/>
          <w:sz w:val="24"/>
        </w:rPr>
      </w:pP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五、和解、撤诉情况（</w:t>
      </w:r>
      <w:r w:rsidRPr="00910CE2">
        <w:rPr>
          <w:rFonts w:ascii="宋体" w:eastAsia="宋体" w:hAnsi="宋体" w:cs="Times New Roman" w:hint="eastAsia"/>
          <w:sz w:val="24"/>
        </w:rPr>
        <w:t>适用</w:t>
      </w:r>
      <w:r>
        <w:rPr>
          <w:rFonts w:ascii="宋体" w:eastAsia="宋体" w:hAnsi="宋体" w:cs="Times New Roman" w:hint="eastAsia"/>
          <w:sz w:val="24"/>
        </w:rPr>
        <w:t>于</w:t>
      </w:r>
      <w:r w:rsidR="005E1C44">
        <w:rPr>
          <w:rFonts w:ascii="宋体" w:eastAsia="宋体" w:hAnsi="宋体" w:cs="Times New Roman" w:hint="eastAsia"/>
          <w:sz w:val="24"/>
        </w:rPr>
        <w:t>和解</w:t>
      </w:r>
      <w:r>
        <w:rPr>
          <w:rFonts w:ascii="宋体" w:eastAsia="宋体" w:hAnsi="宋体" w:cs="Times New Roman" w:hint="eastAsia"/>
          <w:sz w:val="24"/>
        </w:rPr>
        <w:t>、撤诉情况</w:t>
      </w:r>
      <w:r w:rsidRPr="00910CE2">
        <w:rPr>
          <w:rFonts w:ascii="宋体" w:eastAsia="宋体" w:hAnsi="宋体" w:cs="Times New Roman" w:hint="eastAsia"/>
          <w:sz w:val="24"/>
        </w:rPr>
        <w:t>）</w:t>
      </w:r>
    </w:p>
    <w:p w:rsidR="00EE233D"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进行和解的，发行人应披露进行和解的理由</w:t>
      </w:r>
      <w:r w:rsidR="00AD5293">
        <w:rPr>
          <w:rFonts w:ascii="宋体" w:eastAsia="宋体" w:hAnsi="宋体" w:cs="Times New Roman" w:hint="eastAsia"/>
          <w:sz w:val="24"/>
        </w:rPr>
        <w:t>、</w:t>
      </w:r>
      <w:r>
        <w:rPr>
          <w:rFonts w:ascii="宋体" w:eastAsia="宋体" w:hAnsi="宋体" w:cs="Times New Roman" w:hint="eastAsia"/>
          <w:sz w:val="24"/>
        </w:rPr>
        <w:t>达成和解协议的时间及其内容</w:t>
      </w:r>
      <w:r w:rsidR="00897E68">
        <w:rPr>
          <w:rFonts w:ascii="宋体" w:eastAsia="宋体" w:hAnsi="宋体" w:cs="Times New Roman" w:hint="eastAsia"/>
          <w:sz w:val="24"/>
        </w:rPr>
        <w:t>、</w:t>
      </w:r>
      <w:r>
        <w:rPr>
          <w:rFonts w:ascii="宋体" w:eastAsia="宋体" w:hAnsi="宋体" w:cs="Times New Roman" w:hint="eastAsia"/>
          <w:sz w:val="24"/>
        </w:rPr>
        <w:t>收到和解文书的时间及其内容</w:t>
      </w:r>
      <w:r w:rsidR="00781194">
        <w:rPr>
          <w:rFonts w:ascii="宋体" w:eastAsia="宋体" w:hAnsi="宋体" w:cs="Times New Roman" w:hint="eastAsia"/>
          <w:sz w:val="24"/>
        </w:rPr>
        <w:t>。</w:t>
      </w:r>
    </w:p>
    <w:p w:rsidR="00EE233D"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申请撤诉/撤回仲裁的，发行人应披露申请撤诉/撤回仲裁的当事人</w:t>
      </w:r>
      <w:r w:rsidR="00897E68">
        <w:rPr>
          <w:rFonts w:ascii="宋体" w:eastAsia="宋体" w:hAnsi="宋体" w:cs="Times New Roman" w:hint="eastAsia"/>
          <w:sz w:val="24"/>
        </w:rPr>
        <w:t>、</w:t>
      </w:r>
      <w:r>
        <w:rPr>
          <w:rFonts w:ascii="宋体" w:eastAsia="宋体" w:hAnsi="宋体" w:cs="Times New Roman" w:hint="eastAsia"/>
          <w:sz w:val="24"/>
        </w:rPr>
        <w:t>申请理由</w:t>
      </w:r>
      <w:r w:rsidR="00897E68">
        <w:rPr>
          <w:rFonts w:ascii="宋体" w:eastAsia="宋体" w:hAnsi="宋体" w:cs="Times New Roman" w:hint="eastAsia"/>
          <w:sz w:val="24"/>
        </w:rPr>
        <w:t>、</w:t>
      </w:r>
      <w:r>
        <w:rPr>
          <w:rFonts w:ascii="宋体" w:eastAsia="宋体" w:hAnsi="宋体" w:cs="Times New Roman" w:hint="eastAsia"/>
          <w:sz w:val="24"/>
        </w:rPr>
        <w:t>申请是否获得法院/仲裁机构的许可。</w:t>
      </w:r>
    </w:p>
    <w:p w:rsidR="00EE233D" w:rsidRPr="00470299" w:rsidRDefault="00EE233D" w:rsidP="00EE233D">
      <w:pPr>
        <w:tabs>
          <w:tab w:val="num" w:pos="1500"/>
        </w:tabs>
        <w:adjustRightInd w:val="0"/>
        <w:snapToGrid w:val="0"/>
        <w:spacing w:line="360" w:lineRule="auto"/>
        <w:ind w:firstLine="555"/>
        <w:rPr>
          <w:rFonts w:ascii="宋体" w:eastAsia="宋体" w:hAnsi="宋体" w:cs="Times New Roman"/>
          <w:sz w:val="24"/>
        </w:rPr>
      </w:pP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六</w:t>
      </w:r>
      <w:r w:rsidRPr="00910CE2">
        <w:rPr>
          <w:rFonts w:ascii="宋体" w:eastAsia="宋体" w:hAnsi="宋体" w:cs="Times New Roman" w:hint="eastAsia"/>
          <w:sz w:val="24"/>
        </w:rPr>
        <w:t>、案件执行情况（适用于执行阶段）</w:t>
      </w: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发行人应披露案件自愿执行或执行和解情况。</w:t>
      </w:r>
    </w:p>
    <w:p w:rsidR="00EE233D" w:rsidRPr="00910CE2"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败诉方</w:t>
      </w:r>
      <w:r w:rsidRPr="00910CE2">
        <w:rPr>
          <w:rFonts w:ascii="宋体" w:eastAsia="宋体" w:hAnsi="宋体" w:cs="Times New Roman" w:hint="eastAsia"/>
          <w:sz w:val="24"/>
        </w:rPr>
        <w:t>不履行的，</w:t>
      </w:r>
      <w:r>
        <w:rPr>
          <w:rFonts w:ascii="宋体" w:eastAsia="宋体" w:hAnsi="宋体" w:cs="Times New Roman" w:hint="eastAsia"/>
          <w:sz w:val="24"/>
        </w:rPr>
        <w:t>发行人应披露申请强制执行的当事人、受理</w:t>
      </w:r>
      <w:r w:rsidRPr="00910CE2">
        <w:rPr>
          <w:rFonts w:ascii="宋体" w:eastAsia="宋体" w:hAnsi="宋体" w:cs="Times New Roman" w:hint="eastAsia"/>
          <w:sz w:val="24"/>
        </w:rPr>
        <w:t>强制执行的法院名称、</w:t>
      </w:r>
      <w:r>
        <w:rPr>
          <w:rFonts w:ascii="宋体" w:eastAsia="宋体" w:hAnsi="宋体" w:cs="Times New Roman" w:hint="eastAsia"/>
          <w:sz w:val="24"/>
        </w:rPr>
        <w:t>申请</w:t>
      </w:r>
      <w:r w:rsidRPr="00910CE2">
        <w:rPr>
          <w:rFonts w:ascii="宋体" w:eastAsia="宋体" w:hAnsi="宋体" w:cs="Times New Roman" w:hint="eastAsia"/>
          <w:sz w:val="24"/>
        </w:rPr>
        <w:t>时间及申请内容</w:t>
      </w:r>
      <w:r w:rsidR="00F0097A">
        <w:rPr>
          <w:rFonts w:ascii="宋体" w:eastAsia="宋体" w:hAnsi="宋体" w:cs="Times New Roman" w:hint="eastAsia"/>
          <w:sz w:val="24"/>
        </w:rPr>
        <w:t>。</w:t>
      </w:r>
    </w:p>
    <w:p w:rsidR="00EE233D" w:rsidRDefault="00EE233D" w:rsidP="00EE233D">
      <w:pPr>
        <w:tabs>
          <w:tab w:val="num" w:pos="1500"/>
        </w:tabs>
        <w:adjustRightInd w:val="0"/>
        <w:snapToGrid w:val="0"/>
        <w:spacing w:line="360" w:lineRule="auto"/>
        <w:ind w:firstLine="555"/>
        <w:rPr>
          <w:rFonts w:ascii="宋体" w:eastAsia="宋体" w:hAnsi="宋体" w:cs="Times New Roman"/>
          <w:sz w:val="24"/>
        </w:rPr>
      </w:pPr>
      <w:r>
        <w:rPr>
          <w:rFonts w:ascii="宋体" w:eastAsia="宋体" w:hAnsi="宋体" w:cs="Times New Roman" w:hint="eastAsia"/>
          <w:sz w:val="24"/>
        </w:rPr>
        <w:t>当事人或第三人</w:t>
      </w:r>
      <w:r w:rsidRPr="00910CE2">
        <w:rPr>
          <w:rFonts w:ascii="宋体" w:eastAsia="宋体" w:hAnsi="宋体" w:cs="Times New Roman" w:hint="eastAsia"/>
          <w:sz w:val="24"/>
        </w:rPr>
        <w:t>对执行有异议的，</w:t>
      </w:r>
      <w:r>
        <w:rPr>
          <w:rFonts w:ascii="宋体" w:eastAsia="宋体" w:hAnsi="宋体" w:cs="Times New Roman" w:hint="eastAsia"/>
          <w:sz w:val="24"/>
        </w:rPr>
        <w:t>发行人应披露</w:t>
      </w:r>
      <w:r w:rsidRPr="00910CE2">
        <w:rPr>
          <w:rFonts w:ascii="宋体" w:eastAsia="宋体" w:hAnsi="宋体" w:cs="Times New Roman" w:hint="eastAsia"/>
          <w:sz w:val="24"/>
        </w:rPr>
        <w:t>书面异议的内容、时间以及有关执行裁定内容。</w:t>
      </w:r>
    </w:p>
    <w:p w:rsidR="00EE233D" w:rsidRPr="005810CE" w:rsidRDefault="00EE233D" w:rsidP="00EE233D">
      <w:pPr>
        <w:tabs>
          <w:tab w:val="num" w:pos="1500"/>
        </w:tabs>
        <w:adjustRightInd w:val="0"/>
        <w:snapToGrid w:val="0"/>
        <w:spacing w:line="360" w:lineRule="auto"/>
        <w:ind w:firstLine="555"/>
        <w:rPr>
          <w:rFonts w:ascii="宋体" w:eastAsia="宋体" w:hAnsi="宋体" w:cs="Times New Roman"/>
          <w:sz w:val="24"/>
        </w:rPr>
      </w:pPr>
    </w:p>
    <w:p w:rsidR="00EE233D"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七</w:t>
      </w:r>
      <w:r w:rsidRPr="00910CE2">
        <w:rPr>
          <w:rFonts w:ascii="宋体" w:eastAsia="宋体" w:hAnsi="宋体" w:cs="Times New Roman" w:hint="eastAsia"/>
          <w:sz w:val="24"/>
        </w:rPr>
        <w:t>、诉讼、仲裁对公司</w:t>
      </w:r>
      <w:r>
        <w:rPr>
          <w:rFonts w:ascii="宋体" w:eastAsia="宋体" w:hAnsi="宋体" w:cs="Times New Roman" w:hint="eastAsia"/>
          <w:sz w:val="24"/>
        </w:rPr>
        <w:t>偿债能力</w:t>
      </w:r>
      <w:r w:rsidRPr="00910CE2">
        <w:rPr>
          <w:rFonts w:ascii="宋体" w:eastAsia="宋体" w:hAnsi="宋体" w:cs="Times New Roman" w:hint="eastAsia"/>
          <w:sz w:val="24"/>
        </w:rPr>
        <w:t>的影响</w:t>
      </w:r>
    </w:p>
    <w:p w:rsidR="00EE233D"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发行人应披露</w:t>
      </w:r>
      <w:r w:rsidRPr="00470299">
        <w:rPr>
          <w:rFonts w:ascii="宋体" w:eastAsia="宋体" w:hAnsi="宋体" w:cs="Times New Roman" w:hint="eastAsia"/>
          <w:sz w:val="24"/>
        </w:rPr>
        <w:t>本次诉讼、仲裁对</w:t>
      </w:r>
      <w:r w:rsidR="006F6896">
        <w:rPr>
          <w:rFonts w:ascii="宋体" w:eastAsia="宋体" w:hAnsi="宋体" w:cs="Times New Roman" w:hint="eastAsia"/>
          <w:sz w:val="24"/>
        </w:rPr>
        <w:t>发行人</w:t>
      </w:r>
      <w:r w:rsidRPr="00470299">
        <w:rPr>
          <w:rFonts w:ascii="宋体" w:eastAsia="宋体" w:hAnsi="宋体" w:cs="Times New Roman" w:hint="eastAsia"/>
          <w:sz w:val="24"/>
        </w:rPr>
        <w:t>生产经营、财务状况及偿债能力的影响。</w:t>
      </w:r>
    </w:p>
    <w:p w:rsidR="00EE233D" w:rsidRPr="00910CE2"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p>
    <w:p w:rsidR="00EE233D"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rsidR="00EE233D" w:rsidRPr="00910CE2" w:rsidRDefault="00EE233D" w:rsidP="00EE233D">
      <w:pPr>
        <w:tabs>
          <w:tab w:val="num" w:pos="1500"/>
        </w:tabs>
        <w:adjustRightInd w:val="0"/>
        <w:snapToGrid w:val="0"/>
        <w:spacing w:line="360" w:lineRule="auto"/>
        <w:ind w:firstLineChars="200" w:firstLine="480"/>
        <w:rPr>
          <w:rFonts w:ascii="宋体" w:eastAsia="宋体" w:hAnsi="宋体" w:cs="Times New Roman"/>
          <w:sz w:val="24"/>
        </w:rPr>
      </w:pPr>
    </w:p>
    <w:p w:rsidR="00EE233D" w:rsidRPr="00910CE2" w:rsidRDefault="00EE233D" w:rsidP="00EE233D">
      <w:pPr>
        <w:adjustRightInd w:val="0"/>
        <w:snapToGrid w:val="0"/>
        <w:spacing w:line="360" w:lineRule="auto"/>
        <w:jc w:val="right"/>
        <w:rPr>
          <w:rFonts w:ascii="宋体" w:eastAsia="宋体" w:hAnsi="宋体" w:cs="Times New Roman"/>
          <w:sz w:val="24"/>
        </w:rPr>
      </w:pPr>
      <w:r>
        <w:rPr>
          <w:rFonts w:ascii="宋体" w:eastAsia="宋体" w:hAnsi="宋体" w:cs="Times New Roman" w:hint="eastAsia"/>
          <w:sz w:val="24"/>
        </w:rPr>
        <w:t>XX</w:t>
      </w:r>
      <w:r w:rsidRPr="00910CE2">
        <w:rPr>
          <w:rFonts w:ascii="宋体" w:eastAsia="宋体" w:hAnsi="宋体" w:cs="Times New Roman" w:hint="eastAsia"/>
          <w:sz w:val="24"/>
        </w:rPr>
        <w:t>公司</w:t>
      </w:r>
    </w:p>
    <w:p w:rsidR="00EE233D" w:rsidRPr="00910CE2" w:rsidRDefault="00EE233D" w:rsidP="00EE233D">
      <w:pPr>
        <w:adjustRightInd w:val="0"/>
        <w:snapToGrid w:val="0"/>
        <w:spacing w:line="360" w:lineRule="auto"/>
        <w:jc w:val="right"/>
        <w:rPr>
          <w:rFonts w:ascii="宋体" w:eastAsia="宋体" w:hAnsi="宋体" w:cs="Times New Roman"/>
          <w:sz w:val="24"/>
        </w:rPr>
      </w:pPr>
      <w:r w:rsidRPr="00910CE2">
        <w:rPr>
          <w:rFonts w:ascii="宋体" w:eastAsia="宋体" w:hAnsi="宋体" w:cs="Times New Roman" w:hint="eastAsia"/>
          <w:sz w:val="24"/>
        </w:rPr>
        <w:t>年</w:t>
      </w:r>
      <w:r>
        <w:rPr>
          <w:rFonts w:ascii="宋体" w:eastAsia="宋体" w:hAnsi="宋体" w:cs="Times New Roman" w:hint="eastAsia"/>
          <w:sz w:val="24"/>
        </w:rPr>
        <w:t xml:space="preserve">  </w:t>
      </w:r>
      <w:r w:rsidRPr="00910CE2">
        <w:rPr>
          <w:rFonts w:ascii="宋体" w:eastAsia="宋体" w:hAnsi="宋体" w:cs="Times New Roman" w:hint="eastAsia"/>
          <w:sz w:val="24"/>
        </w:rPr>
        <w:t>月</w:t>
      </w:r>
      <w:r>
        <w:rPr>
          <w:rFonts w:ascii="宋体" w:eastAsia="宋体" w:hAnsi="宋体" w:cs="Times New Roman" w:hint="eastAsia"/>
          <w:sz w:val="24"/>
        </w:rPr>
        <w:t xml:space="preserve">  </w:t>
      </w:r>
      <w:r w:rsidRPr="00910CE2">
        <w:rPr>
          <w:rFonts w:ascii="宋体" w:eastAsia="宋体" w:hAnsi="宋体" w:cs="Times New Roman" w:hint="eastAsia"/>
          <w:sz w:val="24"/>
        </w:rPr>
        <w:t>日</w:t>
      </w:r>
    </w:p>
    <w:p w:rsidR="00EE233D" w:rsidRDefault="00EE233D" w:rsidP="00EE233D">
      <w:pPr>
        <w:tabs>
          <w:tab w:val="num" w:pos="1275"/>
        </w:tabs>
        <w:adjustRightInd w:val="0"/>
        <w:snapToGrid w:val="0"/>
        <w:spacing w:line="360" w:lineRule="auto"/>
        <w:rPr>
          <w:rFonts w:ascii="宋体" w:eastAsia="宋体" w:hAnsi="宋体" w:cs="Times New Roman"/>
          <w:sz w:val="24"/>
        </w:rPr>
      </w:pPr>
      <w:r w:rsidRPr="00910CE2">
        <w:rPr>
          <w:rFonts w:ascii="宋体" w:eastAsia="宋体" w:hAnsi="宋体" w:cs="Times New Roman" w:hint="eastAsia"/>
          <w:sz w:val="24"/>
        </w:rPr>
        <w:lastRenderedPageBreak/>
        <w:t> </w:t>
      </w:r>
    </w:p>
    <w:p w:rsidR="00EE233D" w:rsidRDefault="00EE233D" w:rsidP="00EE233D">
      <w:pPr>
        <w:adjustRightInd w:val="0"/>
        <w:snapToGrid w:val="0"/>
        <w:spacing w:line="360" w:lineRule="auto"/>
        <w:ind w:firstLineChars="200" w:firstLine="480"/>
        <w:rPr>
          <w:rFonts w:ascii="宋体" w:eastAsia="宋体" w:hAnsi="宋体" w:cs="Times New Roman"/>
          <w:sz w:val="24"/>
        </w:rPr>
      </w:pPr>
    </w:p>
    <w:p w:rsidR="00EE233D" w:rsidRDefault="00EE233D" w:rsidP="00EE233D">
      <w:pPr>
        <w:numPr>
          <w:ilvl w:val="0"/>
          <w:numId w:val="4"/>
        </w:numPr>
        <w:adjustRightInd w:val="0"/>
        <w:snapToGrid w:val="0"/>
        <w:spacing w:line="360" w:lineRule="auto"/>
        <w:ind w:left="0" w:firstLineChars="200" w:firstLine="480"/>
        <w:rPr>
          <w:rFonts w:ascii="宋体" w:eastAsia="宋体" w:hAnsi="宋体" w:cs="Times New Roman"/>
          <w:sz w:val="24"/>
        </w:rPr>
      </w:pPr>
      <w:r w:rsidRPr="00910CE2">
        <w:rPr>
          <w:rFonts w:ascii="宋体" w:eastAsia="宋体" w:hAnsi="宋体" w:cs="Times New Roman" w:hint="eastAsia"/>
          <w:sz w:val="24"/>
        </w:rPr>
        <w:t>注意事项</w:t>
      </w:r>
    </w:p>
    <w:p w:rsidR="00EE233D" w:rsidRDefault="00EE233D" w:rsidP="00EE233D">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1、发行人</w:t>
      </w:r>
      <w:r w:rsidRPr="00910CE2">
        <w:rPr>
          <w:rFonts w:ascii="宋体" w:eastAsia="宋体" w:hAnsi="宋体" w:cs="Times New Roman" w:hint="eastAsia"/>
          <w:sz w:val="24"/>
        </w:rPr>
        <w:t>在披露有关诉讼起诉、仲裁申请后，应按分阶段披露原则</w:t>
      </w:r>
      <w:r>
        <w:rPr>
          <w:rFonts w:ascii="宋体" w:eastAsia="宋体" w:hAnsi="宋体" w:cs="Times New Roman" w:hint="eastAsia"/>
          <w:sz w:val="24"/>
        </w:rPr>
        <w:t>，</w:t>
      </w:r>
      <w:r w:rsidRPr="00910CE2">
        <w:rPr>
          <w:rFonts w:ascii="宋体" w:eastAsia="宋体" w:hAnsi="宋体" w:cs="Times New Roman" w:hint="eastAsia"/>
          <w:sz w:val="24"/>
        </w:rPr>
        <w:t>持续披露</w:t>
      </w:r>
      <w:r>
        <w:rPr>
          <w:rFonts w:ascii="宋体" w:eastAsia="宋体" w:hAnsi="宋体" w:cs="Times New Roman" w:hint="eastAsia"/>
          <w:sz w:val="24"/>
        </w:rPr>
        <w:t>案件</w:t>
      </w:r>
      <w:r w:rsidRPr="00910CE2">
        <w:rPr>
          <w:rFonts w:ascii="宋体" w:eastAsia="宋体" w:hAnsi="宋体" w:cs="Times New Roman" w:hint="eastAsia"/>
          <w:sz w:val="24"/>
        </w:rPr>
        <w:t>进展情况，在诉讼裁判或仲裁裁决、二审</w:t>
      </w:r>
      <w:r>
        <w:rPr>
          <w:rFonts w:ascii="宋体" w:eastAsia="宋体" w:hAnsi="宋体" w:cs="Times New Roman" w:hint="eastAsia"/>
          <w:sz w:val="24"/>
        </w:rPr>
        <w:t>、再审、</w:t>
      </w:r>
      <w:r w:rsidRPr="00910CE2">
        <w:rPr>
          <w:rFonts w:ascii="宋体" w:eastAsia="宋体" w:hAnsi="宋体" w:cs="Times New Roman" w:hint="eastAsia"/>
          <w:sz w:val="24"/>
        </w:rPr>
        <w:t>执行、达成</w:t>
      </w:r>
      <w:r w:rsidR="00144E72">
        <w:rPr>
          <w:rFonts w:ascii="宋体" w:eastAsia="宋体" w:hAnsi="宋体" w:cs="Times New Roman" w:hint="eastAsia"/>
          <w:sz w:val="24"/>
        </w:rPr>
        <w:t>和</w:t>
      </w:r>
      <w:r w:rsidRPr="00910CE2">
        <w:rPr>
          <w:rFonts w:ascii="宋体" w:eastAsia="宋体" w:hAnsi="宋体" w:cs="Times New Roman" w:hint="eastAsia"/>
          <w:sz w:val="24"/>
        </w:rPr>
        <w:t>解</w:t>
      </w:r>
      <w:r>
        <w:rPr>
          <w:rFonts w:ascii="宋体" w:eastAsia="宋体" w:hAnsi="宋体" w:cs="Times New Roman" w:hint="eastAsia"/>
          <w:sz w:val="24"/>
        </w:rPr>
        <w:t>、申请撤诉/撤回仲裁</w:t>
      </w:r>
      <w:r w:rsidR="00144E72">
        <w:rPr>
          <w:rFonts w:ascii="宋体" w:eastAsia="宋体" w:hAnsi="宋体" w:cs="Times New Roman" w:hint="eastAsia"/>
          <w:sz w:val="24"/>
        </w:rPr>
        <w:t>等</w:t>
      </w:r>
      <w:r>
        <w:rPr>
          <w:rFonts w:ascii="宋体" w:eastAsia="宋体" w:hAnsi="宋体" w:cs="Times New Roman" w:hint="eastAsia"/>
          <w:sz w:val="24"/>
        </w:rPr>
        <w:t>，应于收到相应文书或知悉相应事实后（以较早日为准）</w:t>
      </w:r>
      <w:r w:rsidR="00A411EF">
        <w:rPr>
          <w:rFonts w:ascii="宋体" w:eastAsia="宋体" w:hAnsi="宋体" w:cs="Times New Roman" w:hint="eastAsia"/>
          <w:sz w:val="24"/>
        </w:rPr>
        <w:t>二个交易日</w:t>
      </w:r>
      <w:r>
        <w:rPr>
          <w:rFonts w:ascii="宋体" w:eastAsia="宋体" w:hAnsi="宋体" w:cs="Times New Roman" w:hint="eastAsia"/>
          <w:sz w:val="24"/>
        </w:rPr>
        <w:t>内予以</w:t>
      </w:r>
      <w:r w:rsidRPr="00910CE2">
        <w:rPr>
          <w:rFonts w:ascii="宋体" w:eastAsia="宋体" w:hAnsi="宋体" w:cs="Times New Roman" w:hint="eastAsia"/>
          <w:sz w:val="24"/>
        </w:rPr>
        <w:t>公告。</w:t>
      </w:r>
    </w:p>
    <w:p w:rsidR="00EE233D" w:rsidRDefault="00EE233D" w:rsidP="00EE233D">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2</w:t>
      </w:r>
      <w:r w:rsidR="00027FDF">
        <w:rPr>
          <w:rFonts w:ascii="宋体" w:eastAsia="宋体" w:hAnsi="宋体" w:cs="Times New Roman" w:hint="eastAsia"/>
          <w:sz w:val="24"/>
        </w:rPr>
        <w:t>、净资产、</w:t>
      </w:r>
      <w:r>
        <w:rPr>
          <w:rFonts w:ascii="宋体" w:eastAsia="宋体" w:hAnsi="宋体" w:cs="Times New Roman" w:hint="eastAsia"/>
          <w:sz w:val="24"/>
        </w:rPr>
        <w:t>净利润以</w:t>
      </w:r>
      <w:r w:rsidR="006F6896" w:rsidRPr="00B26FBC">
        <w:rPr>
          <w:rFonts w:asciiTheme="minorEastAsia" w:hAnsiTheme="minorEastAsia" w:hint="eastAsia"/>
          <w:sz w:val="24"/>
          <w:szCs w:val="24"/>
        </w:rPr>
        <w:t>发行人合并财务报表</w:t>
      </w:r>
      <w:r w:rsidR="006F6896">
        <w:rPr>
          <w:rFonts w:asciiTheme="minorEastAsia" w:hAnsiTheme="minorEastAsia" w:hint="eastAsia"/>
          <w:sz w:val="24"/>
          <w:szCs w:val="24"/>
        </w:rPr>
        <w:t>为计算基准</w:t>
      </w:r>
      <w:r>
        <w:rPr>
          <w:rFonts w:ascii="宋体" w:eastAsia="宋体" w:hAnsi="宋体" w:cs="Times New Roman" w:hint="eastAsia"/>
          <w:sz w:val="24"/>
        </w:rPr>
        <w:t>。</w:t>
      </w:r>
    </w:p>
    <w:p w:rsidR="009B4CC6" w:rsidRPr="00910CE2" w:rsidRDefault="009B4CC6" w:rsidP="00EE233D">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3、如因</w:t>
      </w:r>
      <w:r w:rsidR="00654800">
        <w:rPr>
          <w:rFonts w:ascii="宋体" w:eastAsia="宋体" w:hAnsi="宋体" w:cs="Times New Roman" w:hint="eastAsia"/>
          <w:sz w:val="24"/>
        </w:rPr>
        <w:t>审判监督程序而</w:t>
      </w:r>
      <w:r>
        <w:rPr>
          <w:rFonts w:ascii="宋体" w:eastAsia="宋体" w:hAnsi="宋体" w:cs="Times New Roman" w:hint="eastAsia"/>
          <w:sz w:val="24"/>
        </w:rPr>
        <w:t>引起的</w:t>
      </w:r>
      <w:r w:rsidR="00654800">
        <w:rPr>
          <w:rFonts w:ascii="宋体" w:eastAsia="宋体" w:hAnsi="宋体" w:cs="Times New Roman" w:hint="eastAsia"/>
          <w:sz w:val="24"/>
        </w:rPr>
        <w:t>诉讼程序</w:t>
      </w:r>
      <w:r>
        <w:rPr>
          <w:rFonts w:ascii="宋体" w:eastAsia="宋体" w:hAnsi="宋体" w:cs="Times New Roman" w:hint="eastAsia"/>
          <w:sz w:val="24"/>
        </w:rPr>
        <w:t>，发行人</w:t>
      </w:r>
      <w:r w:rsidR="00654800">
        <w:rPr>
          <w:rFonts w:ascii="宋体" w:eastAsia="宋体" w:hAnsi="宋体" w:cs="Times New Roman" w:hint="eastAsia"/>
          <w:sz w:val="24"/>
        </w:rPr>
        <w:t>应</w:t>
      </w:r>
      <w:r>
        <w:rPr>
          <w:rFonts w:ascii="宋体" w:eastAsia="宋体" w:hAnsi="宋体" w:cs="Times New Roman" w:hint="eastAsia"/>
          <w:sz w:val="24"/>
        </w:rPr>
        <w:t>参照本指引</w:t>
      </w:r>
      <w:r w:rsidR="00654800">
        <w:rPr>
          <w:rFonts w:ascii="宋体" w:eastAsia="宋体" w:hAnsi="宋体" w:cs="Times New Roman" w:hint="eastAsia"/>
          <w:sz w:val="24"/>
        </w:rPr>
        <w:t>进行</w:t>
      </w:r>
      <w:r>
        <w:rPr>
          <w:rFonts w:ascii="宋体" w:eastAsia="宋体" w:hAnsi="宋体" w:cs="Times New Roman" w:hint="eastAsia"/>
          <w:sz w:val="24"/>
        </w:rPr>
        <w:t>信息披露。</w:t>
      </w:r>
    </w:p>
    <w:p w:rsidR="00EE233D" w:rsidRDefault="00EE233D" w:rsidP="00EE233D">
      <w:pPr>
        <w:widowControl/>
        <w:jc w:val="left"/>
      </w:pPr>
      <w:r>
        <w:br w:type="page"/>
      </w:r>
    </w:p>
    <w:p w:rsidR="00F861A5" w:rsidRPr="003A614F" w:rsidRDefault="00F861A5" w:rsidP="00F861A5">
      <w:pPr>
        <w:pStyle w:val="1"/>
        <w:jc w:val="center"/>
        <w:rPr>
          <w:rFonts w:asciiTheme="majorEastAsia" w:eastAsiaTheme="majorEastAsia" w:hAnsiTheme="majorEastAsia"/>
          <w:sz w:val="30"/>
          <w:szCs w:val="30"/>
        </w:rPr>
      </w:pPr>
      <w:bookmarkStart w:id="20" w:name="_Toc461001872"/>
      <w:bookmarkStart w:id="21" w:name="_Toc469921056"/>
      <w:r w:rsidRPr="003A614F">
        <w:rPr>
          <w:rFonts w:asciiTheme="majorEastAsia" w:eastAsiaTheme="majorEastAsia" w:hAnsiTheme="majorEastAsia" w:hint="eastAsia"/>
          <w:sz w:val="30"/>
          <w:szCs w:val="30"/>
        </w:rPr>
        <w:lastRenderedPageBreak/>
        <w:t>第</w:t>
      </w:r>
      <w:r w:rsidR="00EE233D">
        <w:rPr>
          <w:rFonts w:asciiTheme="majorEastAsia" w:eastAsiaTheme="majorEastAsia" w:hAnsiTheme="majorEastAsia" w:hint="eastAsia"/>
          <w:sz w:val="30"/>
          <w:szCs w:val="30"/>
        </w:rPr>
        <w:t>十</w:t>
      </w:r>
      <w:r w:rsidR="00941733">
        <w:rPr>
          <w:rFonts w:asciiTheme="majorEastAsia" w:eastAsiaTheme="majorEastAsia" w:hAnsiTheme="majorEastAsia" w:hint="eastAsia"/>
          <w:sz w:val="30"/>
          <w:szCs w:val="30"/>
        </w:rPr>
        <w:t>六</w:t>
      </w:r>
      <w:r w:rsidRPr="003A614F">
        <w:rPr>
          <w:rFonts w:asciiTheme="majorEastAsia" w:eastAsiaTheme="majorEastAsia" w:hAnsiTheme="majorEastAsia" w:hint="eastAsia"/>
          <w:sz w:val="30"/>
          <w:szCs w:val="30"/>
        </w:rPr>
        <w:t>号  发行人</w:t>
      </w:r>
      <w:r>
        <w:rPr>
          <w:rFonts w:asciiTheme="majorEastAsia" w:eastAsiaTheme="majorEastAsia" w:hAnsiTheme="majorEastAsia" w:hint="eastAsia"/>
          <w:sz w:val="30"/>
          <w:szCs w:val="30"/>
        </w:rPr>
        <w:t>受到重大行政处罚</w:t>
      </w:r>
      <w:r w:rsidRPr="002627D8">
        <w:rPr>
          <w:rFonts w:asciiTheme="majorEastAsia" w:eastAsiaTheme="majorEastAsia" w:hAnsiTheme="majorEastAsia" w:hint="eastAsia"/>
          <w:sz w:val="30"/>
          <w:szCs w:val="30"/>
        </w:rPr>
        <w:t>/纪律处分</w:t>
      </w:r>
      <w:bookmarkEnd w:id="20"/>
      <w:bookmarkEnd w:id="21"/>
    </w:p>
    <w:p w:rsidR="00F861A5"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p>
    <w:p w:rsidR="00F861A5" w:rsidRPr="00EB0ABD"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r w:rsidRPr="00EB0ABD">
        <w:rPr>
          <w:rFonts w:ascii="宋体" w:eastAsia="宋体" w:hAnsi="宋体" w:cs="宋体"/>
          <w:bCs/>
          <w:kern w:val="0"/>
          <w:sz w:val="24"/>
          <w:szCs w:val="24"/>
        </w:rPr>
        <w:t>适用范围</w:t>
      </w:r>
      <w:r>
        <w:rPr>
          <w:rFonts w:ascii="宋体" w:eastAsia="宋体" w:hAnsi="宋体" w:cs="宋体" w:hint="eastAsia"/>
          <w:bCs/>
          <w:kern w:val="0"/>
          <w:sz w:val="24"/>
          <w:szCs w:val="24"/>
        </w:rPr>
        <w:t>：</w:t>
      </w:r>
    </w:p>
    <w:p w:rsidR="00F861A5"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Pr>
          <w:rFonts w:ascii="宋体" w:eastAsia="宋体" w:hAnsi="宋体" w:cs="宋体"/>
          <w:bCs/>
          <w:kern w:val="0"/>
          <w:sz w:val="24"/>
          <w:szCs w:val="24"/>
        </w:rPr>
        <w:t>发行人</w:t>
      </w:r>
      <w:r w:rsidR="006F6896">
        <w:rPr>
          <w:rFonts w:ascii="宋体" w:eastAsia="宋体" w:hAnsi="宋体" w:cs="宋体" w:hint="eastAsia"/>
          <w:bCs/>
          <w:kern w:val="0"/>
          <w:sz w:val="24"/>
          <w:szCs w:val="24"/>
        </w:rPr>
        <w:t>及</w:t>
      </w:r>
      <w:r w:rsidRPr="00EB0ABD">
        <w:rPr>
          <w:rFonts w:ascii="宋体" w:eastAsia="宋体" w:hAnsi="宋体" w:cs="宋体"/>
          <w:bCs/>
          <w:kern w:val="0"/>
          <w:sz w:val="24"/>
          <w:szCs w:val="24"/>
        </w:rPr>
        <w:t>其</w:t>
      </w:r>
      <w:r w:rsidR="002F0032">
        <w:rPr>
          <w:rFonts w:ascii="宋体" w:eastAsia="宋体" w:hAnsi="宋体" w:cs="宋体" w:hint="eastAsia"/>
          <w:bCs/>
          <w:kern w:val="0"/>
          <w:sz w:val="24"/>
          <w:szCs w:val="24"/>
        </w:rPr>
        <w:t>主</w:t>
      </w:r>
      <w:r>
        <w:rPr>
          <w:rFonts w:ascii="宋体" w:eastAsia="宋体" w:hAnsi="宋体" w:cs="宋体" w:hint="eastAsia"/>
          <w:bCs/>
          <w:kern w:val="0"/>
          <w:sz w:val="24"/>
          <w:szCs w:val="24"/>
        </w:rPr>
        <w:t>要</w:t>
      </w:r>
      <w:r w:rsidRPr="00EB0ABD">
        <w:rPr>
          <w:rFonts w:ascii="宋体" w:eastAsia="宋体" w:hAnsi="宋体" w:cs="宋体"/>
          <w:bCs/>
          <w:kern w:val="0"/>
          <w:sz w:val="24"/>
          <w:szCs w:val="24"/>
        </w:rPr>
        <w:t>子公司</w:t>
      </w:r>
      <w:r>
        <w:rPr>
          <w:rFonts w:ascii="宋体" w:eastAsia="宋体" w:hAnsi="宋体" w:cs="宋体" w:hint="eastAsia"/>
          <w:bCs/>
          <w:kern w:val="0"/>
          <w:sz w:val="24"/>
          <w:szCs w:val="24"/>
        </w:rPr>
        <w:t>受到重大行政处罚的</w:t>
      </w:r>
      <w:r w:rsidRPr="00EB0ABD">
        <w:rPr>
          <w:rFonts w:ascii="宋体" w:eastAsia="宋体" w:hAnsi="宋体" w:cs="宋体"/>
          <w:bCs/>
          <w:kern w:val="0"/>
          <w:sz w:val="24"/>
          <w:szCs w:val="24"/>
        </w:rPr>
        <w:t>，</w:t>
      </w:r>
      <w:r w:rsidR="008B6D9C" w:rsidRPr="008B6D9C">
        <w:rPr>
          <w:rFonts w:ascii="宋体" w:eastAsia="宋体" w:hAnsi="宋体" w:cs="Times New Roman" w:hint="eastAsia"/>
          <w:bCs/>
          <w:sz w:val="24"/>
        </w:rPr>
        <w:t>发行人</w:t>
      </w:r>
      <w:r w:rsidRPr="00EB0ABD">
        <w:rPr>
          <w:rFonts w:ascii="宋体" w:eastAsia="宋体" w:hAnsi="宋体" w:cs="宋体"/>
          <w:bCs/>
          <w:kern w:val="0"/>
          <w:sz w:val="24"/>
          <w:szCs w:val="24"/>
        </w:rPr>
        <w:t>应按照</w:t>
      </w:r>
      <w:r>
        <w:rPr>
          <w:rFonts w:ascii="宋体" w:eastAsia="宋体" w:hAnsi="宋体" w:cs="宋体" w:hint="eastAsia"/>
          <w:bCs/>
          <w:kern w:val="0"/>
          <w:sz w:val="24"/>
          <w:szCs w:val="24"/>
        </w:rPr>
        <w:t>本指引进行信息披露</w:t>
      </w:r>
      <w:r w:rsidRPr="00EB0ABD">
        <w:rPr>
          <w:rFonts w:ascii="宋体" w:eastAsia="宋体" w:hAnsi="宋体" w:cs="宋体"/>
          <w:bCs/>
          <w:kern w:val="0"/>
          <w:sz w:val="24"/>
          <w:szCs w:val="24"/>
        </w:rPr>
        <w:t>。</w:t>
      </w:r>
    </w:p>
    <w:p w:rsidR="00AD5293"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2、本指引所称重大行政处罚,</w:t>
      </w:r>
      <w:r w:rsidR="00AD5293">
        <w:rPr>
          <w:rFonts w:ascii="宋体" w:eastAsia="宋体" w:hAnsi="宋体" w:cs="宋体" w:hint="eastAsia"/>
          <w:bCs/>
          <w:kern w:val="0"/>
          <w:sz w:val="24"/>
          <w:szCs w:val="24"/>
        </w:rPr>
        <w:t>包括但不限于：</w:t>
      </w:r>
    </w:p>
    <w:p w:rsidR="00AD5293" w:rsidRDefault="00AD5293"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00F861A5">
        <w:rPr>
          <w:rFonts w:ascii="宋体" w:eastAsia="宋体" w:hAnsi="宋体" w:cs="宋体" w:hint="eastAsia"/>
          <w:bCs/>
          <w:kern w:val="0"/>
          <w:sz w:val="24"/>
          <w:szCs w:val="24"/>
        </w:rPr>
        <w:t>中国证监会及其派出机构实施的警告、罚款、</w:t>
      </w:r>
      <w:r w:rsidR="00F861A5" w:rsidRPr="0013579F">
        <w:rPr>
          <w:rFonts w:ascii="宋体" w:eastAsia="宋体" w:hAnsi="宋体" w:cs="宋体" w:hint="eastAsia"/>
          <w:bCs/>
          <w:kern w:val="0"/>
          <w:sz w:val="24"/>
          <w:szCs w:val="24"/>
        </w:rPr>
        <w:t>没收违法所得</w:t>
      </w:r>
      <w:r w:rsidR="00F861A5">
        <w:rPr>
          <w:rFonts w:ascii="宋体" w:eastAsia="宋体" w:hAnsi="宋体" w:cs="宋体" w:hint="eastAsia"/>
          <w:bCs/>
          <w:kern w:val="0"/>
          <w:sz w:val="24"/>
          <w:szCs w:val="24"/>
        </w:rPr>
        <w:t>等</w:t>
      </w:r>
      <w:r w:rsidR="00F861A5" w:rsidRPr="0013579F">
        <w:rPr>
          <w:rFonts w:ascii="宋体" w:eastAsia="宋体" w:hAnsi="宋体" w:cs="宋体" w:hint="eastAsia"/>
          <w:bCs/>
          <w:kern w:val="0"/>
          <w:sz w:val="24"/>
          <w:szCs w:val="24"/>
        </w:rPr>
        <w:t>行政处罚。</w:t>
      </w:r>
    </w:p>
    <w:p w:rsidR="00F861A5" w:rsidRDefault="00AD5293"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00F861A5">
        <w:rPr>
          <w:rFonts w:ascii="宋体" w:eastAsia="宋体" w:hAnsi="宋体" w:cs="宋体" w:hint="eastAsia"/>
          <w:bCs/>
          <w:kern w:val="0"/>
          <w:sz w:val="24"/>
          <w:szCs w:val="24"/>
        </w:rPr>
        <w:t>其他行政机关所实施的，金额在100万元以上的罚款，或者没收违法所得、没收非法财物、责令停产停业、暂扣或者吊销许可证、暂扣或者吊销执照以及法律、行政法规规定的</w:t>
      </w:r>
      <w:r w:rsidR="00F861A5" w:rsidRPr="002627D8">
        <w:rPr>
          <w:rFonts w:ascii="宋体" w:eastAsia="宋体" w:hAnsi="宋体" w:cs="宋体" w:hint="eastAsia"/>
          <w:bCs/>
          <w:kern w:val="0"/>
          <w:sz w:val="24"/>
          <w:szCs w:val="24"/>
        </w:rPr>
        <w:t>其他行政处罚。</w:t>
      </w:r>
    </w:p>
    <w:p w:rsidR="00F861A5" w:rsidRPr="00EB0ABD"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w:t>
      </w:r>
      <w:r w:rsidR="004C71B9">
        <w:rPr>
          <w:rFonts w:ascii="宋体" w:eastAsia="宋体" w:hAnsi="宋体" w:cs="宋体" w:hint="eastAsia"/>
          <w:bCs/>
          <w:kern w:val="0"/>
          <w:sz w:val="24"/>
          <w:szCs w:val="24"/>
        </w:rPr>
        <w:t>、发行人及其</w:t>
      </w:r>
      <w:r w:rsidR="002F0032">
        <w:rPr>
          <w:rFonts w:ascii="宋体" w:eastAsia="宋体" w:hAnsi="宋体" w:cs="宋体" w:hint="eastAsia"/>
          <w:bCs/>
          <w:kern w:val="0"/>
          <w:sz w:val="24"/>
          <w:szCs w:val="24"/>
        </w:rPr>
        <w:t>主</w:t>
      </w:r>
      <w:r>
        <w:rPr>
          <w:rFonts w:ascii="宋体" w:eastAsia="宋体" w:hAnsi="宋体" w:cs="宋体" w:hint="eastAsia"/>
          <w:bCs/>
          <w:kern w:val="0"/>
          <w:sz w:val="24"/>
          <w:szCs w:val="24"/>
        </w:rPr>
        <w:t>要子公司受到证券自律</w:t>
      </w:r>
      <w:r w:rsidR="00AA2084">
        <w:rPr>
          <w:rFonts w:ascii="宋体" w:eastAsia="宋体" w:hAnsi="宋体" w:cs="宋体" w:hint="eastAsia"/>
          <w:bCs/>
          <w:kern w:val="0"/>
          <w:sz w:val="24"/>
          <w:szCs w:val="24"/>
        </w:rPr>
        <w:t>组织</w:t>
      </w:r>
      <w:r>
        <w:rPr>
          <w:rFonts w:ascii="宋体" w:eastAsia="宋体" w:hAnsi="宋体" w:cs="宋体" w:hint="eastAsia"/>
          <w:bCs/>
          <w:kern w:val="0"/>
          <w:sz w:val="24"/>
          <w:szCs w:val="24"/>
        </w:rPr>
        <w:t>纪律处分的，</w:t>
      </w:r>
      <w:r w:rsidR="008B6D9C" w:rsidRPr="008B6D9C">
        <w:rPr>
          <w:rFonts w:ascii="宋体" w:eastAsia="宋体" w:hAnsi="宋体" w:cs="Times New Roman" w:hint="eastAsia"/>
          <w:bCs/>
          <w:sz w:val="24"/>
        </w:rPr>
        <w:t>发行人</w:t>
      </w:r>
      <w:r>
        <w:rPr>
          <w:rFonts w:ascii="宋体" w:eastAsia="宋体" w:hAnsi="宋体" w:cs="宋体" w:hint="eastAsia"/>
          <w:bCs/>
          <w:kern w:val="0"/>
          <w:sz w:val="24"/>
          <w:szCs w:val="24"/>
        </w:rPr>
        <w:t>应按照本指引进行信息披露。</w:t>
      </w:r>
    </w:p>
    <w:p w:rsidR="00F861A5" w:rsidRPr="00EB0ABD" w:rsidRDefault="00F861A5" w:rsidP="00F861A5">
      <w:pPr>
        <w:rPr>
          <w:rFonts w:ascii="Times New Roman" w:eastAsia="仿宋_GB2312" w:hAnsi="Times New Roman"/>
          <w:b/>
        </w:rPr>
      </w:pPr>
    </w:p>
    <w:p w:rsidR="00F861A5" w:rsidRPr="002B0D74" w:rsidRDefault="00F861A5" w:rsidP="00F861A5">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F861A5" w:rsidRDefault="00F861A5" w:rsidP="00F861A5">
      <w:pPr>
        <w:adjustRightInd w:val="0"/>
        <w:snapToGrid w:val="0"/>
        <w:spacing w:line="360" w:lineRule="auto"/>
        <w:jc w:val="center"/>
        <w:rPr>
          <w:rFonts w:ascii="宋体" w:hAnsi="宋体"/>
          <w:sz w:val="24"/>
        </w:rPr>
      </w:pPr>
    </w:p>
    <w:p w:rsidR="00F861A5" w:rsidRDefault="00F861A5" w:rsidP="00F861A5">
      <w:pPr>
        <w:adjustRightInd w:val="0"/>
        <w:snapToGrid w:val="0"/>
        <w:spacing w:line="360" w:lineRule="auto"/>
        <w:jc w:val="center"/>
        <w:rPr>
          <w:rFonts w:ascii="宋体" w:hAnsi="宋体"/>
          <w:sz w:val="24"/>
        </w:rPr>
      </w:pPr>
      <w:r>
        <w:rPr>
          <w:rFonts w:ascii="宋体" w:hAnsi="宋体" w:hint="eastAsia"/>
          <w:sz w:val="24"/>
        </w:rPr>
        <w:t>XX</w:t>
      </w:r>
      <w:r w:rsidRPr="00910CE2">
        <w:rPr>
          <w:rFonts w:ascii="宋体" w:hAnsi="宋体" w:hint="eastAsia"/>
          <w:sz w:val="24"/>
        </w:rPr>
        <w:t>公司</w:t>
      </w:r>
      <w:r>
        <w:rPr>
          <w:rFonts w:ascii="宋体" w:hAnsi="宋体" w:hint="eastAsia"/>
          <w:sz w:val="24"/>
        </w:rPr>
        <w:t>受到</w:t>
      </w:r>
      <w:r w:rsidR="006F6896">
        <w:rPr>
          <w:rFonts w:ascii="宋体" w:hAnsi="宋体" w:hint="eastAsia"/>
          <w:sz w:val="24"/>
        </w:rPr>
        <w:t>重大</w:t>
      </w:r>
      <w:r>
        <w:rPr>
          <w:rFonts w:ascii="宋体" w:hAnsi="宋体" w:hint="eastAsia"/>
          <w:sz w:val="24"/>
        </w:rPr>
        <w:t>行政处罚/纪律处分的公告</w:t>
      </w:r>
    </w:p>
    <w:p w:rsidR="00F861A5" w:rsidRPr="000A7D88" w:rsidRDefault="00F861A5" w:rsidP="00F861A5">
      <w:pPr>
        <w:adjustRightInd w:val="0"/>
        <w:snapToGrid w:val="0"/>
        <w:spacing w:line="360" w:lineRule="auto"/>
        <w:jc w:val="center"/>
        <w:rPr>
          <w:rFonts w:ascii="宋体" w:hAnsi="宋体"/>
          <w:sz w:val="24"/>
        </w:rPr>
      </w:pPr>
    </w:p>
    <w:p w:rsidR="00F861A5" w:rsidRPr="00EB0ABD" w:rsidRDefault="00F861A5" w:rsidP="00F861A5">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sidRPr="00EB0ABD">
        <w:rPr>
          <w:rFonts w:asciiTheme="minorEastAsia" w:hAnsiTheme="minorEastAsia" w:hint="eastAsia"/>
          <w:sz w:val="24"/>
          <w:szCs w:val="24"/>
        </w:rPr>
        <w:t>本公司</w:t>
      </w:r>
      <w:r>
        <w:rPr>
          <w:rFonts w:asciiTheme="minorEastAsia" w:hAnsiTheme="minorEastAsia" w:hint="eastAsia"/>
          <w:sz w:val="24"/>
          <w:szCs w:val="24"/>
        </w:rPr>
        <w:t>全体董事或具有同等职责的人员</w:t>
      </w:r>
      <w:r w:rsidRPr="00EB0ABD">
        <w:rPr>
          <w:rFonts w:asciiTheme="minorEastAsia" w:hAnsiTheme="minorEastAsia" w:hint="eastAsia"/>
          <w:sz w:val="24"/>
          <w:szCs w:val="24"/>
        </w:rPr>
        <w:t>保证本公告内容不存在任何虚假记载、误导性陈述或者重大遗漏，并对其内容的真实性、准确性和完整性承担</w:t>
      </w:r>
      <w:r>
        <w:rPr>
          <w:rFonts w:asciiTheme="minorEastAsia" w:hAnsiTheme="minorEastAsia" w:hint="eastAsia"/>
          <w:sz w:val="24"/>
          <w:szCs w:val="24"/>
        </w:rPr>
        <w:t>相应法律</w:t>
      </w:r>
      <w:r w:rsidRPr="00EB0ABD">
        <w:rPr>
          <w:rFonts w:asciiTheme="minorEastAsia" w:hAnsiTheme="minorEastAsia" w:hint="eastAsia"/>
          <w:sz w:val="24"/>
          <w:szCs w:val="24"/>
        </w:rPr>
        <w:t>责任。</w:t>
      </w:r>
    </w:p>
    <w:p w:rsidR="00F861A5" w:rsidRPr="00EB0ABD" w:rsidRDefault="00F861A5" w:rsidP="00F861A5">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EB0ABD">
        <w:rPr>
          <w:rFonts w:asciiTheme="minorEastAsia" w:hAnsiTheme="minorEastAsia"/>
          <w:sz w:val="24"/>
          <w:szCs w:val="24"/>
        </w:rPr>
        <w:t xml:space="preserve">    </w:t>
      </w:r>
      <w:r>
        <w:rPr>
          <w:rFonts w:asciiTheme="minorEastAsia" w:hAnsiTheme="minorEastAsia"/>
          <w:sz w:val="24"/>
          <w:szCs w:val="24"/>
        </w:rPr>
        <w:t>如有董事或具有同等职责的人员</w:t>
      </w:r>
      <w:r w:rsidRPr="00EB0ABD">
        <w:rPr>
          <w:rFonts w:asciiTheme="minorEastAsia" w:hAnsiTheme="minorEastAsia"/>
          <w:sz w:val="24"/>
          <w:szCs w:val="24"/>
        </w:rPr>
        <w:t>对临时公告内容的真实性、准确性和完整性无法保证或存在异议的，公司应当在公告中作特别提示。</w:t>
      </w:r>
    </w:p>
    <w:p w:rsidR="00F861A5" w:rsidRDefault="00F861A5" w:rsidP="00F861A5">
      <w:pPr>
        <w:rPr>
          <w:rFonts w:ascii="Times New Roman" w:eastAsia="仿宋_GB2312" w:hAnsi="Times New Roman"/>
          <w:b/>
        </w:rPr>
      </w:pPr>
    </w:p>
    <w:p w:rsidR="00F861A5" w:rsidRDefault="00F861A5" w:rsidP="00F861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Pr="00EB0ABD">
        <w:rPr>
          <w:rFonts w:asciiTheme="minorEastAsia" w:hAnsiTheme="minorEastAsia" w:hint="eastAsia"/>
          <w:sz w:val="24"/>
          <w:szCs w:val="24"/>
        </w:rPr>
        <w:t>、</w:t>
      </w:r>
      <w:r w:rsidRPr="002627D8">
        <w:rPr>
          <w:rFonts w:asciiTheme="minorEastAsia" w:hAnsiTheme="minorEastAsia" w:hint="eastAsia"/>
          <w:sz w:val="24"/>
          <w:szCs w:val="24"/>
        </w:rPr>
        <w:t>行政处罚/</w:t>
      </w:r>
      <w:r>
        <w:rPr>
          <w:rFonts w:asciiTheme="minorEastAsia" w:hAnsiTheme="minorEastAsia" w:hint="eastAsia"/>
          <w:sz w:val="24"/>
          <w:szCs w:val="24"/>
        </w:rPr>
        <w:t>纪律处分的基本内容</w:t>
      </w:r>
    </w:p>
    <w:p w:rsidR="00F861A5" w:rsidRDefault="00F861A5" w:rsidP="00F861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（一）当发行人收到有关机构拟对其采取行政处罚/纪律处分的事先告知文件（以下简称事先告知文件）后，发行人应披露</w:t>
      </w:r>
      <w:r w:rsidR="00FE27A9">
        <w:rPr>
          <w:rFonts w:asciiTheme="minorEastAsia" w:hAnsiTheme="minorEastAsia" w:hint="eastAsia"/>
          <w:sz w:val="24"/>
          <w:szCs w:val="24"/>
        </w:rPr>
        <w:t>事先告知文件</w:t>
      </w:r>
      <w:r>
        <w:rPr>
          <w:rFonts w:asciiTheme="minorEastAsia" w:hAnsiTheme="minorEastAsia" w:hint="eastAsia"/>
          <w:sz w:val="24"/>
          <w:szCs w:val="24"/>
        </w:rPr>
        <w:t>的</w:t>
      </w:r>
      <w:proofErr w:type="gramStart"/>
      <w:r w:rsidR="00FE27A9">
        <w:rPr>
          <w:rFonts w:asciiTheme="minorEastAsia" w:hAnsiTheme="minorEastAsia" w:hint="eastAsia"/>
          <w:sz w:val="24"/>
          <w:szCs w:val="24"/>
        </w:rPr>
        <w:t>作出</w:t>
      </w:r>
      <w:proofErr w:type="gramEnd"/>
      <w:r>
        <w:rPr>
          <w:rFonts w:asciiTheme="minorEastAsia" w:hAnsiTheme="minorEastAsia" w:hint="eastAsia"/>
          <w:sz w:val="24"/>
          <w:szCs w:val="24"/>
        </w:rPr>
        <w:t>主体、</w:t>
      </w:r>
      <w:r w:rsidR="00FE27A9">
        <w:rPr>
          <w:rFonts w:asciiTheme="minorEastAsia" w:hAnsiTheme="minorEastAsia" w:hint="eastAsia"/>
          <w:sz w:val="24"/>
          <w:szCs w:val="24"/>
        </w:rPr>
        <w:t>发行人</w:t>
      </w:r>
      <w:r>
        <w:rPr>
          <w:rFonts w:asciiTheme="minorEastAsia" w:hAnsiTheme="minorEastAsia" w:hint="eastAsia"/>
          <w:sz w:val="24"/>
          <w:szCs w:val="24"/>
        </w:rPr>
        <w:t>收到</w:t>
      </w:r>
      <w:r w:rsidR="00FE27A9">
        <w:rPr>
          <w:rFonts w:asciiTheme="minorEastAsia" w:hAnsiTheme="minorEastAsia" w:hint="eastAsia"/>
          <w:sz w:val="24"/>
          <w:szCs w:val="24"/>
        </w:rPr>
        <w:t>的</w:t>
      </w:r>
      <w:r>
        <w:rPr>
          <w:rFonts w:asciiTheme="minorEastAsia" w:hAnsiTheme="minorEastAsia" w:hint="eastAsia"/>
          <w:sz w:val="24"/>
          <w:szCs w:val="24"/>
        </w:rPr>
        <w:t>时间、</w:t>
      </w:r>
      <w:r w:rsidR="00FE27A9">
        <w:rPr>
          <w:rFonts w:asciiTheme="minorEastAsia" w:hAnsiTheme="minorEastAsia" w:hint="eastAsia"/>
          <w:sz w:val="24"/>
          <w:szCs w:val="24"/>
        </w:rPr>
        <w:t>事先告知文件的</w:t>
      </w:r>
      <w:r>
        <w:rPr>
          <w:rFonts w:asciiTheme="minorEastAsia" w:hAnsiTheme="minorEastAsia" w:hint="eastAsia"/>
          <w:sz w:val="24"/>
          <w:szCs w:val="24"/>
        </w:rPr>
        <w:t>内容等</w:t>
      </w:r>
      <w:r w:rsidR="00ED62C6">
        <w:rPr>
          <w:rFonts w:asciiTheme="minorEastAsia" w:hAnsiTheme="minorEastAsia" w:hint="eastAsia"/>
          <w:sz w:val="24"/>
          <w:szCs w:val="24"/>
        </w:rPr>
        <w:t>事项</w:t>
      </w:r>
      <w:r>
        <w:rPr>
          <w:rFonts w:asciiTheme="minorEastAsia" w:hAnsiTheme="minorEastAsia" w:hint="eastAsia"/>
          <w:sz w:val="24"/>
          <w:szCs w:val="24"/>
        </w:rPr>
        <w:t>。</w:t>
      </w:r>
    </w:p>
    <w:p w:rsidR="00F861A5" w:rsidRDefault="00F861A5" w:rsidP="00F861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（二）当发行人收到有关机构正式</w:t>
      </w:r>
      <w:proofErr w:type="gramStart"/>
      <w:r w:rsidR="005E55BC">
        <w:rPr>
          <w:rFonts w:asciiTheme="minorEastAsia" w:hAnsiTheme="minorEastAsia" w:hint="eastAsia"/>
          <w:sz w:val="24"/>
          <w:szCs w:val="24"/>
        </w:rPr>
        <w:t>作出</w:t>
      </w:r>
      <w:proofErr w:type="gramEnd"/>
      <w:r>
        <w:rPr>
          <w:rFonts w:asciiTheme="minorEastAsia" w:hAnsiTheme="minorEastAsia" w:hint="eastAsia"/>
          <w:sz w:val="24"/>
          <w:szCs w:val="24"/>
        </w:rPr>
        <w:t>的行政处罚/纪律处分的文书（以下</w:t>
      </w:r>
      <w:r>
        <w:rPr>
          <w:rFonts w:asciiTheme="minorEastAsia" w:hAnsiTheme="minorEastAsia" w:hint="eastAsia"/>
          <w:sz w:val="24"/>
          <w:szCs w:val="24"/>
        </w:rPr>
        <w:lastRenderedPageBreak/>
        <w:t>简称正式监管文书）后，发行人应当披露正式</w:t>
      </w:r>
      <w:r w:rsidR="00FE27A9">
        <w:rPr>
          <w:rFonts w:asciiTheme="minorEastAsia" w:hAnsiTheme="minorEastAsia" w:hint="eastAsia"/>
          <w:sz w:val="24"/>
          <w:szCs w:val="24"/>
        </w:rPr>
        <w:t>监管文书</w:t>
      </w:r>
      <w:r>
        <w:rPr>
          <w:rFonts w:asciiTheme="minorEastAsia" w:hAnsiTheme="minorEastAsia" w:hint="eastAsia"/>
          <w:sz w:val="24"/>
          <w:szCs w:val="24"/>
        </w:rPr>
        <w:t>的</w:t>
      </w:r>
      <w:proofErr w:type="gramStart"/>
      <w:r w:rsidR="00FE27A9">
        <w:rPr>
          <w:rFonts w:asciiTheme="minorEastAsia" w:hAnsiTheme="minorEastAsia" w:hint="eastAsia"/>
          <w:sz w:val="24"/>
          <w:szCs w:val="24"/>
        </w:rPr>
        <w:t>作出</w:t>
      </w:r>
      <w:proofErr w:type="gramEnd"/>
      <w:r>
        <w:rPr>
          <w:rFonts w:asciiTheme="minorEastAsia" w:hAnsiTheme="minorEastAsia" w:hint="eastAsia"/>
          <w:sz w:val="24"/>
          <w:szCs w:val="24"/>
        </w:rPr>
        <w:t>主体、</w:t>
      </w:r>
      <w:r w:rsidR="00C73B13">
        <w:rPr>
          <w:rFonts w:asciiTheme="minorEastAsia" w:hAnsiTheme="minorEastAsia" w:hint="eastAsia"/>
          <w:sz w:val="24"/>
          <w:szCs w:val="24"/>
        </w:rPr>
        <w:t>发行人</w:t>
      </w:r>
      <w:r>
        <w:rPr>
          <w:rFonts w:asciiTheme="minorEastAsia" w:hAnsiTheme="minorEastAsia" w:hint="eastAsia"/>
          <w:sz w:val="24"/>
          <w:szCs w:val="24"/>
        </w:rPr>
        <w:t>收到</w:t>
      </w:r>
      <w:r w:rsidR="00082F40">
        <w:rPr>
          <w:rFonts w:asciiTheme="minorEastAsia" w:hAnsiTheme="minorEastAsia" w:hint="eastAsia"/>
          <w:sz w:val="24"/>
          <w:szCs w:val="24"/>
        </w:rPr>
        <w:t>的</w:t>
      </w:r>
      <w:r>
        <w:rPr>
          <w:rFonts w:asciiTheme="minorEastAsia" w:hAnsiTheme="minorEastAsia" w:hint="eastAsia"/>
          <w:sz w:val="24"/>
          <w:szCs w:val="24"/>
        </w:rPr>
        <w:t>时间、</w:t>
      </w:r>
      <w:r w:rsidR="00ED62C6">
        <w:rPr>
          <w:rFonts w:asciiTheme="minorEastAsia" w:hAnsiTheme="minorEastAsia" w:hint="eastAsia"/>
          <w:sz w:val="24"/>
          <w:szCs w:val="24"/>
        </w:rPr>
        <w:t>正式监管文书内容</w:t>
      </w:r>
      <w:r>
        <w:rPr>
          <w:rFonts w:asciiTheme="minorEastAsia" w:hAnsiTheme="minorEastAsia" w:hint="eastAsia"/>
          <w:sz w:val="24"/>
          <w:szCs w:val="24"/>
        </w:rPr>
        <w:t>等</w:t>
      </w:r>
      <w:r w:rsidR="00ED62C6">
        <w:rPr>
          <w:rFonts w:asciiTheme="minorEastAsia" w:hAnsiTheme="minorEastAsia" w:hint="eastAsia"/>
          <w:sz w:val="24"/>
          <w:szCs w:val="24"/>
        </w:rPr>
        <w:t>事项</w:t>
      </w:r>
      <w:r>
        <w:rPr>
          <w:rFonts w:asciiTheme="minorEastAsia" w:hAnsiTheme="minorEastAsia" w:hint="eastAsia"/>
          <w:sz w:val="24"/>
          <w:szCs w:val="24"/>
        </w:rPr>
        <w:t>，并披露正式监管文书和事先告知文件</w:t>
      </w:r>
      <w:r w:rsidR="00ED62C6">
        <w:rPr>
          <w:rFonts w:asciiTheme="minorEastAsia" w:hAnsiTheme="minorEastAsia" w:hint="eastAsia"/>
          <w:sz w:val="24"/>
          <w:szCs w:val="24"/>
        </w:rPr>
        <w:t>之间</w:t>
      </w:r>
      <w:r>
        <w:rPr>
          <w:rFonts w:asciiTheme="minorEastAsia" w:hAnsiTheme="minorEastAsia" w:hint="eastAsia"/>
          <w:sz w:val="24"/>
          <w:szCs w:val="24"/>
        </w:rPr>
        <w:t>有无差异。如有，还应披露差异内容。</w:t>
      </w:r>
    </w:p>
    <w:p w:rsidR="00F861A5" w:rsidRPr="00F74723" w:rsidRDefault="00F861A5" w:rsidP="00F861A5">
      <w:pPr>
        <w:spacing w:line="360" w:lineRule="auto"/>
        <w:ind w:firstLineChars="200" w:firstLine="480"/>
        <w:rPr>
          <w:rFonts w:asciiTheme="minorEastAsia" w:hAnsiTheme="minorEastAsia"/>
          <w:sz w:val="24"/>
          <w:szCs w:val="24"/>
        </w:rPr>
      </w:pPr>
    </w:p>
    <w:p w:rsidR="00F861A5"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Pr="006A63AE">
        <w:rPr>
          <w:rFonts w:ascii="宋体" w:eastAsia="宋体" w:hAnsi="宋体" w:cs="宋体" w:hint="eastAsia"/>
          <w:bCs/>
          <w:kern w:val="0"/>
          <w:sz w:val="24"/>
          <w:szCs w:val="24"/>
        </w:rPr>
        <w:t>、</w:t>
      </w:r>
      <w:r>
        <w:rPr>
          <w:rFonts w:ascii="宋体" w:eastAsia="宋体" w:hAnsi="宋体" w:cs="宋体" w:hint="eastAsia"/>
          <w:bCs/>
          <w:kern w:val="0"/>
          <w:sz w:val="24"/>
          <w:szCs w:val="24"/>
        </w:rPr>
        <w:t>发行人拟</w:t>
      </w:r>
      <w:r w:rsidR="00897E68">
        <w:rPr>
          <w:rFonts w:ascii="宋体" w:eastAsia="宋体" w:hAnsi="宋体" w:cs="宋体" w:hint="eastAsia"/>
          <w:bCs/>
          <w:kern w:val="0"/>
          <w:sz w:val="24"/>
          <w:szCs w:val="24"/>
        </w:rPr>
        <w:t>进一步</w:t>
      </w:r>
      <w:r>
        <w:rPr>
          <w:rFonts w:ascii="宋体" w:eastAsia="宋体" w:hAnsi="宋体" w:cs="宋体" w:hint="eastAsia"/>
          <w:bCs/>
          <w:kern w:val="0"/>
          <w:sz w:val="24"/>
          <w:szCs w:val="24"/>
        </w:rPr>
        <w:t>采取的措施</w:t>
      </w:r>
    </w:p>
    <w:p w:rsidR="00F861A5" w:rsidRDefault="00F861A5" w:rsidP="00F861A5">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发行人应当披露在收到事先告知文件/正式监管文书后，其对事先告知文件/正式监管文书的</w:t>
      </w:r>
      <w:r w:rsidR="00ED62C6">
        <w:rPr>
          <w:rFonts w:ascii="宋体" w:hAnsi="宋体" w:hint="eastAsia"/>
          <w:sz w:val="24"/>
        </w:rPr>
        <w:t>认定的事实及相应的行政处罚/纪律处分结果</w:t>
      </w:r>
      <w:r w:rsidR="00F15C4E">
        <w:rPr>
          <w:rFonts w:ascii="宋体" w:eastAsia="宋体" w:hAnsi="宋体" w:cs="宋体" w:hint="eastAsia"/>
          <w:bCs/>
          <w:kern w:val="0"/>
          <w:sz w:val="24"/>
          <w:szCs w:val="24"/>
        </w:rPr>
        <w:t>是否有异议</w:t>
      </w:r>
      <w:r w:rsidR="00ED62C6">
        <w:rPr>
          <w:rFonts w:ascii="宋体" w:eastAsia="宋体" w:hAnsi="宋体" w:cs="宋体" w:hint="eastAsia"/>
          <w:bCs/>
          <w:kern w:val="0"/>
          <w:sz w:val="24"/>
          <w:szCs w:val="24"/>
        </w:rPr>
        <w:t>。如有异议的，</w:t>
      </w:r>
      <w:r w:rsidR="006F6896">
        <w:rPr>
          <w:rFonts w:ascii="宋体" w:eastAsia="宋体" w:hAnsi="宋体" w:cs="宋体" w:hint="eastAsia"/>
          <w:bCs/>
          <w:kern w:val="0"/>
          <w:sz w:val="24"/>
          <w:szCs w:val="24"/>
        </w:rPr>
        <w:t>并</w:t>
      </w:r>
      <w:r w:rsidR="00ED62C6">
        <w:rPr>
          <w:rFonts w:ascii="宋体" w:eastAsia="宋体" w:hAnsi="宋体" w:cs="宋体" w:hint="eastAsia"/>
          <w:bCs/>
          <w:kern w:val="0"/>
          <w:sz w:val="24"/>
          <w:szCs w:val="24"/>
        </w:rPr>
        <w:t>应</w:t>
      </w:r>
      <w:r w:rsidR="006F6896">
        <w:rPr>
          <w:rFonts w:ascii="宋体" w:eastAsia="宋体" w:hAnsi="宋体" w:cs="宋体" w:hint="eastAsia"/>
          <w:bCs/>
          <w:kern w:val="0"/>
          <w:sz w:val="24"/>
          <w:szCs w:val="24"/>
        </w:rPr>
        <w:t>披露异议的主要理由。</w:t>
      </w:r>
    </w:p>
    <w:p w:rsidR="00F861A5" w:rsidRDefault="00F861A5" w:rsidP="00F861A5">
      <w:pPr>
        <w:spacing w:line="360" w:lineRule="auto"/>
        <w:ind w:firstLineChars="200" w:firstLine="480"/>
        <w:rPr>
          <w:rFonts w:asciiTheme="minorEastAsia" w:hAnsiTheme="minorEastAsia"/>
          <w:sz w:val="24"/>
          <w:szCs w:val="24"/>
        </w:rPr>
      </w:pPr>
    </w:p>
    <w:p w:rsidR="00F861A5" w:rsidRPr="00EB0ABD" w:rsidRDefault="00F861A5" w:rsidP="00F861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Pr="00EB0ABD">
        <w:rPr>
          <w:rFonts w:asciiTheme="minorEastAsia" w:hAnsiTheme="minorEastAsia" w:hint="eastAsia"/>
          <w:sz w:val="24"/>
          <w:szCs w:val="24"/>
        </w:rPr>
        <w:t>、</w:t>
      </w:r>
      <w:r>
        <w:rPr>
          <w:rFonts w:asciiTheme="minorEastAsia" w:hAnsiTheme="minorEastAsia"/>
          <w:sz w:val="24"/>
          <w:szCs w:val="24"/>
        </w:rPr>
        <w:t>影响分析</w:t>
      </w:r>
      <w:r>
        <w:rPr>
          <w:rFonts w:ascii="宋体" w:eastAsia="宋体" w:hAnsi="宋体" w:cs="宋体"/>
          <w:bCs/>
          <w:kern w:val="0"/>
          <w:sz w:val="24"/>
          <w:szCs w:val="24"/>
        </w:rPr>
        <w:t>和应对措施</w:t>
      </w:r>
    </w:p>
    <w:p w:rsidR="00F861A5" w:rsidRDefault="00F861A5" w:rsidP="00F861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发行人应分析该项</w:t>
      </w:r>
      <w:r w:rsidRPr="002627D8">
        <w:rPr>
          <w:rFonts w:asciiTheme="minorEastAsia" w:hAnsiTheme="minorEastAsia" w:hint="eastAsia"/>
          <w:sz w:val="24"/>
          <w:szCs w:val="24"/>
        </w:rPr>
        <w:t>行政处罚/</w:t>
      </w:r>
      <w:r>
        <w:rPr>
          <w:rFonts w:asciiTheme="minorEastAsia" w:hAnsiTheme="minorEastAsia" w:hint="eastAsia"/>
          <w:sz w:val="24"/>
          <w:szCs w:val="24"/>
        </w:rPr>
        <w:t>纪律处分对发行人生产经营、财务状况及偿债能力的影响。</w:t>
      </w:r>
    </w:p>
    <w:p w:rsidR="00F861A5" w:rsidRPr="00295CBA" w:rsidRDefault="00F861A5" w:rsidP="00F861A5">
      <w:pPr>
        <w:spacing w:line="360" w:lineRule="auto"/>
        <w:ind w:firstLineChars="200" w:firstLine="480"/>
        <w:rPr>
          <w:rFonts w:asciiTheme="minorEastAsia" w:hAnsiTheme="minorEastAsia"/>
          <w:sz w:val="24"/>
          <w:szCs w:val="24"/>
        </w:rPr>
      </w:pPr>
    </w:p>
    <w:p w:rsidR="00F861A5" w:rsidRPr="001A6F90" w:rsidRDefault="00F861A5" w:rsidP="00F861A5">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w:t>
      </w:r>
      <w:r w:rsidRPr="001A6F90">
        <w:rPr>
          <w:rFonts w:ascii="宋体" w:eastAsia="宋体" w:hAnsi="宋体" w:cs="Times New Roman" w:hint="eastAsia"/>
          <w:bCs/>
          <w:sz w:val="24"/>
          <w:szCs w:val="24"/>
        </w:rPr>
        <w:t>公司</w:t>
      </w:r>
    </w:p>
    <w:p w:rsidR="00F861A5" w:rsidRDefault="00F861A5" w:rsidP="00F861A5">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F861A5" w:rsidRPr="00EB0ABD" w:rsidRDefault="00F861A5" w:rsidP="00F861A5">
      <w:pPr>
        <w:spacing w:line="360" w:lineRule="auto"/>
        <w:ind w:firstLineChars="200" w:firstLine="480"/>
        <w:rPr>
          <w:rFonts w:asciiTheme="minorEastAsia" w:hAnsiTheme="minorEastAsia"/>
          <w:sz w:val="24"/>
          <w:szCs w:val="24"/>
        </w:rPr>
      </w:pPr>
    </w:p>
    <w:p w:rsidR="00F861A5" w:rsidRPr="00236618" w:rsidRDefault="00F861A5" w:rsidP="00F861A5">
      <w:pPr>
        <w:pStyle w:val="a5"/>
        <w:numPr>
          <w:ilvl w:val="0"/>
          <w:numId w:val="1"/>
        </w:numPr>
        <w:adjustRightInd w:val="0"/>
        <w:snapToGrid w:val="0"/>
        <w:spacing w:before="0" w:beforeAutospacing="0" w:after="0" w:afterAutospacing="0" w:line="360" w:lineRule="auto"/>
      </w:pPr>
      <w:r w:rsidRPr="00236618">
        <w:t>注意事项</w:t>
      </w:r>
    </w:p>
    <w:p w:rsidR="00F861A5" w:rsidRDefault="00F861A5" w:rsidP="00F861A5">
      <w:pPr>
        <w:spacing w:line="360" w:lineRule="auto"/>
        <w:ind w:firstLineChars="200" w:firstLine="480"/>
        <w:rPr>
          <w:rFonts w:asciiTheme="minorEastAsia" w:hAnsiTheme="minorEastAsia"/>
          <w:sz w:val="24"/>
          <w:szCs w:val="24"/>
        </w:rPr>
      </w:pPr>
      <w:r w:rsidRPr="00EB0ABD">
        <w:rPr>
          <w:rFonts w:asciiTheme="minorEastAsia" w:hAnsiTheme="minorEastAsia"/>
          <w:sz w:val="24"/>
          <w:szCs w:val="24"/>
        </w:rPr>
        <w:t>发行人应于</w:t>
      </w:r>
      <w:r>
        <w:rPr>
          <w:rFonts w:asciiTheme="minorEastAsia" w:hAnsiTheme="minorEastAsia" w:hint="eastAsia"/>
          <w:sz w:val="24"/>
          <w:szCs w:val="24"/>
        </w:rPr>
        <w:t>收到行政处罚事项告知书等文件之日</w:t>
      </w:r>
      <w:r w:rsidRPr="00EB0ABD">
        <w:rPr>
          <w:rFonts w:asciiTheme="minorEastAsia" w:hAnsiTheme="minorEastAsia"/>
          <w:sz w:val="24"/>
          <w:szCs w:val="24"/>
        </w:rPr>
        <w:t>起</w:t>
      </w:r>
      <w:r w:rsidR="00A411EF">
        <w:rPr>
          <w:rFonts w:asciiTheme="minorEastAsia" w:hAnsiTheme="minorEastAsia"/>
          <w:sz w:val="24"/>
          <w:szCs w:val="24"/>
        </w:rPr>
        <w:t>二个交易日</w:t>
      </w:r>
      <w:r>
        <w:rPr>
          <w:rFonts w:asciiTheme="minorEastAsia" w:hAnsiTheme="minorEastAsia"/>
          <w:sz w:val="24"/>
          <w:szCs w:val="24"/>
        </w:rPr>
        <w:t>内披露相关信息</w:t>
      </w:r>
      <w:r>
        <w:rPr>
          <w:rFonts w:asciiTheme="minorEastAsia" w:hAnsiTheme="minorEastAsia" w:hint="eastAsia"/>
          <w:sz w:val="24"/>
          <w:szCs w:val="24"/>
        </w:rPr>
        <w:t>，并在后续收到行政处罚决定书</w:t>
      </w:r>
      <w:r w:rsidR="00041FF8">
        <w:rPr>
          <w:rFonts w:asciiTheme="minorEastAsia" w:hAnsiTheme="minorEastAsia" w:hint="eastAsia"/>
          <w:sz w:val="24"/>
          <w:szCs w:val="24"/>
        </w:rPr>
        <w:t>/</w:t>
      </w:r>
      <w:r>
        <w:rPr>
          <w:rFonts w:asciiTheme="minorEastAsia" w:hAnsiTheme="minorEastAsia" w:hint="eastAsia"/>
          <w:sz w:val="24"/>
          <w:szCs w:val="24"/>
        </w:rPr>
        <w:t>纪律处分决定书等重要时间点后</w:t>
      </w:r>
      <w:r w:rsidR="00A411EF">
        <w:rPr>
          <w:rFonts w:asciiTheme="minorEastAsia" w:hAnsiTheme="minorEastAsia" w:hint="eastAsia"/>
          <w:sz w:val="24"/>
          <w:szCs w:val="24"/>
        </w:rPr>
        <w:t>二个交易日</w:t>
      </w:r>
      <w:r>
        <w:rPr>
          <w:rFonts w:asciiTheme="minorEastAsia" w:hAnsiTheme="minorEastAsia" w:hint="eastAsia"/>
          <w:sz w:val="24"/>
          <w:szCs w:val="24"/>
        </w:rPr>
        <w:t>内披露相关信息。</w:t>
      </w:r>
    </w:p>
    <w:p w:rsidR="00F861A5" w:rsidRDefault="00F861A5" w:rsidP="00F861A5">
      <w:pPr>
        <w:widowControl/>
        <w:jc w:val="left"/>
        <w:rPr>
          <w:rFonts w:asciiTheme="minorEastAsia" w:hAnsiTheme="minorEastAsia"/>
          <w:sz w:val="24"/>
          <w:szCs w:val="24"/>
        </w:rPr>
      </w:pPr>
      <w:r>
        <w:rPr>
          <w:rFonts w:asciiTheme="minorEastAsia" w:hAnsiTheme="minorEastAsia"/>
          <w:sz w:val="24"/>
          <w:szCs w:val="24"/>
        </w:rPr>
        <w:br w:type="page"/>
      </w:r>
    </w:p>
    <w:p w:rsidR="00EE233D" w:rsidRPr="003342CB" w:rsidRDefault="00EE233D" w:rsidP="00EE233D">
      <w:pPr>
        <w:pStyle w:val="ad"/>
      </w:pPr>
      <w:bookmarkStart w:id="22" w:name="_Toc469921057"/>
      <w:r w:rsidRPr="00034A17">
        <w:rPr>
          <w:rFonts w:hint="eastAsia"/>
        </w:rPr>
        <w:lastRenderedPageBreak/>
        <w:t>第</w:t>
      </w:r>
      <w:r>
        <w:rPr>
          <w:rFonts w:hint="eastAsia"/>
        </w:rPr>
        <w:t>十</w:t>
      </w:r>
      <w:r w:rsidR="00941733">
        <w:rPr>
          <w:rFonts w:hint="eastAsia"/>
        </w:rPr>
        <w:t>七</w:t>
      </w:r>
      <w:r w:rsidRPr="00034A17">
        <w:rPr>
          <w:rFonts w:hint="eastAsia"/>
        </w:rPr>
        <w:t>号</w:t>
      </w:r>
      <w:r w:rsidRPr="00034A17">
        <w:rPr>
          <w:rFonts w:hint="eastAsia"/>
        </w:rPr>
        <w:t xml:space="preserve">  </w:t>
      </w:r>
      <w:r w:rsidRPr="00034A17">
        <w:rPr>
          <w:rFonts w:hint="eastAsia"/>
        </w:rPr>
        <w:t>偿债保障措施发生</w:t>
      </w:r>
      <w:r w:rsidR="0005262B">
        <w:rPr>
          <w:rFonts w:hint="eastAsia"/>
        </w:rPr>
        <w:t>变更</w:t>
      </w:r>
      <w:r w:rsidR="0005262B">
        <w:rPr>
          <w:rFonts w:hint="eastAsia"/>
        </w:rPr>
        <w:t>/</w:t>
      </w:r>
      <w:r w:rsidRPr="00034A17">
        <w:rPr>
          <w:rFonts w:hint="eastAsia"/>
        </w:rPr>
        <w:t>重大变化</w:t>
      </w:r>
      <w:bookmarkEnd w:id="22"/>
    </w:p>
    <w:p w:rsidR="00EE233D" w:rsidRPr="0005262B" w:rsidRDefault="00EE233D" w:rsidP="00EE233D">
      <w:pPr>
        <w:snapToGrid w:val="0"/>
        <w:spacing w:line="360" w:lineRule="auto"/>
        <w:rPr>
          <w:rFonts w:ascii="宋体" w:hAnsi="宋体"/>
          <w:sz w:val="24"/>
          <w:u w:val="single"/>
        </w:rPr>
      </w:pPr>
    </w:p>
    <w:p w:rsidR="00EE233D" w:rsidRPr="00F64790" w:rsidRDefault="00EE233D" w:rsidP="00EE233D">
      <w:pPr>
        <w:autoSpaceDE w:val="0"/>
        <w:autoSpaceDN w:val="0"/>
        <w:adjustRightInd w:val="0"/>
        <w:snapToGrid w:val="0"/>
        <w:spacing w:line="360" w:lineRule="auto"/>
        <w:ind w:firstLineChars="200" w:firstLine="480"/>
        <w:rPr>
          <w:rFonts w:ascii="宋体" w:hAnsi="宋体"/>
          <w:color w:val="000000"/>
          <w:sz w:val="24"/>
        </w:rPr>
      </w:pPr>
      <w:r w:rsidRPr="00F64790">
        <w:rPr>
          <w:rFonts w:ascii="宋体" w:hAnsi="宋体" w:hint="eastAsia"/>
          <w:color w:val="000000"/>
          <w:sz w:val="24"/>
        </w:rPr>
        <w:t>适用范围：</w:t>
      </w:r>
    </w:p>
    <w:p w:rsidR="006F6896" w:rsidRPr="006F6896" w:rsidRDefault="00EE233D" w:rsidP="006F6896">
      <w:pPr>
        <w:autoSpaceDE w:val="0"/>
        <w:autoSpaceDN w:val="0"/>
        <w:adjustRightInd w:val="0"/>
        <w:snapToGrid w:val="0"/>
        <w:spacing w:line="360" w:lineRule="auto"/>
        <w:ind w:firstLineChars="200" w:firstLine="480"/>
        <w:rPr>
          <w:rFonts w:ascii="宋体" w:hAnsi="宋体"/>
          <w:bCs/>
          <w:color w:val="000000"/>
          <w:sz w:val="24"/>
        </w:rPr>
      </w:pPr>
      <w:r>
        <w:rPr>
          <w:rFonts w:ascii="宋体" w:hAnsi="宋体" w:hint="eastAsia"/>
          <w:color w:val="000000"/>
          <w:sz w:val="24"/>
        </w:rPr>
        <w:t>1、本期债券保证人、担保物或者其他偿债保障措施发生</w:t>
      </w:r>
      <w:r w:rsidR="0005262B">
        <w:rPr>
          <w:rFonts w:ascii="宋体" w:hAnsi="宋体" w:hint="eastAsia"/>
          <w:color w:val="000000"/>
          <w:sz w:val="24"/>
        </w:rPr>
        <w:t>变更或</w:t>
      </w:r>
      <w:r>
        <w:rPr>
          <w:rFonts w:ascii="宋体" w:hAnsi="宋体" w:hint="eastAsia"/>
          <w:color w:val="000000"/>
          <w:sz w:val="24"/>
        </w:rPr>
        <w:t>重大变化的，</w:t>
      </w:r>
      <w:r w:rsidR="008B6D9C" w:rsidRPr="008B6D9C">
        <w:rPr>
          <w:rFonts w:ascii="宋体" w:eastAsia="宋体" w:hAnsi="宋体" w:cs="Times New Roman" w:hint="eastAsia"/>
          <w:bCs/>
          <w:sz w:val="24"/>
        </w:rPr>
        <w:t>发行人</w:t>
      </w:r>
      <w:r w:rsidR="006F6896" w:rsidRPr="006F6896">
        <w:rPr>
          <w:rFonts w:ascii="宋体" w:hAnsi="宋体" w:hint="eastAsia"/>
          <w:bCs/>
          <w:color w:val="000000"/>
          <w:sz w:val="24"/>
        </w:rPr>
        <w:t>应按照本指引进行信息披露</w:t>
      </w:r>
    </w:p>
    <w:p w:rsidR="00EE233D" w:rsidRDefault="00EE233D" w:rsidP="00EE233D">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2、若偿债保障措施的</w:t>
      </w:r>
      <w:r w:rsidR="0005262B">
        <w:rPr>
          <w:rFonts w:ascii="宋体" w:hAnsi="宋体" w:hint="eastAsia"/>
          <w:color w:val="000000"/>
          <w:sz w:val="24"/>
        </w:rPr>
        <w:t>变更/</w:t>
      </w:r>
      <w:r w:rsidR="00041FF8">
        <w:rPr>
          <w:rFonts w:ascii="宋体" w:hAnsi="宋体" w:hint="eastAsia"/>
          <w:color w:val="000000"/>
          <w:sz w:val="24"/>
        </w:rPr>
        <w:t>重大</w:t>
      </w:r>
      <w:r>
        <w:rPr>
          <w:rFonts w:ascii="宋体" w:hAnsi="宋体" w:hint="eastAsia"/>
          <w:color w:val="000000"/>
          <w:sz w:val="24"/>
        </w:rPr>
        <w:t>变化需经债券持有人会议同意方能生效的，</w:t>
      </w:r>
      <w:r w:rsidR="00041FF8">
        <w:rPr>
          <w:rFonts w:ascii="宋体" w:hAnsi="宋体" w:hint="eastAsia"/>
          <w:color w:val="000000"/>
          <w:sz w:val="24"/>
        </w:rPr>
        <w:t>则待债券持有人会议通过后，发行人再按照本指引进行</w:t>
      </w:r>
      <w:r w:rsidR="0005262B">
        <w:rPr>
          <w:rFonts w:ascii="宋体" w:hAnsi="宋体" w:hint="eastAsia"/>
          <w:color w:val="000000"/>
          <w:sz w:val="24"/>
        </w:rPr>
        <w:t>信息</w:t>
      </w:r>
      <w:r w:rsidR="00041FF8">
        <w:rPr>
          <w:rFonts w:ascii="宋体" w:hAnsi="宋体" w:hint="eastAsia"/>
          <w:color w:val="000000"/>
          <w:sz w:val="24"/>
        </w:rPr>
        <w:t>披露。</w:t>
      </w:r>
      <w:r>
        <w:rPr>
          <w:rFonts w:ascii="宋体" w:hAnsi="宋体" w:hint="eastAsia"/>
          <w:color w:val="000000"/>
          <w:sz w:val="24"/>
        </w:rPr>
        <w:t>与债券持有人会议相关的事项需满足债券持有人会议的相关信息披露要求</w:t>
      </w:r>
      <w:r w:rsidR="00041FF8">
        <w:rPr>
          <w:rFonts w:ascii="宋体" w:hAnsi="宋体" w:hint="eastAsia"/>
          <w:color w:val="000000"/>
          <w:sz w:val="24"/>
        </w:rPr>
        <w:t>。</w:t>
      </w:r>
      <w:r w:rsidR="00041FF8" w:rsidDel="00041FF8">
        <w:rPr>
          <w:rFonts w:ascii="宋体" w:hAnsi="宋体" w:hint="eastAsia"/>
          <w:color w:val="000000"/>
          <w:sz w:val="24"/>
        </w:rPr>
        <w:t xml:space="preserve"> </w:t>
      </w:r>
    </w:p>
    <w:p w:rsidR="00EE233D" w:rsidRDefault="00EE233D" w:rsidP="00EE233D">
      <w:pPr>
        <w:autoSpaceDE w:val="0"/>
        <w:autoSpaceDN w:val="0"/>
        <w:adjustRightInd w:val="0"/>
        <w:snapToGrid w:val="0"/>
        <w:spacing w:line="360" w:lineRule="auto"/>
        <w:ind w:firstLineChars="200" w:firstLine="480"/>
        <w:rPr>
          <w:rFonts w:ascii="宋体" w:hAnsi="宋体"/>
          <w:color w:val="000000"/>
          <w:sz w:val="24"/>
        </w:rPr>
      </w:pPr>
    </w:p>
    <w:p w:rsidR="00EE233D" w:rsidRPr="002B0D74" w:rsidRDefault="00EE233D" w:rsidP="00EE233D">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r w:rsidRPr="002B0D74">
        <w:rPr>
          <w:rFonts w:ascii="宋体" w:eastAsia="宋体" w:hAnsi="宋体" w:cs="Times New Roman"/>
          <w:sz w:val="24"/>
          <w:szCs w:val="24"/>
        </w:rPr>
        <w:t xml:space="preserve">            </w:t>
      </w:r>
    </w:p>
    <w:p w:rsidR="00EE233D" w:rsidRPr="00592135" w:rsidRDefault="00EE233D" w:rsidP="00EE233D">
      <w:pPr>
        <w:adjustRightInd w:val="0"/>
        <w:snapToGrid w:val="0"/>
        <w:spacing w:line="360" w:lineRule="auto"/>
        <w:ind w:firstLineChars="200" w:firstLine="420"/>
        <w:jc w:val="left"/>
        <w:rPr>
          <w:rFonts w:ascii="宋体" w:hAnsi="宋体"/>
        </w:rPr>
      </w:pPr>
    </w:p>
    <w:p w:rsidR="00EE233D" w:rsidRDefault="00EE233D" w:rsidP="00EE233D">
      <w:pPr>
        <w:adjustRightInd w:val="0"/>
        <w:snapToGrid w:val="0"/>
        <w:spacing w:line="360" w:lineRule="auto"/>
        <w:jc w:val="center"/>
        <w:rPr>
          <w:rFonts w:ascii="宋体" w:hAnsi="宋体"/>
          <w:bCs/>
          <w:sz w:val="24"/>
        </w:rPr>
      </w:pPr>
      <w:r w:rsidRPr="00370677">
        <w:rPr>
          <w:rFonts w:ascii="宋体" w:hAnsi="宋体" w:hint="eastAsia"/>
          <w:bCs/>
          <w:sz w:val="24"/>
        </w:rPr>
        <w:t>XX债券偿债保障措施发生</w:t>
      </w:r>
      <w:r w:rsidR="0005262B">
        <w:rPr>
          <w:rFonts w:ascii="宋体" w:hAnsi="宋体" w:hint="eastAsia"/>
          <w:bCs/>
          <w:sz w:val="24"/>
        </w:rPr>
        <w:t>变更/</w:t>
      </w:r>
      <w:r w:rsidRPr="00370677">
        <w:rPr>
          <w:rFonts w:ascii="宋体" w:hAnsi="宋体" w:hint="eastAsia"/>
          <w:bCs/>
          <w:sz w:val="24"/>
        </w:rPr>
        <w:t>重大变化的公告</w:t>
      </w:r>
    </w:p>
    <w:p w:rsidR="00EE233D" w:rsidRPr="003C234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EE233D" w:rsidRPr="003C234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EE233D" w:rsidRPr="001A7C28" w:rsidRDefault="00EE233D" w:rsidP="00EE233D">
      <w:pPr>
        <w:snapToGrid w:val="0"/>
        <w:spacing w:line="360" w:lineRule="auto"/>
        <w:rPr>
          <w:rFonts w:ascii="宋体" w:hAnsi="宋体"/>
          <w:sz w:val="24"/>
        </w:rPr>
      </w:pP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一、原先的偿债保障措施</w:t>
      </w: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发行人应针对发生变更/变化的偿债保障措施，披露该偿债保障措施变更/变化前的具体内容以及</w:t>
      </w:r>
      <w:r w:rsidR="00041FF8">
        <w:rPr>
          <w:rFonts w:ascii="宋体" w:hAnsi="宋体" w:hint="eastAsia"/>
          <w:sz w:val="24"/>
        </w:rPr>
        <w:t>变更/</w:t>
      </w:r>
      <w:r>
        <w:rPr>
          <w:rFonts w:ascii="宋体" w:hAnsi="宋体" w:hint="eastAsia"/>
          <w:sz w:val="24"/>
        </w:rPr>
        <w:t>变化前的偿债保障措施的执行情况。</w:t>
      </w:r>
    </w:p>
    <w:p w:rsidR="00EE233D" w:rsidRPr="00041FF8" w:rsidRDefault="00EE233D" w:rsidP="00EE233D">
      <w:pPr>
        <w:snapToGrid w:val="0"/>
        <w:spacing w:line="360" w:lineRule="auto"/>
        <w:ind w:firstLineChars="200" w:firstLine="480"/>
        <w:rPr>
          <w:rFonts w:ascii="宋体" w:hAnsi="宋体"/>
          <w:sz w:val="24"/>
        </w:rPr>
      </w:pP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二、偿债保障措施发生变更</w:t>
      </w:r>
    </w:p>
    <w:p w:rsidR="0005262B" w:rsidRDefault="00EE233D" w:rsidP="0005262B">
      <w:pPr>
        <w:snapToGrid w:val="0"/>
        <w:spacing w:line="360" w:lineRule="auto"/>
        <w:ind w:firstLineChars="200" w:firstLine="480"/>
        <w:rPr>
          <w:rFonts w:ascii="宋体" w:hAnsi="宋体"/>
          <w:sz w:val="24"/>
        </w:rPr>
      </w:pPr>
      <w:r>
        <w:rPr>
          <w:rFonts w:ascii="宋体" w:hAnsi="宋体" w:hint="eastAsia"/>
          <w:sz w:val="24"/>
        </w:rPr>
        <w:t>（一）保证人、担保物发生变更</w:t>
      </w:r>
    </w:p>
    <w:p w:rsidR="00041FF8" w:rsidRDefault="00EE233D" w:rsidP="0005262B">
      <w:pPr>
        <w:snapToGrid w:val="0"/>
        <w:spacing w:line="360" w:lineRule="auto"/>
        <w:ind w:firstLineChars="200" w:firstLine="480"/>
        <w:rPr>
          <w:rFonts w:ascii="宋体" w:hAnsi="宋体"/>
          <w:sz w:val="24"/>
        </w:rPr>
      </w:pPr>
      <w:r>
        <w:rPr>
          <w:rFonts w:ascii="宋体" w:hAnsi="宋体" w:hint="eastAsia"/>
          <w:sz w:val="24"/>
        </w:rPr>
        <w:t>发行人应披露该项变更是否经过公司内部有权决策机构审议通过，</w:t>
      </w:r>
      <w:r w:rsidR="00A65A28" w:rsidRPr="00A65A28">
        <w:rPr>
          <w:rFonts w:ascii="宋体" w:hAnsi="宋体" w:hint="eastAsia"/>
          <w:sz w:val="24"/>
        </w:rPr>
        <w:t>新的担保人内部审议程序的履行情况</w:t>
      </w:r>
      <w:r w:rsidR="00A65A28">
        <w:rPr>
          <w:rFonts w:ascii="宋体" w:hAnsi="宋体" w:hint="eastAsia"/>
          <w:sz w:val="24"/>
        </w:rPr>
        <w:t>，</w:t>
      </w:r>
      <w:r>
        <w:rPr>
          <w:rFonts w:ascii="宋体" w:hAnsi="宋体" w:hint="eastAsia"/>
          <w:sz w:val="24"/>
        </w:rPr>
        <w:t>是否取得</w:t>
      </w:r>
      <w:r w:rsidR="00C635A1">
        <w:rPr>
          <w:rFonts w:ascii="宋体" w:hAnsi="宋体" w:hint="eastAsia"/>
          <w:sz w:val="24"/>
        </w:rPr>
        <w:t>有权机关</w:t>
      </w:r>
      <w:r>
        <w:rPr>
          <w:rFonts w:ascii="宋体" w:hAnsi="宋体" w:hint="eastAsia"/>
          <w:sz w:val="24"/>
        </w:rPr>
        <w:t>的批准（如有），是否</w:t>
      </w:r>
      <w:r w:rsidR="00041FF8">
        <w:rPr>
          <w:rFonts w:ascii="宋体" w:hAnsi="宋体" w:hint="eastAsia"/>
          <w:sz w:val="24"/>
        </w:rPr>
        <w:t>需</w:t>
      </w:r>
      <w:r>
        <w:rPr>
          <w:rFonts w:ascii="宋体" w:hAnsi="宋体" w:hint="eastAsia"/>
          <w:sz w:val="24"/>
        </w:rPr>
        <w:t>征得债券持有人会议的同意。</w:t>
      </w:r>
      <w:r w:rsidR="00041FF8">
        <w:rPr>
          <w:rFonts w:ascii="宋体" w:hAnsi="宋体" w:hint="eastAsia"/>
          <w:sz w:val="24"/>
        </w:rPr>
        <w:t>如需征得债券持有人会议同意的，发行人应披露债券持有人会议的召开情况和表决结果。</w:t>
      </w:r>
    </w:p>
    <w:p w:rsidR="00EE233D" w:rsidRDefault="00041FF8" w:rsidP="00EE233D">
      <w:pPr>
        <w:snapToGrid w:val="0"/>
        <w:spacing w:line="360" w:lineRule="auto"/>
        <w:ind w:firstLineChars="200" w:firstLine="480"/>
        <w:rPr>
          <w:rFonts w:ascii="宋体" w:hAnsi="宋体"/>
          <w:sz w:val="24"/>
        </w:rPr>
      </w:pPr>
      <w:r>
        <w:rPr>
          <w:rFonts w:ascii="宋体" w:hAnsi="宋体" w:hint="eastAsia"/>
          <w:sz w:val="24"/>
        </w:rPr>
        <w:t>发行人应</w:t>
      </w:r>
      <w:r w:rsidR="00EE233D">
        <w:rPr>
          <w:rFonts w:ascii="宋体" w:hAnsi="宋体" w:hint="eastAsia"/>
          <w:sz w:val="24"/>
        </w:rPr>
        <w:t>披露变更后的担保人、担保物的详情：</w:t>
      </w:r>
    </w:p>
    <w:p w:rsidR="00EE233D" w:rsidRDefault="0005262B" w:rsidP="00EE233D">
      <w:pPr>
        <w:snapToGrid w:val="0"/>
        <w:spacing w:line="360" w:lineRule="auto"/>
        <w:ind w:firstLineChars="200" w:firstLine="480"/>
        <w:rPr>
          <w:rFonts w:ascii="宋体" w:hAnsi="宋体"/>
          <w:sz w:val="24"/>
        </w:rPr>
      </w:pPr>
      <w:r>
        <w:rPr>
          <w:rFonts w:ascii="宋体" w:hAnsi="宋体" w:hint="eastAsia"/>
          <w:sz w:val="24"/>
        </w:rPr>
        <w:lastRenderedPageBreak/>
        <w:t>1、</w:t>
      </w:r>
      <w:r w:rsidR="00EE233D">
        <w:rPr>
          <w:rFonts w:ascii="宋体" w:hAnsi="宋体" w:hint="eastAsia"/>
          <w:sz w:val="24"/>
        </w:rPr>
        <w:t>变更保证人的</w:t>
      </w:r>
    </w:p>
    <w:p w:rsidR="006F6896" w:rsidRDefault="00EE233D" w:rsidP="00EE233D">
      <w:pPr>
        <w:snapToGrid w:val="0"/>
        <w:spacing w:line="360" w:lineRule="auto"/>
        <w:ind w:firstLineChars="200" w:firstLine="480"/>
        <w:rPr>
          <w:rFonts w:ascii="宋体" w:hAnsi="宋体"/>
          <w:sz w:val="24"/>
        </w:rPr>
      </w:pPr>
      <w:r>
        <w:rPr>
          <w:rFonts w:ascii="宋体" w:hAnsi="宋体" w:hint="eastAsia"/>
          <w:sz w:val="24"/>
        </w:rPr>
        <w:t>若变更后的</w:t>
      </w:r>
      <w:r w:rsidRPr="00D436B9">
        <w:rPr>
          <w:rFonts w:ascii="宋体" w:hAnsi="宋体" w:hint="eastAsia"/>
          <w:sz w:val="24"/>
        </w:rPr>
        <w:t>保证人为法人或其他组织，应披露</w:t>
      </w:r>
      <w:r>
        <w:rPr>
          <w:rFonts w:ascii="宋体" w:hAnsi="宋体" w:hint="eastAsia"/>
          <w:sz w:val="24"/>
        </w:rPr>
        <w:t>变更后保证人</w:t>
      </w:r>
      <w:r w:rsidRPr="00D436B9">
        <w:rPr>
          <w:rFonts w:ascii="宋体" w:hAnsi="宋体" w:hint="eastAsia"/>
          <w:sz w:val="24"/>
        </w:rPr>
        <w:t>的</w:t>
      </w:r>
      <w:r w:rsidR="00087B2B">
        <w:rPr>
          <w:rFonts w:ascii="宋体" w:hAnsi="宋体" w:hint="eastAsia"/>
          <w:sz w:val="24"/>
        </w:rPr>
        <w:t>上年</w:t>
      </w:r>
      <w:r w:rsidR="00E04033">
        <w:rPr>
          <w:rFonts w:ascii="宋体" w:hAnsi="宋体" w:hint="eastAsia"/>
          <w:sz w:val="24"/>
        </w:rPr>
        <w:t>末的</w:t>
      </w:r>
      <w:r w:rsidRPr="00D436B9">
        <w:rPr>
          <w:rFonts w:ascii="宋体" w:hAnsi="宋体" w:hint="eastAsia"/>
          <w:sz w:val="24"/>
        </w:rPr>
        <w:t>净资产额、资产负债率、净资产收益率、流动比率、速动比率等主要财务指标（并注明相关财务报告是否经审计），保证人资信状况、</w:t>
      </w:r>
      <w:r>
        <w:rPr>
          <w:rFonts w:ascii="宋体" w:hAnsi="宋体" w:hint="eastAsia"/>
          <w:sz w:val="24"/>
        </w:rPr>
        <w:t>累计对外担保余额以及累计对外担保余额占其净资产的比例</w:t>
      </w:r>
      <w:r w:rsidR="006F6896">
        <w:rPr>
          <w:rFonts w:ascii="宋体" w:hAnsi="宋体" w:hint="eastAsia"/>
          <w:sz w:val="24"/>
        </w:rPr>
        <w:t>。</w:t>
      </w: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如变更后的保证人为</w:t>
      </w:r>
      <w:r w:rsidRPr="00D436B9">
        <w:rPr>
          <w:rFonts w:ascii="宋体" w:hAnsi="宋体" w:hint="eastAsia"/>
          <w:sz w:val="24"/>
        </w:rPr>
        <w:t>自然人，应披露保证人资信状况、代偿能力、资产受限情况、对外担保情况以及可能影响保证权利实现的其他信息；保证人为发行人控股股东或实际控制人的，还应当披露保证人所拥有的除发行人股权外的其他主要资产，以及该部分资产的权利限制及是否存在后续权利限制安排。</w:t>
      </w:r>
    </w:p>
    <w:p w:rsidR="00EE233D" w:rsidRDefault="0005262B" w:rsidP="00EE233D">
      <w:pPr>
        <w:snapToGrid w:val="0"/>
        <w:spacing w:line="360" w:lineRule="auto"/>
        <w:ind w:firstLineChars="200" w:firstLine="480"/>
        <w:rPr>
          <w:rFonts w:ascii="宋体" w:hAnsi="宋体"/>
          <w:sz w:val="24"/>
        </w:rPr>
      </w:pPr>
      <w:r>
        <w:rPr>
          <w:rFonts w:ascii="宋体" w:hAnsi="宋体" w:hint="eastAsia"/>
          <w:sz w:val="24"/>
        </w:rPr>
        <w:t>2、</w:t>
      </w:r>
      <w:r w:rsidR="00EE233D">
        <w:rPr>
          <w:rFonts w:ascii="宋体" w:hAnsi="宋体" w:hint="eastAsia"/>
          <w:sz w:val="24"/>
        </w:rPr>
        <w:t>变更担保物的</w:t>
      </w:r>
    </w:p>
    <w:p w:rsidR="006F6896" w:rsidRDefault="00C37F20" w:rsidP="00EE233D">
      <w:pPr>
        <w:snapToGrid w:val="0"/>
        <w:spacing w:line="360" w:lineRule="auto"/>
        <w:ind w:firstLineChars="200" w:firstLine="480"/>
        <w:rPr>
          <w:rFonts w:ascii="宋体" w:hAnsi="宋体"/>
          <w:sz w:val="24"/>
        </w:rPr>
      </w:pPr>
      <w:r>
        <w:rPr>
          <w:rFonts w:ascii="宋体" w:hAnsi="宋体" w:hint="eastAsia"/>
          <w:sz w:val="24"/>
        </w:rPr>
        <w:t>应</w:t>
      </w:r>
      <w:r w:rsidR="00EE233D">
        <w:rPr>
          <w:rFonts w:ascii="宋体" w:hAnsi="宋体" w:hint="eastAsia"/>
          <w:sz w:val="24"/>
        </w:rPr>
        <w:t>披露变更后的担保物的具体情况,包括担保物的名称、</w:t>
      </w:r>
      <w:r w:rsidR="0005262B">
        <w:rPr>
          <w:rFonts w:ascii="宋体" w:eastAsia="宋体" w:hAnsi="宋体" w:cs="宋体" w:hint="eastAsia"/>
          <w:bCs/>
          <w:kern w:val="0"/>
          <w:sz w:val="24"/>
          <w:szCs w:val="24"/>
        </w:rPr>
        <w:t>担保物的</w:t>
      </w:r>
      <w:r>
        <w:rPr>
          <w:rFonts w:ascii="宋体" w:eastAsia="宋体" w:hAnsi="宋体" w:cs="宋体" w:hint="eastAsia"/>
          <w:bCs/>
          <w:kern w:val="0"/>
          <w:sz w:val="24"/>
          <w:szCs w:val="24"/>
        </w:rPr>
        <w:t>账面价值（如有</w:t>
      </w:r>
      <w:r w:rsidRPr="004C2A5E">
        <w:rPr>
          <w:rFonts w:ascii="宋体" w:eastAsia="宋体" w:hAnsi="宋体" w:cs="宋体" w:hint="eastAsia"/>
          <w:bCs/>
          <w:kern w:val="0"/>
          <w:sz w:val="24"/>
          <w:szCs w:val="24"/>
        </w:rPr>
        <w:t>评估</w:t>
      </w:r>
      <w:r w:rsidR="00652EBE">
        <w:rPr>
          <w:rFonts w:ascii="宋体" w:eastAsia="宋体" w:hAnsi="宋体" w:cs="宋体" w:hint="eastAsia"/>
          <w:bCs/>
          <w:kern w:val="0"/>
          <w:sz w:val="24"/>
          <w:szCs w:val="24"/>
        </w:rPr>
        <w:t>价</w:t>
      </w:r>
      <w:r w:rsidRPr="004C2A5E">
        <w:rPr>
          <w:rFonts w:ascii="宋体" w:eastAsia="宋体" w:hAnsi="宋体" w:cs="宋体" w:hint="eastAsia"/>
          <w:bCs/>
          <w:kern w:val="0"/>
          <w:sz w:val="24"/>
          <w:szCs w:val="24"/>
        </w:rPr>
        <w:t>值</w:t>
      </w:r>
      <w:r>
        <w:rPr>
          <w:rFonts w:ascii="宋体" w:eastAsia="宋体" w:hAnsi="宋体" w:cs="宋体" w:hint="eastAsia"/>
          <w:bCs/>
          <w:kern w:val="0"/>
          <w:sz w:val="24"/>
          <w:szCs w:val="24"/>
        </w:rPr>
        <w:t>的，也应一并披露，并</w:t>
      </w:r>
      <w:r w:rsidRPr="004C2A5E">
        <w:rPr>
          <w:rFonts w:ascii="宋体" w:eastAsia="宋体" w:hAnsi="宋体" w:cs="宋体" w:hint="eastAsia"/>
          <w:bCs/>
          <w:kern w:val="0"/>
          <w:sz w:val="24"/>
          <w:szCs w:val="24"/>
        </w:rPr>
        <w:t>注明评估时点）</w:t>
      </w:r>
      <w:r w:rsidR="00EE233D">
        <w:rPr>
          <w:rFonts w:ascii="宋体" w:hAnsi="宋体" w:hint="eastAsia"/>
          <w:sz w:val="24"/>
        </w:rPr>
        <w:t>、担保物</w:t>
      </w:r>
      <w:r>
        <w:rPr>
          <w:rFonts w:ascii="宋体" w:hAnsi="宋体" w:hint="eastAsia"/>
          <w:sz w:val="24"/>
        </w:rPr>
        <w:t>价值</w:t>
      </w:r>
      <w:r w:rsidR="00EE233D">
        <w:rPr>
          <w:rFonts w:ascii="宋体" w:hAnsi="宋体" w:hint="eastAsia"/>
          <w:sz w:val="24"/>
        </w:rPr>
        <w:t>与被担保的债券的剩余债务总额之间的比例。</w:t>
      </w: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同一担保物上已经设定其他担保的,还应披露已经担保的债务总余额以及抵/质押顺序。</w:t>
      </w: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（二）其他偿债保障措施发生变更</w:t>
      </w:r>
    </w:p>
    <w:p w:rsidR="00C37F20" w:rsidRDefault="00EE233D" w:rsidP="00C37F20">
      <w:pPr>
        <w:snapToGrid w:val="0"/>
        <w:spacing w:line="360" w:lineRule="auto"/>
        <w:ind w:firstLineChars="200" w:firstLine="480"/>
        <w:rPr>
          <w:rFonts w:ascii="宋体" w:hAnsi="宋体"/>
          <w:sz w:val="24"/>
        </w:rPr>
      </w:pPr>
      <w:r>
        <w:rPr>
          <w:rFonts w:ascii="宋体" w:hAnsi="宋体" w:hint="eastAsia"/>
          <w:sz w:val="24"/>
        </w:rPr>
        <w:t>应详细说明变更的原因，变更是否经过公司内部有权决策机构审议通过，是否取得</w:t>
      </w:r>
      <w:r w:rsidR="00C635A1">
        <w:rPr>
          <w:rFonts w:ascii="宋体" w:hAnsi="宋体" w:hint="eastAsia"/>
          <w:sz w:val="24"/>
        </w:rPr>
        <w:t>有权机关</w:t>
      </w:r>
      <w:r>
        <w:rPr>
          <w:rFonts w:ascii="宋体" w:hAnsi="宋体" w:hint="eastAsia"/>
          <w:sz w:val="24"/>
        </w:rPr>
        <w:t>的批准（如有），</w:t>
      </w:r>
      <w:r w:rsidR="00C37F20">
        <w:rPr>
          <w:rFonts w:ascii="宋体" w:hAnsi="宋体" w:hint="eastAsia"/>
          <w:sz w:val="24"/>
        </w:rPr>
        <w:t>是否需征得债券持有人会议的同意。如需征得债券持有人会议同意的，发行人应披露债券持有人会议的召开情况和表决结果。</w:t>
      </w:r>
    </w:p>
    <w:p w:rsidR="00EE233D" w:rsidRDefault="00EE233D" w:rsidP="00EE233D">
      <w:pPr>
        <w:snapToGrid w:val="0"/>
        <w:spacing w:line="360" w:lineRule="auto"/>
        <w:ind w:firstLineChars="200" w:firstLine="480"/>
        <w:rPr>
          <w:rFonts w:ascii="宋体" w:hAnsi="宋体"/>
          <w:sz w:val="24"/>
        </w:rPr>
      </w:pP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三、偿债保障措施发生重大变化</w:t>
      </w:r>
    </w:p>
    <w:p w:rsidR="00EE233D" w:rsidRPr="005B540F" w:rsidRDefault="00EE233D" w:rsidP="00EE233D">
      <w:pPr>
        <w:snapToGrid w:val="0"/>
        <w:spacing w:line="360" w:lineRule="auto"/>
        <w:ind w:firstLineChars="200" w:firstLine="480"/>
        <w:rPr>
          <w:rFonts w:ascii="宋体" w:hAnsi="宋体"/>
          <w:sz w:val="24"/>
        </w:rPr>
      </w:pPr>
      <w:r>
        <w:rPr>
          <w:rFonts w:ascii="宋体" w:hAnsi="宋体" w:hint="eastAsia"/>
          <w:sz w:val="24"/>
        </w:rPr>
        <w:t>（一）保证人如发生合并、分立、解散、破产</w:t>
      </w:r>
      <w:r w:rsidR="00A24CAD">
        <w:rPr>
          <w:rFonts w:ascii="宋体" w:hAnsi="宋体" w:hint="eastAsia"/>
          <w:sz w:val="24"/>
        </w:rPr>
        <w:t>或</w:t>
      </w:r>
      <w:r w:rsidR="00073DA8">
        <w:rPr>
          <w:rFonts w:ascii="宋体" w:hAnsi="宋体" w:hint="eastAsia"/>
          <w:sz w:val="24"/>
        </w:rPr>
        <w:t>被</w:t>
      </w:r>
      <w:r w:rsidR="00A24CAD">
        <w:rPr>
          <w:rFonts w:ascii="宋体" w:hAnsi="宋体" w:hint="eastAsia"/>
          <w:sz w:val="24"/>
        </w:rPr>
        <w:t>撤销经营许可、重要业务资格</w:t>
      </w:r>
      <w:r>
        <w:rPr>
          <w:rFonts w:ascii="宋体" w:hAnsi="宋体" w:hint="eastAsia"/>
          <w:sz w:val="24"/>
        </w:rPr>
        <w:t>等情形的，应说明保证人发生变化的具体情形。如涉及需变更保证人的，</w:t>
      </w:r>
      <w:r w:rsidR="0005262B">
        <w:rPr>
          <w:rFonts w:ascii="宋体" w:hAnsi="宋体" w:hint="eastAsia"/>
          <w:sz w:val="24"/>
        </w:rPr>
        <w:t>应</w:t>
      </w:r>
      <w:r>
        <w:rPr>
          <w:rFonts w:ascii="宋体" w:hAnsi="宋体" w:hint="eastAsia"/>
          <w:sz w:val="24"/>
        </w:rPr>
        <w:t>按照本指引变更保证人部分的相关内容进行披露。</w:t>
      </w: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（二）</w:t>
      </w:r>
      <w:r w:rsidRPr="00D436B9">
        <w:rPr>
          <w:rFonts w:ascii="宋体" w:hAnsi="宋体" w:hint="eastAsia"/>
          <w:sz w:val="24"/>
        </w:rPr>
        <w:t>提供抵押或质押担保的，</w:t>
      </w:r>
      <w:r w:rsidR="00897E68">
        <w:rPr>
          <w:rFonts w:ascii="宋体" w:hAnsi="宋体" w:hint="eastAsia"/>
          <w:sz w:val="24"/>
        </w:rPr>
        <w:t>担保物价值比最近一个会计年度报告</w:t>
      </w:r>
      <w:r>
        <w:rPr>
          <w:rFonts w:ascii="宋体" w:hAnsi="宋体" w:hint="eastAsia"/>
          <w:sz w:val="24"/>
        </w:rPr>
        <w:t>（若无，则参考募集说明书）中披露的价值降低20%以上时，</w:t>
      </w:r>
      <w:r w:rsidRPr="00D436B9">
        <w:rPr>
          <w:rFonts w:ascii="宋体" w:hAnsi="宋体" w:hint="eastAsia"/>
          <w:sz w:val="24"/>
        </w:rPr>
        <w:t>应披露</w:t>
      </w:r>
      <w:r>
        <w:rPr>
          <w:rFonts w:ascii="宋体" w:hAnsi="宋体" w:hint="eastAsia"/>
          <w:sz w:val="24"/>
        </w:rPr>
        <w:t>变更后担保物的</w:t>
      </w:r>
      <w:r w:rsidR="0005262B">
        <w:rPr>
          <w:rFonts w:ascii="宋体" w:eastAsia="宋体" w:hAnsi="宋体" w:cs="宋体" w:hint="eastAsia"/>
          <w:bCs/>
          <w:kern w:val="0"/>
          <w:sz w:val="24"/>
          <w:szCs w:val="24"/>
        </w:rPr>
        <w:t>账面价值（如有</w:t>
      </w:r>
      <w:r w:rsidR="00652EBE">
        <w:rPr>
          <w:rFonts w:ascii="宋体" w:eastAsia="宋体" w:hAnsi="宋体" w:cs="宋体" w:hint="eastAsia"/>
          <w:bCs/>
          <w:kern w:val="0"/>
          <w:sz w:val="24"/>
          <w:szCs w:val="24"/>
        </w:rPr>
        <w:t>评估价值</w:t>
      </w:r>
      <w:r w:rsidR="0005262B">
        <w:rPr>
          <w:rFonts w:ascii="宋体" w:eastAsia="宋体" w:hAnsi="宋体" w:cs="宋体" w:hint="eastAsia"/>
          <w:bCs/>
          <w:kern w:val="0"/>
          <w:sz w:val="24"/>
          <w:szCs w:val="24"/>
        </w:rPr>
        <w:t>的，也应一并披露，并</w:t>
      </w:r>
      <w:r w:rsidR="0005262B" w:rsidRPr="004C2A5E">
        <w:rPr>
          <w:rFonts w:ascii="宋体" w:eastAsia="宋体" w:hAnsi="宋体" w:cs="宋体" w:hint="eastAsia"/>
          <w:bCs/>
          <w:kern w:val="0"/>
          <w:sz w:val="24"/>
          <w:szCs w:val="24"/>
        </w:rPr>
        <w:t>注明评估时点）</w:t>
      </w:r>
      <w:r w:rsidR="0005262B">
        <w:rPr>
          <w:rFonts w:ascii="宋体" w:eastAsia="宋体" w:hAnsi="宋体" w:cs="宋体" w:hint="eastAsia"/>
          <w:bCs/>
          <w:kern w:val="0"/>
          <w:sz w:val="24"/>
          <w:szCs w:val="24"/>
        </w:rPr>
        <w:t>的</w:t>
      </w:r>
      <w:r w:rsidRPr="00D436B9">
        <w:rPr>
          <w:rFonts w:ascii="宋体" w:hAnsi="宋体" w:hint="eastAsia"/>
          <w:sz w:val="24"/>
        </w:rPr>
        <w:t>变化情况，已经担保的债务总余额以及抵/</w:t>
      </w:r>
      <w:r>
        <w:rPr>
          <w:rFonts w:ascii="宋体" w:hAnsi="宋体" w:hint="eastAsia"/>
          <w:sz w:val="24"/>
        </w:rPr>
        <w:t>质押顺序。</w:t>
      </w: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（三）其他偿债措施若发生重大变化的，</w:t>
      </w:r>
      <w:r w:rsidRPr="00D436B9">
        <w:rPr>
          <w:rFonts w:ascii="宋体" w:hAnsi="宋体" w:hint="eastAsia"/>
          <w:sz w:val="24"/>
        </w:rPr>
        <w:t>应披露</w:t>
      </w:r>
      <w:r>
        <w:rPr>
          <w:rFonts w:ascii="宋体" w:hAnsi="宋体" w:hint="eastAsia"/>
          <w:sz w:val="24"/>
        </w:rPr>
        <w:t>其他偿债措施发生的变化情况</w:t>
      </w:r>
      <w:r w:rsidR="00897E68">
        <w:rPr>
          <w:rFonts w:ascii="宋体" w:hAnsi="宋体" w:hint="eastAsia"/>
          <w:sz w:val="24"/>
        </w:rPr>
        <w:t>及其影响</w:t>
      </w:r>
      <w:r>
        <w:rPr>
          <w:rFonts w:ascii="宋体" w:hAnsi="宋体" w:hint="eastAsia"/>
          <w:sz w:val="24"/>
        </w:rPr>
        <w:t>等</w:t>
      </w:r>
      <w:r w:rsidR="00897E68">
        <w:rPr>
          <w:rFonts w:ascii="宋体" w:hAnsi="宋体" w:hint="eastAsia"/>
          <w:sz w:val="24"/>
        </w:rPr>
        <w:t>内容</w:t>
      </w:r>
      <w:r>
        <w:rPr>
          <w:rFonts w:ascii="宋体" w:hAnsi="宋体" w:hint="eastAsia"/>
          <w:sz w:val="24"/>
        </w:rPr>
        <w:t>。</w:t>
      </w:r>
    </w:p>
    <w:p w:rsidR="00EE233D" w:rsidRDefault="00EE233D" w:rsidP="00EE233D">
      <w:pPr>
        <w:snapToGrid w:val="0"/>
        <w:spacing w:line="360" w:lineRule="auto"/>
        <w:ind w:firstLineChars="200" w:firstLine="480"/>
        <w:rPr>
          <w:rFonts w:ascii="宋体" w:hAnsi="宋体"/>
          <w:sz w:val="24"/>
        </w:rPr>
      </w:pPr>
    </w:p>
    <w:p w:rsidR="00EE233D" w:rsidRDefault="00EE233D" w:rsidP="00EE233D">
      <w:pPr>
        <w:snapToGrid w:val="0"/>
        <w:spacing w:line="360" w:lineRule="auto"/>
        <w:ind w:firstLineChars="200" w:firstLine="480"/>
        <w:rPr>
          <w:rFonts w:ascii="宋体" w:hAnsi="宋体"/>
          <w:sz w:val="24"/>
        </w:rPr>
      </w:pPr>
      <w:r>
        <w:rPr>
          <w:rFonts w:ascii="宋体" w:hAnsi="宋体" w:hint="eastAsia"/>
          <w:sz w:val="24"/>
        </w:rPr>
        <w:t>四、影响分析</w:t>
      </w:r>
      <w:r w:rsidRPr="00477922">
        <w:rPr>
          <w:rFonts w:ascii="宋体" w:hAnsi="宋体" w:hint="eastAsia"/>
          <w:sz w:val="24"/>
        </w:rPr>
        <w:t>和应对措施</w:t>
      </w:r>
    </w:p>
    <w:p w:rsidR="00EE233D" w:rsidRPr="00CE3C78" w:rsidRDefault="00EE233D" w:rsidP="00EE233D">
      <w:pPr>
        <w:snapToGrid w:val="0"/>
        <w:spacing w:line="360" w:lineRule="auto"/>
        <w:ind w:firstLineChars="200" w:firstLine="480"/>
        <w:rPr>
          <w:rFonts w:ascii="宋体" w:hAnsi="宋体"/>
          <w:sz w:val="24"/>
        </w:rPr>
      </w:pPr>
      <w:r>
        <w:rPr>
          <w:rFonts w:ascii="宋体" w:hAnsi="宋体" w:hint="eastAsia"/>
          <w:sz w:val="24"/>
        </w:rPr>
        <w:t>发行人应当披露</w:t>
      </w:r>
      <w:r>
        <w:rPr>
          <w:rFonts w:ascii="宋体" w:hAnsi="宋体" w:hint="eastAsia"/>
          <w:color w:val="000000"/>
          <w:sz w:val="24"/>
        </w:rPr>
        <w:t>保证人、担保物或者其他偿债保障措施发生重大变更/变化</w:t>
      </w:r>
      <w:r w:rsidRPr="00CE3C78">
        <w:rPr>
          <w:rFonts w:ascii="宋体" w:hAnsi="宋体" w:hint="eastAsia"/>
          <w:sz w:val="24"/>
        </w:rPr>
        <w:t>对</w:t>
      </w:r>
      <w:r>
        <w:rPr>
          <w:rFonts w:ascii="宋体" w:hAnsi="宋体" w:hint="eastAsia"/>
          <w:sz w:val="24"/>
        </w:rPr>
        <w:t>债券</w:t>
      </w:r>
      <w:r w:rsidRPr="00CE3C78">
        <w:rPr>
          <w:rFonts w:ascii="宋体" w:hAnsi="宋体" w:hint="eastAsia"/>
          <w:sz w:val="24"/>
        </w:rPr>
        <w:t>偿付的影响分析。</w:t>
      </w:r>
      <w:r>
        <w:rPr>
          <w:rFonts w:ascii="宋体" w:hAnsi="宋体" w:hint="eastAsia"/>
          <w:sz w:val="24"/>
        </w:rPr>
        <w:t>发生重大不利变化的，发行人还应结合募集说明书对债券持有人提供保护的利益安排机制和发行人的其他承诺披露发行人</w:t>
      </w:r>
      <w:r w:rsidR="0005262B">
        <w:rPr>
          <w:rFonts w:ascii="宋体" w:hAnsi="宋体" w:hint="eastAsia"/>
          <w:sz w:val="24"/>
        </w:rPr>
        <w:t>已采取和</w:t>
      </w:r>
      <w:proofErr w:type="gramStart"/>
      <w:r w:rsidR="0005262B">
        <w:rPr>
          <w:rFonts w:ascii="宋体" w:hAnsi="宋体" w:hint="eastAsia"/>
          <w:sz w:val="24"/>
        </w:rPr>
        <w:t>拟采取</w:t>
      </w:r>
      <w:proofErr w:type="gramEnd"/>
      <w:r w:rsidR="0005262B">
        <w:rPr>
          <w:rFonts w:ascii="宋体" w:hAnsi="宋体" w:hint="eastAsia"/>
          <w:sz w:val="24"/>
        </w:rPr>
        <w:t>的</w:t>
      </w:r>
      <w:r>
        <w:rPr>
          <w:rFonts w:ascii="宋体" w:hAnsi="宋体" w:hint="eastAsia"/>
          <w:sz w:val="24"/>
        </w:rPr>
        <w:t>追加担保或采取其他偿债保障措施等保护债券持有人利益的</w:t>
      </w:r>
      <w:r w:rsidRPr="00CE3C78">
        <w:rPr>
          <w:rFonts w:ascii="宋体" w:hAnsi="宋体" w:hint="eastAsia"/>
          <w:sz w:val="24"/>
        </w:rPr>
        <w:t>安排。</w:t>
      </w:r>
    </w:p>
    <w:p w:rsidR="00EE233D" w:rsidRPr="0005262B" w:rsidRDefault="00EE233D" w:rsidP="00EE233D">
      <w:pPr>
        <w:snapToGrid w:val="0"/>
        <w:spacing w:line="360" w:lineRule="auto"/>
        <w:ind w:firstLineChars="200" w:firstLine="480"/>
        <w:rPr>
          <w:rFonts w:ascii="宋体" w:hAnsi="宋体"/>
          <w:sz w:val="24"/>
        </w:rPr>
      </w:pPr>
    </w:p>
    <w:p w:rsidR="00EE233D" w:rsidRPr="00F51601" w:rsidRDefault="00EE233D" w:rsidP="00EE233D">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EE233D" w:rsidRDefault="00EE233D" w:rsidP="00EE233D">
      <w:pPr>
        <w:adjustRightInd w:val="0"/>
        <w:snapToGrid w:val="0"/>
        <w:spacing w:line="360" w:lineRule="auto"/>
        <w:ind w:firstLineChars="200" w:firstLine="480"/>
        <w:rPr>
          <w:rFonts w:ascii="宋体" w:hAnsi="宋体"/>
          <w:color w:val="000000"/>
          <w:sz w:val="24"/>
        </w:rPr>
      </w:pPr>
    </w:p>
    <w:p w:rsidR="00EE233D" w:rsidRPr="00F51601" w:rsidRDefault="00EE233D" w:rsidP="00EE233D">
      <w:pPr>
        <w:adjustRightInd w:val="0"/>
        <w:snapToGrid w:val="0"/>
        <w:spacing w:line="360" w:lineRule="auto"/>
        <w:ind w:firstLineChars="200" w:firstLine="480"/>
        <w:rPr>
          <w:rFonts w:ascii="宋体" w:hAnsi="宋体"/>
          <w:color w:val="000000"/>
          <w:sz w:val="24"/>
        </w:rPr>
      </w:pPr>
    </w:p>
    <w:p w:rsidR="00EE233D" w:rsidRPr="00F51601" w:rsidRDefault="00EE233D" w:rsidP="00EE233D">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XX</w:t>
      </w:r>
      <w:r w:rsidRPr="00F51601">
        <w:rPr>
          <w:rFonts w:ascii="宋体" w:hAnsi="宋体" w:hint="eastAsia"/>
          <w:color w:val="000000"/>
          <w:sz w:val="24"/>
        </w:rPr>
        <w:t>公司</w:t>
      </w:r>
    </w:p>
    <w:p w:rsidR="00EE233D" w:rsidRPr="00F51601" w:rsidRDefault="00EE233D" w:rsidP="00EE233D">
      <w:pPr>
        <w:adjustRightInd w:val="0"/>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EE233D" w:rsidRDefault="00EE233D" w:rsidP="00EE233D">
      <w:pPr>
        <w:jc w:val="right"/>
        <w:rPr>
          <w:rFonts w:ascii="宋体" w:hAnsi="宋体"/>
          <w:sz w:val="24"/>
        </w:rPr>
      </w:pPr>
    </w:p>
    <w:p w:rsidR="00EE233D" w:rsidRPr="00954FDF" w:rsidRDefault="00EE233D" w:rsidP="00EE233D">
      <w:pPr>
        <w:autoSpaceDE w:val="0"/>
        <w:autoSpaceDN w:val="0"/>
        <w:adjustRightInd w:val="0"/>
        <w:snapToGrid w:val="0"/>
        <w:spacing w:line="360" w:lineRule="auto"/>
        <w:ind w:firstLineChars="200" w:firstLine="482"/>
        <w:rPr>
          <w:rFonts w:ascii="宋体" w:hAnsi="宋体"/>
          <w:b/>
          <w:color w:val="000000"/>
          <w:sz w:val="24"/>
        </w:rPr>
      </w:pPr>
      <w:r>
        <w:rPr>
          <w:rFonts w:ascii="宋体" w:hAnsi="宋体" w:hint="eastAsia"/>
          <w:b/>
          <w:color w:val="000000"/>
          <w:sz w:val="24"/>
        </w:rPr>
        <w:t>注意事项</w:t>
      </w:r>
      <w:r w:rsidRPr="00954FDF">
        <w:rPr>
          <w:rFonts w:ascii="宋体" w:hAnsi="宋体" w:hint="eastAsia"/>
          <w:b/>
          <w:color w:val="000000"/>
          <w:sz w:val="24"/>
        </w:rPr>
        <w:t>：</w:t>
      </w:r>
    </w:p>
    <w:p w:rsidR="00CA537D" w:rsidRDefault="00EE233D" w:rsidP="00EE233D">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发行人应当自</w:t>
      </w:r>
      <w:r w:rsidR="00897E68">
        <w:rPr>
          <w:rFonts w:ascii="宋体" w:hAnsi="宋体" w:hint="eastAsia"/>
          <w:color w:val="000000"/>
          <w:sz w:val="24"/>
        </w:rPr>
        <w:t>偿债保障措施</w:t>
      </w:r>
      <w:r>
        <w:rPr>
          <w:rFonts w:ascii="宋体" w:hAnsi="宋体" w:hint="eastAsia"/>
          <w:color w:val="000000"/>
          <w:sz w:val="24"/>
        </w:rPr>
        <w:t>变更或重大变化发生之日起</w:t>
      </w:r>
      <w:r w:rsidR="00A411EF">
        <w:rPr>
          <w:rFonts w:ascii="宋体" w:hAnsi="宋体" w:hint="eastAsia"/>
          <w:color w:val="000000"/>
          <w:sz w:val="24"/>
        </w:rPr>
        <w:t>二个交易日</w:t>
      </w:r>
      <w:r>
        <w:rPr>
          <w:rFonts w:ascii="宋体" w:hAnsi="宋体" w:hint="eastAsia"/>
          <w:color w:val="000000"/>
          <w:sz w:val="24"/>
        </w:rPr>
        <w:t>内，按照本指引进行信息披露。</w:t>
      </w:r>
    </w:p>
    <w:p w:rsidR="00CA537D" w:rsidRDefault="00CA537D">
      <w:pPr>
        <w:widowControl/>
        <w:jc w:val="left"/>
        <w:rPr>
          <w:rFonts w:ascii="宋体" w:hAnsi="宋体"/>
          <w:color w:val="000000"/>
          <w:sz w:val="24"/>
        </w:rPr>
      </w:pPr>
      <w:r>
        <w:rPr>
          <w:rFonts w:ascii="宋体" w:hAnsi="宋体"/>
          <w:color w:val="000000"/>
          <w:sz w:val="24"/>
        </w:rPr>
        <w:br w:type="page"/>
      </w:r>
    </w:p>
    <w:p w:rsidR="001B1A9C" w:rsidRDefault="00CA537D">
      <w:pPr>
        <w:pStyle w:val="ad"/>
        <w:ind w:firstLine="420"/>
      </w:pPr>
      <w:bookmarkStart w:id="23" w:name="_Toc469921058"/>
      <w:r>
        <w:rPr>
          <w:rFonts w:hint="eastAsia"/>
        </w:rPr>
        <w:lastRenderedPageBreak/>
        <w:t>第十</w:t>
      </w:r>
      <w:r w:rsidR="00941733">
        <w:rPr>
          <w:rFonts w:hint="eastAsia"/>
        </w:rPr>
        <w:t>八</w:t>
      </w:r>
      <w:r>
        <w:rPr>
          <w:rFonts w:hint="eastAsia"/>
        </w:rPr>
        <w:t>号</w:t>
      </w:r>
      <w:r>
        <w:rPr>
          <w:rFonts w:hint="eastAsia"/>
        </w:rPr>
        <w:t xml:space="preserve">  </w:t>
      </w:r>
      <w:r w:rsidR="005209CC" w:rsidRPr="005209CC">
        <w:rPr>
          <w:rFonts w:hint="eastAsia"/>
        </w:rPr>
        <w:t>发行人情况发生重大变化导致可能不符合公司债券上市条件</w:t>
      </w:r>
      <w:bookmarkEnd w:id="23"/>
    </w:p>
    <w:p w:rsidR="001B1A9C" w:rsidRDefault="001B1A9C" w:rsidP="001B1A9C"/>
    <w:p w:rsidR="001B1A9C" w:rsidRPr="00427704" w:rsidRDefault="001B1A9C" w:rsidP="001B1A9C">
      <w:pPr>
        <w:ind w:firstLine="480"/>
      </w:pPr>
    </w:p>
    <w:p w:rsidR="001B1A9C" w:rsidRPr="001B1A9C" w:rsidRDefault="001B1A9C" w:rsidP="001B1A9C">
      <w:pPr>
        <w:snapToGrid w:val="0"/>
        <w:spacing w:line="360" w:lineRule="auto"/>
        <w:ind w:firstLineChars="200" w:firstLine="480"/>
        <w:rPr>
          <w:rFonts w:ascii="宋体" w:hAnsi="宋体"/>
          <w:sz w:val="24"/>
        </w:rPr>
      </w:pPr>
      <w:r w:rsidRPr="001B1A9C">
        <w:rPr>
          <w:rFonts w:ascii="宋体" w:hAnsi="宋体" w:hint="eastAsia"/>
          <w:sz w:val="24"/>
        </w:rPr>
        <w:t>适用范围：</w:t>
      </w:r>
    </w:p>
    <w:p w:rsidR="001B1A9C" w:rsidRPr="001B1A9C" w:rsidRDefault="001B1A9C" w:rsidP="001B1A9C">
      <w:pPr>
        <w:snapToGrid w:val="0"/>
        <w:spacing w:line="360" w:lineRule="auto"/>
        <w:ind w:firstLineChars="200" w:firstLine="480"/>
        <w:rPr>
          <w:rFonts w:ascii="宋体" w:hAnsi="宋体"/>
          <w:bCs/>
          <w:sz w:val="24"/>
        </w:rPr>
      </w:pPr>
      <w:r w:rsidRPr="001B1A9C">
        <w:rPr>
          <w:rFonts w:ascii="宋体" w:hAnsi="宋体" w:hint="eastAsia"/>
          <w:sz w:val="24"/>
        </w:rPr>
        <w:t>根据《证券法》、《公司债券发行与交易管理办法》和《</w:t>
      </w:r>
      <w:r w:rsidR="004B6FDA">
        <w:rPr>
          <w:rFonts w:ascii="宋体" w:hAnsi="宋体" w:hint="eastAsia"/>
          <w:sz w:val="24"/>
        </w:rPr>
        <w:t>深圳证券交易所</w:t>
      </w:r>
      <w:r w:rsidRPr="001B1A9C">
        <w:rPr>
          <w:rFonts w:ascii="宋体" w:hAnsi="宋体" w:hint="eastAsia"/>
          <w:sz w:val="24"/>
        </w:rPr>
        <w:t>公司债券上市规则》等有关规定，</w:t>
      </w:r>
      <w:r>
        <w:rPr>
          <w:rFonts w:ascii="宋体" w:hAnsi="宋体" w:hint="eastAsia"/>
          <w:sz w:val="24"/>
        </w:rPr>
        <w:t>因发行人情况发生重大变化导致其发行的公司债券可能不符合公司债券上市条件的，发行人</w:t>
      </w:r>
      <w:r w:rsidRPr="001B1A9C">
        <w:rPr>
          <w:rFonts w:ascii="宋体" w:hAnsi="宋体" w:hint="eastAsia"/>
          <w:bCs/>
          <w:sz w:val="24"/>
        </w:rPr>
        <w:t>应按照本指引进行信息披露</w:t>
      </w:r>
      <w:r w:rsidRPr="001B1A9C">
        <w:rPr>
          <w:rFonts w:ascii="宋体" w:hAnsi="宋体" w:hint="eastAsia"/>
          <w:sz w:val="24"/>
        </w:rPr>
        <w:t>。</w:t>
      </w:r>
    </w:p>
    <w:p w:rsidR="001B1A9C" w:rsidRPr="001B1A9C" w:rsidRDefault="001B1A9C" w:rsidP="001B1A9C">
      <w:pPr>
        <w:snapToGrid w:val="0"/>
        <w:spacing w:line="360" w:lineRule="auto"/>
        <w:ind w:firstLineChars="200" w:firstLine="480"/>
        <w:rPr>
          <w:rFonts w:ascii="宋体" w:hAnsi="宋体"/>
          <w:sz w:val="24"/>
        </w:rPr>
      </w:pPr>
    </w:p>
    <w:p w:rsidR="001B1A9C" w:rsidRPr="001B1A9C" w:rsidRDefault="001B1A9C" w:rsidP="001B1A9C">
      <w:pPr>
        <w:snapToGrid w:val="0"/>
        <w:spacing w:line="360" w:lineRule="auto"/>
        <w:ind w:firstLineChars="200" w:firstLine="480"/>
        <w:rPr>
          <w:rFonts w:ascii="宋体" w:hAnsi="宋体"/>
          <w:sz w:val="24"/>
        </w:rPr>
      </w:pPr>
      <w:r w:rsidRPr="001B1A9C">
        <w:rPr>
          <w:rFonts w:ascii="宋体" w:hAnsi="宋体" w:hint="eastAsia"/>
          <w:sz w:val="24"/>
        </w:rPr>
        <w:t>债券代码：</w:t>
      </w:r>
      <w:r w:rsidRPr="001B1A9C">
        <w:rPr>
          <w:rFonts w:ascii="宋体" w:hAnsi="宋体"/>
          <w:sz w:val="24"/>
        </w:rPr>
        <w:t xml:space="preserve">                                       债券简称：            </w:t>
      </w:r>
    </w:p>
    <w:p w:rsidR="001B1A9C" w:rsidRPr="001B1A9C" w:rsidRDefault="001B1A9C" w:rsidP="001B1A9C">
      <w:pPr>
        <w:snapToGrid w:val="0"/>
        <w:spacing w:line="360" w:lineRule="auto"/>
        <w:ind w:firstLineChars="200" w:firstLine="480"/>
        <w:rPr>
          <w:rFonts w:ascii="宋体" w:hAnsi="宋体"/>
          <w:sz w:val="24"/>
        </w:rPr>
      </w:pPr>
    </w:p>
    <w:p w:rsidR="001B1A9C" w:rsidRPr="001B1A9C" w:rsidRDefault="00D0537D" w:rsidP="007F4337">
      <w:pPr>
        <w:snapToGrid w:val="0"/>
        <w:spacing w:line="360" w:lineRule="auto"/>
        <w:ind w:firstLineChars="200" w:firstLine="480"/>
        <w:jc w:val="center"/>
        <w:rPr>
          <w:rFonts w:ascii="宋体" w:hAnsi="宋体"/>
          <w:sz w:val="24"/>
        </w:rPr>
      </w:pPr>
      <w:r>
        <w:rPr>
          <w:rFonts w:ascii="宋体" w:hAnsi="宋体" w:hint="eastAsia"/>
          <w:sz w:val="24"/>
        </w:rPr>
        <w:t>XX公司</w:t>
      </w:r>
      <w:r w:rsidR="007F4337" w:rsidRPr="007F4337">
        <w:rPr>
          <w:rFonts w:ascii="宋体" w:hAnsi="宋体" w:hint="eastAsia"/>
          <w:sz w:val="24"/>
        </w:rPr>
        <w:t>情况发生重大变化导致可能不符合公司债券上市条件</w:t>
      </w:r>
      <w:r w:rsidR="001B1A9C" w:rsidRPr="001B1A9C">
        <w:rPr>
          <w:rFonts w:ascii="宋体" w:hAnsi="宋体" w:hint="eastAsia"/>
          <w:sz w:val="24"/>
        </w:rPr>
        <w:t>的公告</w:t>
      </w:r>
    </w:p>
    <w:p w:rsidR="001B1A9C" w:rsidRDefault="001B1A9C" w:rsidP="001B1A9C">
      <w:pPr>
        <w:adjustRightInd w:val="0"/>
        <w:snapToGrid w:val="0"/>
        <w:spacing w:line="360" w:lineRule="auto"/>
        <w:jc w:val="center"/>
        <w:rPr>
          <w:rFonts w:ascii="宋体" w:hAnsi="宋体"/>
          <w:bCs/>
          <w:sz w:val="24"/>
        </w:rPr>
      </w:pPr>
    </w:p>
    <w:p w:rsidR="001B1A9C" w:rsidRPr="003C2340" w:rsidRDefault="001B1A9C" w:rsidP="001B1A9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1B1A9C" w:rsidRPr="003C2340" w:rsidRDefault="001B1A9C" w:rsidP="001B1A9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1B1A9C" w:rsidRPr="001A7C28" w:rsidRDefault="001B1A9C" w:rsidP="001B1A9C">
      <w:pPr>
        <w:snapToGrid w:val="0"/>
        <w:spacing w:line="360" w:lineRule="auto"/>
        <w:rPr>
          <w:rFonts w:ascii="宋体" w:hAnsi="宋体"/>
          <w:sz w:val="24"/>
        </w:rPr>
      </w:pPr>
    </w:p>
    <w:p w:rsidR="001B1A9C" w:rsidRDefault="007F4337" w:rsidP="001B1A9C">
      <w:pPr>
        <w:snapToGrid w:val="0"/>
        <w:spacing w:line="360" w:lineRule="auto"/>
        <w:ind w:firstLineChars="200" w:firstLine="480"/>
        <w:rPr>
          <w:rFonts w:ascii="宋体" w:hAnsi="宋体"/>
          <w:sz w:val="24"/>
        </w:rPr>
      </w:pPr>
      <w:r>
        <w:rPr>
          <w:rFonts w:ascii="宋体" w:hAnsi="宋体" w:hint="eastAsia"/>
          <w:sz w:val="24"/>
        </w:rPr>
        <w:t>一、发行人发行的公司债券的概况</w:t>
      </w:r>
    </w:p>
    <w:p w:rsidR="007F4337" w:rsidRDefault="007F4337" w:rsidP="001B1A9C">
      <w:pPr>
        <w:snapToGrid w:val="0"/>
        <w:spacing w:line="360" w:lineRule="auto"/>
        <w:ind w:firstLineChars="200" w:firstLine="480"/>
        <w:rPr>
          <w:rFonts w:ascii="宋体" w:hAnsi="宋体"/>
          <w:sz w:val="24"/>
        </w:rPr>
      </w:pPr>
      <w:r>
        <w:rPr>
          <w:rFonts w:ascii="宋体" w:hAnsi="宋体" w:hint="eastAsia"/>
          <w:sz w:val="24"/>
        </w:rPr>
        <w:t>发行人应披露其发行的，在</w:t>
      </w:r>
      <w:r w:rsidR="004B6FDA">
        <w:rPr>
          <w:rFonts w:ascii="宋体" w:hAnsi="宋体" w:hint="eastAsia"/>
          <w:sz w:val="24"/>
        </w:rPr>
        <w:t>深圳证券交易所</w:t>
      </w:r>
      <w:r>
        <w:rPr>
          <w:rFonts w:ascii="宋体" w:hAnsi="宋体" w:hint="eastAsia"/>
          <w:sz w:val="24"/>
        </w:rPr>
        <w:t>上市交易的所有债券的名称、简称</w:t>
      </w:r>
      <w:r w:rsidR="004A38FB">
        <w:rPr>
          <w:rFonts w:ascii="宋体" w:hAnsi="宋体" w:hint="eastAsia"/>
          <w:sz w:val="24"/>
        </w:rPr>
        <w:t>和</w:t>
      </w:r>
      <w:r>
        <w:rPr>
          <w:rFonts w:ascii="宋体" w:hAnsi="宋体" w:hint="eastAsia"/>
          <w:sz w:val="24"/>
        </w:rPr>
        <w:t>代码。</w:t>
      </w:r>
    </w:p>
    <w:p w:rsidR="007F4337" w:rsidRDefault="007F4337" w:rsidP="001B1A9C">
      <w:pPr>
        <w:snapToGrid w:val="0"/>
        <w:spacing w:line="360" w:lineRule="auto"/>
        <w:ind w:firstLineChars="200" w:firstLine="480"/>
        <w:rPr>
          <w:rFonts w:ascii="宋体" w:hAnsi="宋体"/>
          <w:sz w:val="24"/>
        </w:rPr>
      </w:pPr>
    </w:p>
    <w:p w:rsidR="007F4337" w:rsidRDefault="007F4337" w:rsidP="001B1A9C">
      <w:pPr>
        <w:snapToGrid w:val="0"/>
        <w:spacing w:line="360" w:lineRule="auto"/>
        <w:ind w:firstLineChars="200" w:firstLine="480"/>
        <w:rPr>
          <w:rFonts w:ascii="宋体" w:hAnsi="宋体"/>
          <w:sz w:val="24"/>
        </w:rPr>
      </w:pPr>
      <w:r>
        <w:rPr>
          <w:rFonts w:ascii="宋体" w:hAnsi="宋体" w:hint="eastAsia"/>
          <w:sz w:val="24"/>
        </w:rPr>
        <w:t>二、发行人情况的重大变化</w:t>
      </w:r>
    </w:p>
    <w:p w:rsidR="007F4337" w:rsidRDefault="007F4337" w:rsidP="001B1A9C">
      <w:pPr>
        <w:snapToGrid w:val="0"/>
        <w:spacing w:line="360" w:lineRule="auto"/>
        <w:ind w:firstLineChars="200" w:firstLine="480"/>
        <w:rPr>
          <w:rFonts w:ascii="宋体" w:hAnsi="宋体"/>
          <w:sz w:val="24"/>
        </w:rPr>
      </w:pPr>
      <w:r>
        <w:rPr>
          <w:rFonts w:ascii="宋体" w:hAnsi="宋体" w:hint="eastAsia"/>
          <w:sz w:val="24"/>
        </w:rPr>
        <w:t>发行人应按照</w:t>
      </w:r>
      <w:r w:rsidRPr="001B1A9C">
        <w:rPr>
          <w:rFonts w:ascii="宋体" w:hAnsi="宋体" w:hint="eastAsia"/>
          <w:sz w:val="24"/>
        </w:rPr>
        <w:t>《证券法》、《公司债券发行与交易管理办法》和《</w:t>
      </w:r>
      <w:r w:rsidR="004B6FDA">
        <w:rPr>
          <w:rFonts w:ascii="宋体" w:hAnsi="宋体" w:hint="eastAsia"/>
          <w:sz w:val="24"/>
        </w:rPr>
        <w:t>深圳证券交易所</w:t>
      </w:r>
      <w:r w:rsidRPr="001B1A9C">
        <w:rPr>
          <w:rFonts w:ascii="宋体" w:hAnsi="宋体" w:hint="eastAsia"/>
          <w:sz w:val="24"/>
        </w:rPr>
        <w:t>公司债券上市规则》</w:t>
      </w:r>
      <w:r>
        <w:rPr>
          <w:rFonts w:ascii="宋体" w:hAnsi="宋体" w:hint="eastAsia"/>
          <w:sz w:val="24"/>
        </w:rPr>
        <w:t>的有关规定，结合实际情况披露发行人或其债券出现的可能导致其债券</w:t>
      </w:r>
      <w:r w:rsidR="00384439">
        <w:rPr>
          <w:rFonts w:ascii="宋体" w:hAnsi="宋体" w:hint="eastAsia"/>
          <w:sz w:val="24"/>
        </w:rPr>
        <w:t>出现不符合上市条件</w:t>
      </w:r>
      <w:r>
        <w:rPr>
          <w:rFonts w:ascii="宋体" w:hAnsi="宋体" w:hint="eastAsia"/>
          <w:sz w:val="24"/>
        </w:rPr>
        <w:t>的事由。</w:t>
      </w:r>
    </w:p>
    <w:p w:rsidR="007F4337" w:rsidRDefault="007F4337" w:rsidP="001B1A9C">
      <w:pPr>
        <w:snapToGrid w:val="0"/>
        <w:spacing w:line="360" w:lineRule="auto"/>
        <w:ind w:firstLineChars="200" w:firstLine="480"/>
        <w:rPr>
          <w:rFonts w:ascii="宋体" w:hAnsi="宋体"/>
          <w:sz w:val="24"/>
        </w:rPr>
      </w:pPr>
    </w:p>
    <w:p w:rsidR="007F4337" w:rsidRDefault="007F4337" w:rsidP="001B1A9C">
      <w:pPr>
        <w:snapToGrid w:val="0"/>
        <w:spacing w:line="360" w:lineRule="auto"/>
        <w:ind w:firstLineChars="200" w:firstLine="480"/>
        <w:rPr>
          <w:rFonts w:ascii="宋体" w:hAnsi="宋体"/>
          <w:sz w:val="24"/>
        </w:rPr>
      </w:pPr>
      <w:r>
        <w:rPr>
          <w:rFonts w:ascii="宋体" w:hAnsi="宋体" w:hint="eastAsia"/>
          <w:sz w:val="24"/>
        </w:rPr>
        <w:t>三、对投资者权益的保护措施</w:t>
      </w:r>
    </w:p>
    <w:p w:rsidR="004C0599" w:rsidRPr="004C0599" w:rsidRDefault="004C0599" w:rsidP="001B1A9C">
      <w:pPr>
        <w:snapToGrid w:val="0"/>
        <w:spacing w:line="360" w:lineRule="auto"/>
        <w:ind w:firstLineChars="200" w:firstLine="480"/>
        <w:rPr>
          <w:rFonts w:ascii="宋体" w:hAnsi="宋体"/>
          <w:sz w:val="24"/>
        </w:rPr>
      </w:pPr>
      <w:r>
        <w:rPr>
          <w:rFonts w:ascii="宋体" w:hAnsi="宋体" w:hint="eastAsia"/>
          <w:sz w:val="24"/>
        </w:rPr>
        <w:lastRenderedPageBreak/>
        <w:t>发行人</w:t>
      </w:r>
      <w:r w:rsidR="00E34E49" w:rsidRPr="00E34E49">
        <w:rPr>
          <w:rFonts w:ascii="宋体" w:hAnsi="宋体" w:hint="eastAsia"/>
          <w:sz w:val="24"/>
        </w:rPr>
        <w:t>应披露情况发生重大变化</w:t>
      </w:r>
      <w:r w:rsidR="00384439">
        <w:rPr>
          <w:rFonts w:ascii="宋体" w:hAnsi="宋体" w:hint="eastAsia"/>
          <w:sz w:val="24"/>
        </w:rPr>
        <w:t>对发行人生产经营</w:t>
      </w:r>
      <w:r w:rsidR="004557F0">
        <w:rPr>
          <w:rFonts w:ascii="宋体" w:hAnsi="宋体" w:hint="eastAsia"/>
          <w:sz w:val="24"/>
        </w:rPr>
        <w:t>及债券流动性</w:t>
      </w:r>
      <w:r w:rsidR="00384439">
        <w:rPr>
          <w:rFonts w:ascii="宋体" w:hAnsi="宋体" w:hint="eastAsia"/>
          <w:sz w:val="24"/>
        </w:rPr>
        <w:t>的影响,并</w:t>
      </w:r>
      <w:r>
        <w:rPr>
          <w:rFonts w:ascii="宋体" w:hAnsi="宋体" w:hint="eastAsia"/>
          <w:sz w:val="24"/>
        </w:rPr>
        <w:t>应</w:t>
      </w:r>
      <w:r w:rsidR="00384439">
        <w:rPr>
          <w:rFonts w:ascii="宋体" w:hAnsi="宋体" w:hint="eastAsia"/>
          <w:sz w:val="24"/>
        </w:rPr>
        <w:t>披露其</w:t>
      </w:r>
      <w:r>
        <w:rPr>
          <w:rFonts w:ascii="宋体" w:hAnsi="宋体" w:hint="eastAsia"/>
          <w:sz w:val="24"/>
        </w:rPr>
        <w:t>按照募集说明书的约定及其承诺</w:t>
      </w:r>
      <w:r w:rsidR="00384439">
        <w:rPr>
          <w:rFonts w:ascii="宋体" w:hAnsi="宋体" w:hint="eastAsia"/>
          <w:sz w:val="24"/>
        </w:rPr>
        <w:t>拟采取的</w:t>
      </w:r>
      <w:r>
        <w:rPr>
          <w:rFonts w:ascii="宋体" w:hAnsi="宋体" w:hint="eastAsia"/>
          <w:sz w:val="24"/>
        </w:rPr>
        <w:t>投资者保护工作。</w:t>
      </w:r>
    </w:p>
    <w:p w:rsidR="001B1A9C" w:rsidRDefault="001B1A9C" w:rsidP="001B1A9C">
      <w:pPr>
        <w:adjustRightInd w:val="0"/>
        <w:snapToGrid w:val="0"/>
        <w:spacing w:line="360" w:lineRule="auto"/>
        <w:ind w:firstLineChars="200" w:firstLine="480"/>
        <w:rPr>
          <w:rFonts w:ascii="宋体" w:hAnsi="宋体"/>
          <w:sz w:val="24"/>
        </w:rPr>
      </w:pPr>
      <w:r w:rsidRPr="001B1A9C">
        <w:rPr>
          <w:rFonts w:ascii="宋体" w:hAnsi="宋体"/>
          <w:sz w:val="24"/>
        </w:rPr>
        <w:cr/>
      </w:r>
    </w:p>
    <w:p w:rsidR="001B1A9C" w:rsidRPr="00F51601" w:rsidRDefault="001B1A9C" w:rsidP="001B1A9C">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1B1A9C" w:rsidRDefault="001B1A9C" w:rsidP="001B1A9C">
      <w:pPr>
        <w:adjustRightInd w:val="0"/>
        <w:snapToGrid w:val="0"/>
        <w:spacing w:line="360" w:lineRule="auto"/>
        <w:ind w:firstLineChars="200" w:firstLine="480"/>
        <w:rPr>
          <w:rFonts w:ascii="宋体" w:hAnsi="宋体"/>
          <w:color w:val="000000"/>
          <w:sz w:val="24"/>
        </w:rPr>
      </w:pPr>
    </w:p>
    <w:p w:rsidR="001B1A9C" w:rsidRPr="00F51601" w:rsidRDefault="001B1A9C" w:rsidP="001B1A9C">
      <w:pPr>
        <w:adjustRightInd w:val="0"/>
        <w:snapToGrid w:val="0"/>
        <w:spacing w:line="360" w:lineRule="auto"/>
        <w:ind w:firstLineChars="200" w:firstLine="480"/>
        <w:rPr>
          <w:rFonts w:ascii="宋体" w:hAnsi="宋体"/>
          <w:color w:val="000000"/>
          <w:sz w:val="24"/>
        </w:rPr>
      </w:pPr>
    </w:p>
    <w:p w:rsidR="001B1A9C" w:rsidRPr="00F51601" w:rsidRDefault="001B1A9C" w:rsidP="001B1A9C">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XX</w:t>
      </w:r>
      <w:r w:rsidRPr="00F51601">
        <w:rPr>
          <w:rFonts w:ascii="宋体" w:hAnsi="宋体" w:hint="eastAsia"/>
          <w:color w:val="000000"/>
          <w:sz w:val="24"/>
        </w:rPr>
        <w:t>公司</w:t>
      </w:r>
    </w:p>
    <w:p w:rsidR="001B1A9C" w:rsidRDefault="001B1A9C" w:rsidP="001B1A9C">
      <w:pPr>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1B1A9C" w:rsidRDefault="001B1A9C" w:rsidP="001B1A9C">
      <w:pPr>
        <w:snapToGrid w:val="0"/>
        <w:spacing w:line="360" w:lineRule="auto"/>
        <w:ind w:firstLineChars="200" w:firstLine="480"/>
        <w:jc w:val="right"/>
        <w:rPr>
          <w:rFonts w:ascii="宋体" w:hAnsi="宋体"/>
          <w:color w:val="000000"/>
          <w:sz w:val="24"/>
        </w:rPr>
      </w:pPr>
    </w:p>
    <w:p w:rsidR="001B1A9C" w:rsidRPr="001B1A9C" w:rsidRDefault="001B1A9C" w:rsidP="001B1A9C">
      <w:pPr>
        <w:snapToGrid w:val="0"/>
        <w:spacing w:line="360" w:lineRule="auto"/>
        <w:ind w:firstLineChars="200" w:firstLine="480"/>
        <w:jc w:val="right"/>
        <w:rPr>
          <w:rFonts w:ascii="宋体" w:hAnsi="宋体"/>
          <w:sz w:val="24"/>
        </w:rPr>
      </w:pPr>
    </w:p>
    <w:p w:rsidR="001B1A9C" w:rsidRPr="001B1A9C" w:rsidRDefault="001B1A9C" w:rsidP="001B1A9C">
      <w:pPr>
        <w:snapToGrid w:val="0"/>
        <w:spacing w:line="360" w:lineRule="auto"/>
        <w:ind w:firstLineChars="200" w:firstLine="480"/>
        <w:rPr>
          <w:rFonts w:ascii="宋体" w:hAnsi="宋体"/>
          <w:sz w:val="24"/>
        </w:rPr>
      </w:pPr>
      <w:r w:rsidRPr="001B1A9C">
        <w:rPr>
          <w:rFonts w:ascii="宋体" w:hAnsi="宋体" w:hint="eastAsia"/>
          <w:sz w:val="24"/>
        </w:rPr>
        <w:t>注意事项：</w:t>
      </w:r>
    </w:p>
    <w:p w:rsidR="001B1A9C" w:rsidRPr="001B1A9C" w:rsidRDefault="004C0599" w:rsidP="001B1A9C">
      <w:pPr>
        <w:snapToGrid w:val="0"/>
        <w:spacing w:line="360" w:lineRule="auto"/>
        <w:ind w:firstLineChars="200" w:firstLine="480"/>
        <w:rPr>
          <w:rFonts w:ascii="宋体" w:hAnsi="宋体"/>
          <w:sz w:val="24"/>
        </w:rPr>
      </w:pPr>
      <w:r>
        <w:rPr>
          <w:rFonts w:ascii="宋体" w:hAnsi="宋体" w:hint="eastAsia"/>
          <w:sz w:val="24"/>
        </w:rPr>
        <w:t>发行人应</w:t>
      </w:r>
      <w:r w:rsidR="004A38FB">
        <w:rPr>
          <w:rFonts w:ascii="宋体" w:hAnsi="宋体" w:hint="eastAsia"/>
          <w:sz w:val="24"/>
        </w:rPr>
        <w:t>于</w:t>
      </w:r>
      <w:r w:rsidR="002575D4">
        <w:rPr>
          <w:rFonts w:ascii="宋体" w:hAnsi="宋体" w:hint="eastAsia"/>
          <w:sz w:val="24"/>
        </w:rPr>
        <w:t>知悉</w:t>
      </w:r>
      <w:r>
        <w:rPr>
          <w:rFonts w:ascii="宋体" w:hAnsi="宋体" w:hint="eastAsia"/>
          <w:sz w:val="24"/>
        </w:rPr>
        <w:t>或应当</w:t>
      </w:r>
      <w:r w:rsidR="002575D4">
        <w:rPr>
          <w:rFonts w:ascii="宋体" w:hAnsi="宋体" w:hint="eastAsia"/>
          <w:sz w:val="24"/>
        </w:rPr>
        <w:t>知悉</w:t>
      </w:r>
      <w:r w:rsidRPr="004C0599">
        <w:rPr>
          <w:rFonts w:ascii="宋体" w:hAnsi="宋体" w:hint="eastAsia"/>
          <w:sz w:val="24"/>
        </w:rPr>
        <w:t>发行人情况发生重大变化导致可能不符合公司债券上市条件</w:t>
      </w:r>
      <w:r>
        <w:rPr>
          <w:rFonts w:ascii="宋体" w:hAnsi="宋体" w:hint="eastAsia"/>
          <w:sz w:val="24"/>
        </w:rPr>
        <w:t>之日起的</w:t>
      </w:r>
      <w:r w:rsidR="00A411EF">
        <w:rPr>
          <w:rFonts w:ascii="宋体" w:hAnsi="宋体" w:hint="eastAsia"/>
          <w:sz w:val="24"/>
        </w:rPr>
        <w:t>二个交易日内</w:t>
      </w:r>
      <w:r>
        <w:rPr>
          <w:rFonts w:ascii="宋体" w:hAnsi="宋体" w:hint="eastAsia"/>
          <w:sz w:val="24"/>
        </w:rPr>
        <w:t>披露本公告。</w:t>
      </w:r>
    </w:p>
    <w:p w:rsidR="001B1A9C" w:rsidRPr="001B1A9C" w:rsidRDefault="001B1A9C" w:rsidP="001B1A9C"/>
    <w:p w:rsidR="001B1A9C" w:rsidRDefault="001B1A9C" w:rsidP="001B1A9C">
      <w:pPr>
        <w:rPr>
          <w:rFonts w:ascii="Cambria" w:eastAsia="宋体" w:hAnsi="Cambria" w:cs="Times New Roman"/>
          <w:sz w:val="32"/>
          <w:szCs w:val="32"/>
        </w:rPr>
      </w:pPr>
      <w:r>
        <w:br w:type="page"/>
      </w:r>
    </w:p>
    <w:p w:rsidR="00F91FB3" w:rsidRDefault="00CA537D">
      <w:pPr>
        <w:pStyle w:val="ad"/>
        <w:ind w:firstLine="420"/>
      </w:pPr>
      <w:bookmarkStart w:id="24" w:name="_Toc469921059"/>
      <w:r>
        <w:rPr>
          <w:rFonts w:hint="eastAsia"/>
        </w:rPr>
        <w:lastRenderedPageBreak/>
        <w:t>第十</w:t>
      </w:r>
      <w:r w:rsidR="00941733">
        <w:rPr>
          <w:rFonts w:hint="eastAsia"/>
        </w:rPr>
        <w:t>九</w:t>
      </w:r>
      <w:r>
        <w:rPr>
          <w:rFonts w:hint="eastAsia"/>
        </w:rPr>
        <w:t>号</w:t>
      </w:r>
      <w:r>
        <w:rPr>
          <w:rFonts w:hint="eastAsia"/>
        </w:rPr>
        <w:t xml:space="preserve">  </w:t>
      </w:r>
      <w:r>
        <w:rPr>
          <w:rFonts w:hint="eastAsia"/>
        </w:rPr>
        <w:t>公司债券</w:t>
      </w:r>
      <w:r w:rsidR="00632ACB">
        <w:rPr>
          <w:rFonts w:hint="eastAsia"/>
        </w:rPr>
        <w:t>暂停上市</w:t>
      </w:r>
      <w:bookmarkEnd w:id="24"/>
    </w:p>
    <w:p w:rsidR="00427704" w:rsidRPr="00427704" w:rsidRDefault="00427704" w:rsidP="00427704">
      <w:pPr>
        <w:ind w:firstLine="480"/>
      </w:pPr>
    </w:p>
    <w:p w:rsidR="00427704" w:rsidRPr="001B1A9C" w:rsidRDefault="00427704" w:rsidP="001B1A9C">
      <w:pPr>
        <w:snapToGrid w:val="0"/>
        <w:spacing w:line="360" w:lineRule="auto"/>
        <w:ind w:firstLineChars="200" w:firstLine="480"/>
        <w:rPr>
          <w:rFonts w:ascii="宋体" w:hAnsi="宋体"/>
          <w:sz w:val="24"/>
        </w:rPr>
      </w:pPr>
      <w:r w:rsidRPr="001B1A9C">
        <w:rPr>
          <w:rFonts w:ascii="宋体" w:hAnsi="宋体" w:hint="eastAsia"/>
          <w:sz w:val="24"/>
        </w:rPr>
        <w:t>适用范围：</w:t>
      </w:r>
    </w:p>
    <w:p w:rsidR="00427704" w:rsidRPr="001B1A9C" w:rsidRDefault="00427704" w:rsidP="001B1A9C">
      <w:pPr>
        <w:snapToGrid w:val="0"/>
        <w:spacing w:line="360" w:lineRule="auto"/>
        <w:ind w:firstLineChars="200" w:firstLine="480"/>
        <w:rPr>
          <w:rFonts w:ascii="宋体" w:hAnsi="宋体"/>
          <w:sz w:val="24"/>
        </w:rPr>
      </w:pPr>
      <w:r w:rsidRPr="001B1A9C">
        <w:rPr>
          <w:rFonts w:ascii="宋体" w:hAnsi="宋体" w:hint="eastAsia"/>
          <w:sz w:val="24"/>
        </w:rPr>
        <w:t>根据《证券法》、《公司债券发行与交易管理办法》和《</w:t>
      </w:r>
      <w:r w:rsidR="004B6FDA">
        <w:rPr>
          <w:rFonts w:ascii="宋体" w:hAnsi="宋体" w:hint="eastAsia"/>
          <w:sz w:val="24"/>
        </w:rPr>
        <w:t>深圳证券交易所</w:t>
      </w:r>
      <w:r w:rsidRPr="001B1A9C">
        <w:rPr>
          <w:rFonts w:ascii="宋体" w:hAnsi="宋体" w:hint="eastAsia"/>
          <w:sz w:val="24"/>
        </w:rPr>
        <w:t>公司债券上市规则》等有关规定，经</w:t>
      </w:r>
      <w:r w:rsidR="001B1A9C">
        <w:rPr>
          <w:rFonts w:ascii="宋体" w:hAnsi="宋体" w:hint="eastAsia"/>
          <w:sz w:val="24"/>
        </w:rPr>
        <w:t>本</w:t>
      </w:r>
      <w:r w:rsidRPr="001B1A9C">
        <w:rPr>
          <w:rFonts w:ascii="宋体" w:hAnsi="宋体" w:hint="eastAsia"/>
          <w:sz w:val="24"/>
        </w:rPr>
        <w:t>所决定，债券被暂停上市的，发行人</w:t>
      </w:r>
      <w:r w:rsidR="00E26493">
        <w:rPr>
          <w:rFonts w:ascii="宋体" w:hAnsi="宋体" w:hint="eastAsia"/>
          <w:sz w:val="24"/>
        </w:rPr>
        <w:t>应按照</w:t>
      </w:r>
      <w:r w:rsidRPr="001B1A9C">
        <w:rPr>
          <w:rFonts w:ascii="宋体" w:hAnsi="宋体" w:hint="eastAsia"/>
          <w:sz w:val="24"/>
        </w:rPr>
        <w:t>本指引进行信息披露。</w:t>
      </w:r>
    </w:p>
    <w:p w:rsidR="00427704" w:rsidRPr="001B1A9C" w:rsidRDefault="00427704" w:rsidP="001B1A9C">
      <w:pPr>
        <w:snapToGrid w:val="0"/>
        <w:spacing w:line="360" w:lineRule="auto"/>
        <w:ind w:firstLineChars="200" w:firstLine="480"/>
        <w:rPr>
          <w:rFonts w:ascii="宋体" w:hAnsi="宋体"/>
          <w:sz w:val="24"/>
        </w:rPr>
      </w:pPr>
    </w:p>
    <w:p w:rsidR="00427704" w:rsidRPr="001B1A9C" w:rsidRDefault="00427704" w:rsidP="001B1A9C">
      <w:pPr>
        <w:snapToGrid w:val="0"/>
        <w:spacing w:line="360" w:lineRule="auto"/>
        <w:ind w:firstLineChars="200" w:firstLine="480"/>
        <w:rPr>
          <w:rFonts w:ascii="宋体" w:hAnsi="宋体"/>
          <w:sz w:val="24"/>
        </w:rPr>
      </w:pPr>
      <w:r w:rsidRPr="001B1A9C">
        <w:rPr>
          <w:rFonts w:ascii="宋体" w:hAnsi="宋体" w:hint="eastAsia"/>
          <w:sz w:val="24"/>
        </w:rPr>
        <w:t>债券代码：</w:t>
      </w:r>
      <w:r w:rsidRPr="001B1A9C">
        <w:rPr>
          <w:rFonts w:ascii="宋体" w:hAnsi="宋体"/>
          <w:sz w:val="24"/>
        </w:rPr>
        <w:t xml:space="preserve">                                       债券简称：            </w:t>
      </w:r>
    </w:p>
    <w:p w:rsidR="00427704" w:rsidRPr="001B1A9C" w:rsidRDefault="00427704" w:rsidP="001B1A9C">
      <w:pPr>
        <w:snapToGrid w:val="0"/>
        <w:spacing w:line="360" w:lineRule="auto"/>
        <w:ind w:firstLineChars="200" w:firstLine="480"/>
        <w:rPr>
          <w:rFonts w:ascii="宋体" w:hAnsi="宋体"/>
          <w:sz w:val="24"/>
        </w:rPr>
      </w:pPr>
    </w:p>
    <w:p w:rsidR="003822D1" w:rsidRPr="003822D1" w:rsidRDefault="003822D1" w:rsidP="003822D1">
      <w:pPr>
        <w:adjustRightInd w:val="0"/>
        <w:snapToGrid w:val="0"/>
        <w:spacing w:line="360" w:lineRule="auto"/>
        <w:jc w:val="center"/>
        <w:rPr>
          <w:rFonts w:ascii="宋体" w:hAnsi="宋体"/>
          <w:sz w:val="24"/>
        </w:rPr>
      </w:pPr>
      <w:r w:rsidRPr="003822D1">
        <w:rPr>
          <w:rFonts w:ascii="宋体" w:hAnsi="宋体" w:hint="eastAsia"/>
          <w:sz w:val="24"/>
        </w:rPr>
        <w:t>XX公司关于</w:t>
      </w:r>
      <w:r w:rsidRPr="003822D1">
        <w:rPr>
          <w:rFonts w:ascii="宋体" w:hAnsi="宋体"/>
          <w:sz w:val="24"/>
        </w:rPr>
        <w:t>XX</w:t>
      </w:r>
      <w:r w:rsidRPr="003822D1">
        <w:rPr>
          <w:rFonts w:ascii="宋体" w:hAnsi="宋体" w:hint="eastAsia"/>
          <w:sz w:val="24"/>
        </w:rPr>
        <w:t>债券暂停上市的公告</w:t>
      </w:r>
    </w:p>
    <w:p w:rsidR="001B1A9C" w:rsidRPr="003822D1" w:rsidRDefault="001B1A9C" w:rsidP="001B1A9C">
      <w:pPr>
        <w:adjustRightInd w:val="0"/>
        <w:snapToGrid w:val="0"/>
        <w:spacing w:line="360" w:lineRule="auto"/>
        <w:jc w:val="center"/>
        <w:rPr>
          <w:rFonts w:ascii="宋体" w:hAnsi="宋体"/>
          <w:bCs/>
          <w:sz w:val="24"/>
        </w:rPr>
      </w:pPr>
    </w:p>
    <w:p w:rsidR="001B1A9C" w:rsidRPr="003C2340" w:rsidRDefault="001B1A9C" w:rsidP="001B1A9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1B1A9C" w:rsidRPr="003C2340" w:rsidRDefault="001B1A9C" w:rsidP="001B1A9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1B1A9C" w:rsidRPr="001A7C28" w:rsidRDefault="001B1A9C" w:rsidP="001B1A9C">
      <w:pPr>
        <w:snapToGrid w:val="0"/>
        <w:spacing w:line="360" w:lineRule="auto"/>
        <w:rPr>
          <w:rFonts w:ascii="宋体" w:hAnsi="宋体"/>
          <w:sz w:val="24"/>
        </w:rPr>
      </w:pPr>
    </w:p>
    <w:p w:rsidR="003822D1" w:rsidRP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一、暂停上市</w:t>
      </w:r>
      <w:r w:rsidR="00452D69">
        <w:rPr>
          <w:rFonts w:ascii="宋体" w:hAnsi="宋体" w:hint="eastAsia"/>
          <w:sz w:val="24"/>
        </w:rPr>
        <w:t>的</w:t>
      </w:r>
      <w:r w:rsidRPr="003822D1">
        <w:rPr>
          <w:rFonts w:ascii="宋体" w:hAnsi="宋体" w:hint="eastAsia"/>
          <w:sz w:val="24"/>
        </w:rPr>
        <w:t>债券基本情况</w:t>
      </w:r>
    </w:p>
    <w:p w:rsid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包括发行人名称、</w:t>
      </w:r>
      <w:r w:rsidR="00632ACB">
        <w:rPr>
          <w:rFonts w:ascii="宋体" w:hAnsi="宋体" w:hint="eastAsia"/>
          <w:sz w:val="24"/>
        </w:rPr>
        <w:t>债券全称</w:t>
      </w:r>
      <w:r w:rsidRPr="003822D1">
        <w:rPr>
          <w:rFonts w:ascii="宋体" w:hAnsi="宋体" w:hint="eastAsia"/>
          <w:sz w:val="24"/>
        </w:rPr>
        <w:t>、债券简称、债券代码、上市时间及交易平台、</w:t>
      </w:r>
      <w:r w:rsidR="00632ACB">
        <w:rPr>
          <w:rFonts w:ascii="宋体" w:hAnsi="宋体" w:hint="eastAsia"/>
          <w:sz w:val="24"/>
        </w:rPr>
        <w:t>暂停上市前</w:t>
      </w:r>
      <w:r w:rsidR="0060375D">
        <w:rPr>
          <w:rFonts w:ascii="宋体" w:hAnsi="宋体" w:hint="eastAsia"/>
          <w:sz w:val="24"/>
        </w:rPr>
        <w:t>就</w:t>
      </w:r>
      <w:r w:rsidR="00632ACB">
        <w:rPr>
          <w:rFonts w:ascii="宋体" w:hAnsi="宋体" w:hint="eastAsia"/>
          <w:sz w:val="24"/>
        </w:rPr>
        <w:t>可能</w:t>
      </w:r>
      <w:r w:rsidR="0060375D">
        <w:rPr>
          <w:rFonts w:ascii="宋体" w:hAnsi="宋体" w:hint="eastAsia"/>
          <w:sz w:val="24"/>
        </w:rPr>
        <w:t>被</w:t>
      </w:r>
      <w:r w:rsidR="00632ACB">
        <w:rPr>
          <w:rFonts w:ascii="宋体" w:hAnsi="宋体" w:hint="eastAsia"/>
          <w:sz w:val="24"/>
        </w:rPr>
        <w:t>暂停上市风险提示性公告的发布情况、暂停上市起始日。</w:t>
      </w:r>
    </w:p>
    <w:p w:rsidR="00632ACB" w:rsidRPr="003822D1" w:rsidRDefault="00632ACB" w:rsidP="003822D1">
      <w:pPr>
        <w:adjustRightInd w:val="0"/>
        <w:snapToGrid w:val="0"/>
        <w:spacing w:line="360" w:lineRule="auto"/>
        <w:ind w:firstLineChars="200" w:firstLine="480"/>
        <w:rPr>
          <w:rFonts w:ascii="宋体" w:hAnsi="宋体"/>
          <w:sz w:val="24"/>
        </w:rPr>
      </w:pPr>
    </w:p>
    <w:p w:rsidR="003822D1" w:rsidRP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二、交易所关于债券暂停上市决定的主要内容</w:t>
      </w:r>
    </w:p>
    <w:p w:rsidR="003822D1" w:rsidRP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因XX</w:t>
      </w:r>
      <w:r w:rsidR="00632ACB">
        <w:rPr>
          <w:rFonts w:ascii="宋体" w:hAnsi="宋体" w:hint="eastAsia"/>
          <w:sz w:val="24"/>
        </w:rPr>
        <w:t>原因，根据《证券法》第XX</w:t>
      </w:r>
      <w:r w:rsidRPr="003822D1">
        <w:rPr>
          <w:rFonts w:ascii="宋体" w:hAnsi="宋体" w:hint="eastAsia"/>
          <w:sz w:val="24"/>
        </w:rPr>
        <w:t>条、《</w:t>
      </w:r>
      <w:r w:rsidR="004B6FDA">
        <w:rPr>
          <w:rFonts w:ascii="宋体" w:hAnsi="宋体" w:hint="eastAsia"/>
          <w:sz w:val="24"/>
        </w:rPr>
        <w:t>深圳证券交易所</w:t>
      </w:r>
      <w:r w:rsidRPr="003822D1">
        <w:rPr>
          <w:rFonts w:ascii="宋体" w:hAnsi="宋体" w:hint="eastAsia"/>
          <w:sz w:val="24"/>
        </w:rPr>
        <w:t>公司债券上市规则》第</w:t>
      </w:r>
      <w:r w:rsidR="00632ACB">
        <w:rPr>
          <w:rFonts w:ascii="宋体" w:hAnsi="宋体" w:hint="eastAsia"/>
          <w:sz w:val="24"/>
        </w:rPr>
        <w:t>XX条等规定，</w:t>
      </w:r>
      <w:r w:rsidRPr="003822D1">
        <w:rPr>
          <w:rFonts w:ascii="宋体" w:hAnsi="宋体" w:hint="eastAsia"/>
          <w:sz w:val="24"/>
        </w:rPr>
        <w:t>XX债券自X年X月X</w:t>
      </w:r>
      <w:r w:rsidR="00632ACB">
        <w:rPr>
          <w:rFonts w:ascii="宋体" w:hAnsi="宋体" w:hint="eastAsia"/>
          <w:sz w:val="24"/>
        </w:rPr>
        <w:t>日起在</w:t>
      </w:r>
      <w:r w:rsidR="004B6FDA">
        <w:rPr>
          <w:rFonts w:ascii="宋体" w:hAnsi="宋体" w:hint="eastAsia"/>
          <w:sz w:val="24"/>
        </w:rPr>
        <w:t>深圳证券交易所</w:t>
      </w:r>
      <w:r w:rsidRPr="003822D1">
        <w:rPr>
          <w:rFonts w:ascii="宋体" w:hAnsi="宋体" w:hint="eastAsia"/>
          <w:sz w:val="24"/>
        </w:rPr>
        <w:t>XX平台暂停上市。</w:t>
      </w:r>
    </w:p>
    <w:p w:rsid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公司XX债券已经于X年X月X日开始连续停牌，将持续停牌至X年X月X日，自X年X月X日起正式暂停上市。</w:t>
      </w:r>
    </w:p>
    <w:p w:rsidR="00632ACB" w:rsidRPr="003822D1" w:rsidRDefault="00632ACB" w:rsidP="003822D1">
      <w:pPr>
        <w:adjustRightInd w:val="0"/>
        <w:snapToGrid w:val="0"/>
        <w:spacing w:line="360" w:lineRule="auto"/>
        <w:ind w:firstLineChars="200" w:firstLine="480"/>
        <w:rPr>
          <w:rFonts w:ascii="宋体" w:hAnsi="宋体"/>
          <w:sz w:val="24"/>
        </w:rPr>
      </w:pPr>
    </w:p>
    <w:p w:rsid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三、发行人董事会</w:t>
      </w:r>
      <w:r w:rsidR="0060375D">
        <w:rPr>
          <w:rFonts w:ascii="宋体" w:hAnsi="宋体" w:hint="eastAsia"/>
          <w:sz w:val="24"/>
        </w:rPr>
        <w:t>（或其他有权机构）</w:t>
      </w:r>
      <w:r w:rsidRPr="003822D1">
        <w:rPr>
          <w:rFonts w:ascii="宋体" w:hAnsi="宋体" w:hint="eastAsia"/>
          <w:sz w:val="24"/>
        </w:rPr>
        <w:t>关于争取恢复债券上市的意见及具体措施</w:t>
      </w:r>
    </w:p>
    <w:p w:rsidR="00632ACB" w:rsidRPr="003822D1" w:rsidRDefault="00632ACB" w:rsidP="003822D1">
      <w:pPr>
        <w:adjustRightInd w:val="0"/>
        <w:snapToGrid w:val="0"/>
        <w:spacing w:line="360" w:lineRule="auto"/>
        <w:ind w:firstLineChars="200" w:firstLine="480"/>
        <w:rPr>
          <w:rFonts w:ascii="宋体" w:hAnsi="宋体"/>
          <w:sz w:val="24"/>
        </w:rPr>
      </w:pPr>
    </w:p>
    <w:p w:rsidR="003822D1" w:rsidRP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四、债券可能被终止上市的风险提示</w:t>
      </w:r>
    </w:p>
    <w:p w:rsidR="003822D1" w:rsidRPr="003822D1" w:rsidRDefault="00632ACB" w:rsidP="003822D1">
      <w:pPr>
        <w:adjustRightInd w:val="0"/>
        <w:snapToGrid w:val="0"/>
        <w:spacing w:line="360" w:lineRule="auto"/>
        <w:ind w:firstLineChars="200" w:firstLine="480"/>
        <w:rPr>
          <w:rFonts w:ascii="宋体" w:hAnsi="宋体"/>
          <w:sz w:val="24"/>
        </w:rPr>
      </w:pPr>
      <w:r>
        <w:rPr>
          <w:rFonts w:ascii="宋体" w:hAnsi="宋体" w:hint="eastAsia"/>
          <w:sz w:val="24"/>
        </w:rPr>
        <w:t>根据《证券法》第XX</w:t>
      </w:r>
      <w:r w:rsidR="003822D1" w:rsidRPr="003822D1">
        <w:rPr>
          <w:rFonts w:ascii="宋体" w:hAnsi="宋体" w:hint="eastAsia"/>
          <w:sz w:val="24"/>
        </w:rPr>
        <w:t>条、《</w:t>
      </w:r>
      <w:r w:rsidR="004B6FDA">
        <w:rPr>
          <w:rFonts w:ascii="宋体" w:hAnsi="宋体" w:hint="eastAsia"/>
          <w:sz w:val="24"/>
        </w:rPr>
        <w:t>深圳证券交易所</w:t>
      </w:r>
      <w:r w:rsidR="003822D1" w:rsidRPr="003822D1">
        <w:rPr>
          <w:rFonts w:ascii="宋体" w:hAnsi="宋体" w:hint="eastAsia"/>
          <w:sz w:val="24"/>
        </w:rPr>
        <w:t>公司债券上市规则》第</w:t>
      </w:r>
      <w:r>
        <w:rPr>
          <w:rFonts w:ascii="宋体" w:hAnsi="宋体" w:hint="eastAsia"/>
          <w:sz w:val="24"/>
        </w:rPr>
        <w:t>XX</w:t>
      </w:r>
      <w:r w:rsidR="003822D1" w:rsidRPr="003822D1">
        <w:rPr>
          <w:rFonts w:ascii="宋体" w:hAnsi="宋体" w:hint="eastAsia"/>
          <w:sz w:val="24"/>
        </w:rPr>
        <w:t>条等规定，债券被暂停上市后，因XX原因，</w:t>
      </w:r>
      <w:r>
        <w:rPr>
          <w:rFonts w:ascii="宋体" w:hAnsi="宋体" w:hint="eastAsia"/>
          <w:sz w:val="24"/>
        </w:rPr>
        <w:t>存在被终止上市的风险</w:t>
      </w:r>
      <w:r w:rsidR="003822D1" w:rsidRPr="003822D1">
        <w:rPr>
          <w:rFonts w:ascii="宋体" w:hAnsi="宋体" w:hint="eastAsia"/>
          <w:sz w:val="24"/>
        </w:rPr>
        <w:t>。</w:t>
      </w:r>
    </w:p>
    <w:p w:rsid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因此，公司特此提示各位投资者本期债券存在终止上市的风险。</w:t>
      </w:r>
    </w:p>
    <w:p w:rsidR="00632ACB" w:rsidRPr="003822D1" w:rsidRDefault="00632ACB" w:rsidP="003822D1">
      <w:pPr>
        <w:adjustRightInd w:val="0"/>
        <w:snapToGrid w:val="0"/>
        <w:spacing w:line="360" w:lineRule="auto"/>
        <w:ind w:firstLineChars="200" w:firstLine="480"/>
        <w:rPr>
          <w:rFonts w:ascii="宋体" w:hAnsi="宋体"/>
          <w:sz w:val="24"/>
        </w:rPr>
      </w:pPr>
    </w:p>
    <w:p w:rsidR="003822D1" w:rsidRP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五、债券还本付息相关义务安排</w:t>
      </w:r>
    </w:p>
    <w:p w:rsidR="003822D1" w:rsidRDefault="003822D1" w:rsidP="003822D1">
      <w:pPr>
        <w:adjustRightInd w:val="0"/>
        <w:snapToGrid w:val="0"/>
        <w:spacing w:line="360" w:lineRule="auto"/>
        <w:ind w:firstLineChars="200" w:firstLine="480"/>
        <w:rPr>
          <w:rFonts w:ascii="宋体" w:hAnsi="宋体"/>
          <w:sz w:val="24"/>
        </w:rPr>
      </w:pPr>
      <w:r w:rsidRPr="003822D1">
        <w:rPr>
          <w:rFonts w:ascii="宋体" w:hAnsi="宋体" w:hint="eastAsia"/>
          <w:sz w:val="24"/>
        </w:rPr>
        <w:t>暂停上市期间，公司将严格按照原募集说明书等相关公告中约定的时间及方式进行债券的派息及到期兑付工作。</w:t>
      </w:r>
    </w:p>
    <w:p w:rsidR="00632ACB" w:rsidRPr="003822D1" w:rsidRDefault="00632ACB" w:rsidP="003822D1">
      <w:pPr>
        <w:adjustRightInd w:val="0"/>
        <w:snapToGrid w:val="0"/>
        <w:spacing w:line="360" w:lineRule="auto"/>
        <w:ind w:firstLineChars="200" w:firstLine="480"/>
        <w:rPr>
          <w:rFonts w:ascii="宋体" w:hAnsi="宋体"/>
          <w:sz w:val="24"/>
        </w:rPr>
      </w:pPr>
    </w:p>
    <w:p w:rsidR="003822D1" w:rsidRDefault="00632ACB" w:rsidP="003822D1">
      <w:pPr>
        <w:adjustRightInd w:val="0"/>
        <w:snapToGrid w:val="0"/>
        <w:spacing w:line="360" w:lineRule="auto"/>
        <w:ind w:firstLineChars="200" w:firstLine="480"/>
        <w:rPr>
          <w:rFonts w:ascii="宋体" w:hAnsi="宋体"/>
          <w:sz w:val="24"/>
        </w:rPr>
      </w:pPr>
      <w:r>
        <w:rPr>
          <w:rFonts w:ascii="宋体" w:hAnsi="宋体" w:hint="eastAsia"/>
          <w:sz w:val="24"/>
        </w:rPr>
        <w:t>六、暂停上市期间发行人接受投资者咨询的主要方式。</w:t>
      </w:r>
    </w:p>
    <w:p w:rsidR="003822D1" w:rsidRDefault="00632ACB" w:rsidP="003822D1">
      <w:pPr>
        <w:adjustRightInd w:val="0"/>
        <w:snapToGrid w:val="0"/>
        <w:spacing w:line="360" w:lineRule="auto"/>
        <w:ind w:firstLineChars="200" w:firstLine="480"/>
        <w:rPr>
          <w:rFonts w:ascii="宋体" w:hAnsi="宋体"/>
          <w:sz w:val="24"/>
        </w:rPr>
      </w:pPr>
      <w:r>
        <w:rPr>
          <w:rFonts w:ascii="宋体" w:hAnsi="宋体" w:hint="eastAsia"/>
          <w:sz w:val="24"/>
        </w:rPr>
        <w:t>发行人应披露</w:t>
      </w:r>
      <w:r w:rsidR="003822D1" w:rsidRPr="003822D1">
        <w:rPr>
          <w:rFonts w:ascii="宋体" w:hAnsi="宋体" w:hint="eastAsia"/>
          <w:sz w:val="24"/>
        </w:rPr>
        <w:t>发行人</w:t>
      </w:r>
      <w:r w:rsidR="006863C5">
        <w:rPr>
          <w:rFonts w:ascii="宋体" w:hAnsi="宋体" w:hint="eastAsia"/>
          <w:sz w:val="24"/>
        </w:rPr>
        <w:t>和</w:t>
      </w:r>
      <w:r w:rsidR="003822D1" w:rsidRPr="003822D1">
        <w:rPr>
          <w:rFonts w:ascii="宋体" w:hAnsi="宋体" w:hint="eastAsia"/>
          <w:sz w:val="24"/>
        </w:rPr>
        <w:t>受托管理人</w:t>
      </w:r>
      <w:r w:rsidR="006863C5">
        <w:rPr>
          <w:rFonts w:ascii="宋体" w:hAnsi="宋体" w:hint="eastAsia"/>
          <w:sz w:val="24"/>
        </w:rPr>
        <w:t>的</w:t>
      </w:r>
      <w:r w:rsidR="003822D1" w:rsidRPr="003822D1">
        <w:rPr>
          <w:rFonts w:ascii="宋体" w:hAnsi="宋体" w:hint="eastAsia"/>
          <w:sz w:val="24"/>
        </w:rPr>
        <w:t>联系人及联系方式。</w:t>
      </w:r>
    </w:p>
    <w:p w:rsidR="00632ACB" w:rsidRPr="003822D1" w:rsidRDefault="00632ACB" w:rsidP="003822D1">
      <w:pPr>
        <w:adjustRightInd w:val="0"/>
        <w:snapToGrid w:val="0"/>
        <w:spacing w:line="360" w:lineRule="auto"/>
        <w:ind w:firstLineChars="200" w:firstLine="480"/>
        <w:rPr>
          <w:rFonts w:ascii="宋体" w:hAnsi="宋体"/>
          <w:sz w:val="24"/>
        </w:rPr>
      </w:pPr>
    </w:p>
    <w:p w:rsidR="003822D1" w:rsidRPr="003822D1" w:rsidRDefault="00632ACB" w:rsidP="003822D1">
      <w:pPr>
        <w:adjustRightInd w:val="0"/>
        <w:snapToGrid w:val="0"/>
        <w:spacing w:line="360" w:lineRule="auto"/>
        <w:ind w:firstLineChars="200" w:firstLine="480"/>
        <w:rPr>
          <w:rFonts w:ascii="宋体" w:hAnsi="宋体"/>
          <w:sz w:val="24"/>
        </w:rPr>
      </w:pPr>
      <w:r>
        <w:rPr>
          <w:rFonts w:ascii="宋体" w:hAnsi="宋体" w:hint="eastAsia"/>
          <w:sz w:val="24"/>
        </w:rPr>
        <w:t>公司</w:t>
      </w:r>
      <w:r w:rsidR="003822D1" w:rsidRPr="003822D1">
        <w:rPr>
          <w:rFonts w:ascii="宋体" w:hAnsi="宋体" w:hint="eastAsia"/>
          <w:sz w:val="24"/>
        </w:rPr>
        <w:t>提示广大投资者注意投资风险。</w:t>
      </w:r>
    </w:p>
    <w:p w:rsidR="003822D1" w:rsidRPr="003822D1" w:rsidRDefault="003822D1" w:rsidP="003822D1">
      <w:pPr>
        <w:adjustRightInd w:val="0"/>
        <w:snapToGrid w:val="0"/>
        <w:spacing w:line="360" w:lineRule="auto"/>
        <w:ind w:firstLineChars="200" w:firstLine="480"/>
        <w:rPr>
          <w:rFonts w:ascii="宋体" w:hAnsi="宋体"/>
          <w:sz w:val="24"/>
        </w:rPr>
      </w:pPr>
    </w:p>
    <w:p w:rsidR="003822D1" w:rsidRPr="003822D1" w:rsidRDefault="003822D1" w:rsidP="003822D1">
      <w:pPr>
        <w:adjustRightInd w:val="0"/>
        <w:snapToGrid w:val="0"/>
        <w:spacing w:line="360" w:lineRule="auto"/>
        <w:ind w:firstLineChars="200" w:firstLine="480"/>
        <w:rPr>
          <w:rFonts w:ascii="宋体" w:hAnsi="宋体"/>
          <w:sz w:val="24"/>
        </w:rPr>
      </w:pPr>
    </w:p>
    <w:p w:rsidR="001B1A9C" w:rsidRPr="00F51601" w:rsidRDefault="001B1A9C" w:rsidP="001B1A9C">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1B1A9C" w:rsidRDefault="001B1A9C" w:rsidP="001B1A9C">
      <w:pPr>
        <w:adjustRightInd w:val="0"/>
        <w:snapToGrid w:val="0"/>
        <w:spacing w:line="360" w:lineRule="auto"/>
        <w:ind w:firstLineChars="200" w:firstLine="480"/>
        <w:rPr>
          <w:rFonts w:ascii="宋体" w:hAnsi="宋体"/>
          <w:color w:val="000000"/>
          <w:sz w:val="24"/>
        </w:rPr>
      </w:pPr>
    </w:p>
    <w:p w:rsidR="001B1A9C" w:rsidRPr="00F51601" w:rsidRDefault="001B1A9C" w:rsidP="001B1A9C">
      <w:pPr>
        <w:adjustRightInd w:val="0"/>
        <w:snapToGrid w:val="0"/>
        <w:spacing w:line="360" w:lineRule="auto"/>
        <w:ind w:firstLineChars="200" w:firstLine="480"/>
        <w:rPr>
          <w:rFonts w:ascii="宋体" w:hAnsi="宋体"/>
          <w:color w:val="000000"/>
          <w:sz w:val="24"/>
        </w:rPr>
      </w:pPr>
    </w:p>
    <w:p w:rsidR="001B1A9C" w:rsidRPr="00F51601" w:rsidRDefault="001B1A9C" w:rsidP="001B1A9C">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XX</w:t>
      </w:r>
      <w:r w:rsidRPr="00F51601">
        <w:rPr>
          <w:rFonts w:ascii="宋体" w:hAnsi="宋体" w:hint="eastAsia"/>
          <w:color w:val="000000"/>
          <w:sz w:val="24"/>
        </w:rPr>
        <w:t>公司</w:t>
      </w:r>
    </w:p>
    <w:p w:rsidR="00427704" w:rsidRDefault="001B1A9C" w:rsidP="001B1A9C">
      <w:pPr>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1B1A9C" w:rsidRDefault="001B1A9C" w:rsidP="001B1A9C">
      <w:pPr>
        <w:snapToGrid w:val="0"/>
        <w:spacing w:line="360" w:lineRule="auto"/>
        <w:ind w:firstLineChars="200" w:firstLine="480"/>
        <w:jc w:val="right"/>
        <w:rPr>
          <w:rFonts w:ascii="宋体" w:hAnsi="宋体"/>
          <w:color w:val="000000"/>
          <w:sz w:val="24"/>
        </w:rPr>
      </w:pPr>
    </w:p>
    <w:p w:rsidR="001B1A9C" w:rsidRPr="001B1A9C" w:rsidRDefault="001B1A9C" w:rsidP="001B1A9C">
      <w:pPr>
        <w:snapToGrid w:val="0"/>
        <w:spacing w:line="360" w:lineRule="auto"/>
        <w:ind w:firstLineChars="200" w:firstLine="480"/>
        <w:jc w:val="right"/>
        <w:rPr>
          <w:rFonts w:ascii="宋体" w:hAnsi="宋体"/>
          <w:sz w:val="24"/>
        </w:rPr>
      </w:pPr>
    </w:p>
    <w:p w:rsidR="00427704" w:rsidRPr="001B1A9C" w:rsidRDefault="00427704" w:rsidP="001B1A9C">
      <w:pPr>
        <w:snapToGrid w:val="0"/>
        <w:spacing w:line="360" w:lineRule="auto"/>
        <w:ind w:firstLineChars="200" w:firstLine="480"/>
        <w:rPr>
          <w:rFonts w:ascii="宋体" w:hAnsi="宋体"/>
          <w:sz w:val="24"/>
        </w:rPr>
      </w:pPr>
      <w:r w:rsidRPr="001B1A9C">
        <w:rPr>
          <w:rFonts w:ascii="宋体" w:hAnsi="宋体" w:hint="eastAsia"/>
          <w:sz w:val="24"/>
        </w:rPr>
        <w:t>注意事项：</w:t>
      </w:r>
    </w:p>
    <w:p w:rsidR="00632ACB" w:rsidRDefault="00427704" w:rsidP="001B1A9C">
      <w:pPr>
        <w:snapToGrid w:val="0"/>
        <w:spacing w:line="360" w:lineRule="auto"/>
        <w:ind w:firstLineChars="200" w:firstLine="480"/>
        <w:rPr>
          <w:rFonts w:ascii="宋体" w:hAnsi="宋体"/>
          <w:sz w:val="24"/>
        </w:rPr>
      </w:pPr>
      <w:r w:rsidRPr="001B1A9C">
        <w:rPr>
          <w:rFonts w:ascii="宋体" w:hAnsi="宋体" w:hint="eastAsia"/>
          <w:sz w:val="24"/>
        </w:rPr>
        <w:t>发行人应当自收到</w:t>
      </w:r>
      <w:r w:rsidR="004B6FDA">
        <w:rPr>
          <w:rFonts w:ascii="宋体" w:hAnsi="宋体" w:hint="eastAsia"/>
          <w:sz w:val="24"/>
        </w:rPr>
        <w:t>深圳证券交易所</w:t>
      </w:r>
      <w:r w:rsidRPr="001B1A9C">
        <w:rPr>
          <w:rFonts w:ascii="宋体" w:hAnsi="宋体" w:hint="eastAsia"/>
          <w:sz w:val="24"/>
        </w:rPr>
        <w:t>暂停上市的决定之日起的</w:t>
      </w:r>
      <w:r w:rsidR="00A411EF">
        <w:rPr>
          <w:rFonts w:ascii="宋体" w:hAnsi="宋体" w:hint="eastAsia"/>
          <w:sz w:val="24"/>
        </w:rPr>
        <w:t>二个交易日内</w:t>
      </w:r>
      <w:r w:rsidR="006863C5">
        <w:rPr>
          <w:rFonts w:ascii="宋体" w:hAnsi="宋体" w:hint="eastAsia"/>
          <w:sz w:val="24"/>
        </w:rPr>
        <w:t>按照本指引</w:t>
      </w:r>
      <w:r w:rsidRPr="001B1A9C">
        <w:rPr>
          <w:rFonts w:ascii="宋体" w:hAnsi="宋体" w:hint="eastAsia"/>
          <w:sz w:val="24"/>
        </w:rPr>
        <w:t>进行</w:t>
      </w:r>
      <w:r w:rsidR="006863C5">
        <w:rPr>
          <w:rFonts w:ascii="宋体" w:hAnsi="宋体" w:hint="eastAsia"/>
          <w:sz w:val="24"/>
        </w:rPr>
        <w:t>信息</w:t>
      </w:r>
      <w:r w:rsidRPr="001B1A9C">
        <w:rPr>
          <w:rFonts w:ascii="宋体" w:hAnsi="宋体" w:hint="eastAsia"/>
          <w:sz w:val="24"/>
        </w:rPr>
        <w:t>披露。</w:t>
      </w:r>
    </w:p>
    <w:p w:rsidR="00632ACB" w:rsidRDefault="00632ACB">
      <w:pPr>
        <w:widowControl/>
        <w:jc w:val="left"/>
        <w:rPr>
          <w:rFonts w:ascii="宋体" w:hAnsi="宋体"/>
          <w:sz w:val="24"/>
        </w:rPr>
      </w:pPr>
      <w:r>
        <w:rPr>
          <w:rFonts w:ascii="宋体" w:hAnsi="宋体"/>
          <w:sz w:val="24"/>
        </w:rPr>
        <w:br w:type="page"/>
      </w:r>
    </w:p>
    <w:p w:rsidR="00632ACB" w:rsidRDefault="00632ACB" w:rsidP="00632ACB">
      <w:pPr>
        <w:pStyle w:val="ad"/>
        <w:ind w:firstLine="420"/>
      </w:pPr>
      <w:bookmarkStart w:id="25" w:name="_Toc469921060"/>
      <w:r>
        <w:rPr>
          <w:rFonts w:hint="eastAsia"/>
        </w:rPr>
        <w:lastRenderedPageBreak/>
        <w:t>第二十号</w:t>
      </w:r>
      <w:r>
        <w:rPr>
          <w:rFonts w:hint="eastAsia"/>
        </w:rPr>
        <w:t xml:space="preserve">  </w:t>
      </w:r>
      <w:r>
        <w:rPr>
          <w:rFonts w:hint="eastAsia"/>
        </w:rPr>
        <w:t>公司债券恢复上市</w:t>
      </w:r>
      <w:bookmarkEnd w:id="25"/>
    </w:p>
    <w:p w:rsidR="00632ACB" w:rsidRPr="00427704" w:rsidRDefault="00632ACB" w:rsidP="00632ACB">
      <w:pPr>
        <w:ind w:firstLine="480"/>
      </w:pP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适用范围：</w:t>
      </w:r>
    </w:p>
    <w:p w:rsidR="00632ACB" w:rsidRPr="001B1A9C" w:rsidRDefault="00632ACB" w:rsidP="00632ACB">
      <w:pPr>
        <w:snapToGrid w:val="0"/>
        <w:spacing w:line="360" w:lineRule="auto"/>
        <w:ind w:firstLineChars="200" w:firstLine="480"/>
        <w:rPr>
          <w:rFonts w:ascii="宋体" w:hAnsi="宋体"/>
          <w:sz w:val="24"/>
        </w:rPr>
      </w:pPr>
      <w:r>
        <w:rPr>
          <w:rFonts w:ascii="宋体" w:hAnsi="宋体" w:hint="eastAsia"/>
          <w:sz w:val="24"/>
        </w:rPr>
        <w:t>公司</w:t>
      </w:r>
      <w:r w:rsidRPr="001B1A9C">
        <w:rPr>
          <w:rFonts w:ascii="宋体" w:hAnsi="宋体" w:hint="eastAsia"/>
          <w:sz w:val="24"/>
        </w:rPr>
        <w:t>债券暂停上市</w:t>
      </w:r>
      <w:r>
        <w:rPr>
          <w:rFonts w:ascii="宋体" w:hAnsi="宋体" w:hint="eastAsia"/>
          <w:sz w:val="24"/>
        </w:rPr>
        <w:t>后恢复上市</w:t>
      </w:r>
      <w:r w:rsidRPr="001B1A9C">
        <w:rPr>
          <w:rFonts w:ascii="宋体" w:hAnsi="宋体" w:hint="eastAsia"/>
          <w:sz w:val="24"/>
        </w:rPr>
        <w:t>的，发行人</w:t>
      </w:r>
      <w:r w:rsidR="008B6D9C">
        <w:rPr>
          <w:rFonts w:ascii="宋体" w:hAnsi="宋体" w:hint="eastAsia"/>
          <w:sz w:val="24"/>
        </w:rPr>
        <w:t>应</w:t>
      </w:r>
      <w:r w:rsidR="005E55BC">
        <w:rPr>
          <w:rFonts w:ascii="宋体" w:hAnsi="宋体" w:hint="eastAsia"/>
          <w:sz w:val="24"/>
        </w:rPr>
        <w:t>按照</w:t>
      </w:r>
      <w:r w:rsidRPr="001B1A9C">
        <w:rPr>
          <w:rFonts w:ascii="宋体" w:hAnsi="宋体" w:hint="eastAsia"/>
          <w:sz w:val="24"/>
        </w:rPr>
        <w:t>本指引进行信息披露。</w:t>
      </w:r>
    </w:p>
    <w:p w:rsidR="00632ACB" w:rsidRPr="005E55BC" w:rsidRDefault="00632ACB" w:rsidP="00632ACB">
      <w:pPr>
        <w:snapToGrid w:val="0"/>
        <w:spacing w:line="360" w:lineRule="auto"/>
        <w:ind w:firstLineChars="200" w:firstLine="480"/>
        <w:rPr>
          <w:rFonts w:ascii="宋体" w:hAnsi="宋体"/>
          <w:sz w:val="24"/>
        </w:rPr>
      </w:pP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债券代码：</w:t>
      </w:r>
      <w:r w:rsidRPr="001B1A9C">
        <w:rPr>
          <w:rFonts w:ascii="宋体" w:hAnsi="宋体"/>
          <w:sz w:val="24"/>
        </w:rPr>
        <w:t xml:space="preserve">                                       债券简称：            </w:t>
      </w:r>
    </w:p>
    <w:p w:rsidR="00632ACB" w:rsidRPr="001B1A9C" w:rsidRDefault="00632ACB" w:rsidP="00632ACB">
      <w:pPr>
        <w:snapToGrid w:val="0"/>
        <w:spacing w:line="360" w:lineRule="auto"/>
        <w:ind w:firstLineChars="200" w:firstLine="480"/>
        <w:rPr>
          <w:rFonts w:ascii="宋体" w:hAnsi="宋体"/>
          <w:sz w:val="24"/>
        </w:rPr>
      </w:pPr>
    </w:p>
    <w:p w:rsidR="00632ACB" w:rsidRPr="00632ACB" w:rsidRDefault="00632ACB" w:rsidP="00632ACB">
      <w:pPr>
        <w:adjustRightInd w:val="0"/>
        <w:snapToGrid w:val="0"/>
        <w:spacing w:line="360" w:lineRule="auto"/>
        <w:jc w:val="center"/>
        <w:rPr>
          <w:rFonts w:ascii="宋体" w:hAnsi="宋体"/>
          <w:sz w:val="24"/>
        </w:rPr>
      </w:pPr>
      <w:r w:rsidRPr="00632ACB">
        <w:rPr>
          <w:rFonts w:ascii="宋体" w:hAnsi="宋体" w:hint="eastAsia"/>
          <w:sz w:val="24"/>
        </w:rPr>
        <w:t>XX公司关于</w:t>
      </w:r>
      <w:r w:rsidRPr="00632ACB">
        <w:rPr>
          <w:rFonts w:ascii="宋体" w:hAnsi="宋体"/>
          <w:sz w:val="24"/>
        </w:rPr>
        <w:t>XX</w:t>
      </w:r>
      <w:r w:rsidRPr="00632ACB">
        <w:rPr>
          <w:rFonts w:ascii="宋体" w:hAnsi="宋体" w:hint="eastAsia"/>
          <w:sz w:val="24"/>
        </w:rPr>
        <w:t>债券恢复上市的公告</w:t>
      </w:r>
    </w:p>
    <w:p w:rsidR="00632ACB" w:rsidRPr="00632ACB" w:rsidRDefault="00632ACB" w:rsidP="00632ACB">
      <w:pPr>
        <w:adjustRightInd w:val="0"/>
        <w:snapToGrid w:val="0"/>
        <w:spacing w:line="360" w:lineRule="auto"/>
        <w:jc w:val="center"/>
        <w:rPr>
          <w:rFonts w:ascii="宋体" w:hAnsi="宋体"/>
          <w:bCs/>
          <w:sz w:val="24"/>
        </w:rPr>
      </w:pPr>
    </w:p>
    <w:p w:rsidR="00632ACB" w:rsidRPr="003C2340" w:rsidRDefault="00632ACB" w:rsidP="00632ACB">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632ACB" w:rsidRPr="003C2340" w:rsidRDefault="00632ACB" w:rsidP="00632ACB">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632ACB" w:rsidRPr="001A7C28" w:rsidRDefault="00632ACB" w:rsidP="00632ACB">
      <w:pPr>
        <w:snapToGrid w:val="0"/>
        <w:spacing w:line="360" w:lineRule="auto"/>
        <w:rPr>
          <w:rFonts w:ascii="宋体" w:hAnsi="宋体"/>
          <w:sz w:val="24"/>
        </w:rPr>
      </w:pPr>
    </w:p>
    <w:p w:rsidR="00632ACB" w:rsidRP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一、恢复上市</w:t>
      </w:r>
      <w:r w:rsidR="00452D69">
        <w:rPr>
          <w:rFonts w:ascii="宋体" w:hAnsi="宋体" w:hint="eastAsia"/>
          <w:sz w:val="24"/>
        </w:rPr>
        <w:t>的</w:t>
      </w:r>
      <w:r w:rsidRPr="00632ACB">
        <w:rPr>
          <w:rFonts w:ascii="宋体" w:hAnsi="宋体" w:hint="eastAsia"/>
          <w:sz w:val="24"/>
        </w:rPr>
        <w:t>债券基本情况</w:t>
      </w:r>
    </w:p>
    <w:p w:rsid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包括发行人名称、债券全称、债券简称、债券代码、暂停上市时间、暂停上市原因及交易平台</w:t>
      </w:r>
      <w:r>
        <w:rPr>
          <w:rFonts w:ascii="宋体" w:hAnsi="宋体" w:hint="eastAsia"/>
          <w:sz w:val="24"/>
        </w:rPr>
        <w:t>。</w:t>
      </w:r>
    </w:p>
    <w:p w:rsidR="00632ACB" w:rsidRPr="00632ACB" w:rsidRDefault="00632ACB" w:rsidP="00632ACB">
      <w:pPr>
        <w:adjustRightInd w:val="0"/>
        <w:snapToGrid w:val="0"/>
        <w:spacing w:line="360" w:lineRule="auto"/>
        <w:ind w:firstLineChars="200" w:firstLine="480"/>
        <w:rPr>
          <w:rFonts w:ascii="宋体" w:hAnsi="宋体"/>
          <w:sz w:val="24"/>
        </w:rPr>
      </w:pPr>
    </w:p>
    <w:p w:rsidR="00632ACB" w:rsidRP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二、交易所关于债券恢复上市决定的主要内容</w:t>
      </w:r>
    </w:p>
    <w:p w:rsidR="00632ACB" w:rsidRP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因XX原因，公司于X年X月X日向</w:t>
      </w:r>
      <w:r w:rsidR="004B6FDA">
        <w:rPr>
          <w:rFonts w:ascii="宋体" w:hAnsi="宋体" w:hint="eastAsia"/>
          <w:sz w:val="24"/>
        </w:rPr>
        <w:t>深圳证券交易所</w:t>
      </w:r>
      <w:r w:rsidRPr="00632ACB">
        <w:rPr>
          <w:rFonts w:ascii="宋体" w:hAnsi="宋体" w:hint="eastAsia"/>
          <w:sz w:val="24"/>
        </w:rPr>
        <w:t>提交了关于公司债券恢复上市的申请。</w:t>
      </w:r>
    </w:p>
    <w:p w:rsidR="00632ACB" w:rsidRP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根据《</w:t>
      </w:r>
      <w:r w:rsidR="004B6FDA">
        <w:rPr>
          <w:rFonts w:ascii="宋体" w:hAnsi="宋体" w:hint="eastAsia"/>
          <w:sz w:val="24"/>
        </w:rPr>
        <w:t>深圳证券交易所</w:t>
      </w:r>
      <w:r w:rsidRPr="00632ACB">
        <w:rPr>
          <w:rFonts w:ascii="宋体" w:hAnsi="宋体" w:hint="eastAsia"/>
          <w:sz w:val="24"/>
        </w:rPr>
        <w:t>公司债券上市规则》第</w:t>
      </w:r>
      <w:r>
        <w:rPr>
          <w:rFonts w:ascii="宋体" w:hAnsi="宋体" w:hint="eastAsia"/>
          <w:sz w:val="24"/>
        </w:rPr>
        <w:tab/>
        <w:t>XX</w:t>
      </w:r>
      <w:r w:rsidRPr="00632ACB">
        <w:rPr>
          <w:rFonts w:ascii="宋体" w:hAnsi="宋体" w:hint="eastAsia"/>
          <w:sz w:val="24"/>
        </w:rPr>
        <w:t>条等规定，</w:t>
      </w:r>
      <w:r w:rsidR="004B6FDA">
        <w:rPr>
          <w:rFonts w:ascii="宋体" w:hAnsi="宋体" w:hint="eastAsia"/>
          <w:sz w:val="24"/>
        </w:rPr>
        <w:t>深圳证券交易所</w:t>
      </w:r>
      <w:r w:rsidRPr="00632ACB">
        <w:rPr>
          <w:rFonts w:ascii="宋体" w:hAnsi="宋体" w:hint="eastAsia"/>
          <w:sz w:val="24"/>
        </w:rPr>
        <w:t>于X年X月X日对本公司</w:t>
      </w:r>
      <w:proofErr w:type="gramStart"/>
      <w:r w:rsidR="005E55BC">
        <w:rPr>
          <w:rFonts w:ascii="宋体" w:hAnsi="宋体" w:hint="eastAsia"/>
          <w:sz w:val="24"/>
        </w:rPr>
        <w:t>作出</w:t>
      </w:r>
      <w:proofErr w:type="gramEnd"/>
      <w:r w:rsidRPr="00632ACB">
        <w:rPr>
          <w:rFonts w:ascii="宋体" w:hAnsi="宋体" w:hint="eastAsia"/>
          <w:sz w:val="24"/>
        </w:rPr>
        <w:t>《XX债券恢复上市的决定》，公司XX债券自X年X月X日起在</w:t>
      </w:r>
      <w:r w:rsidR="004B6FDA">
        <w:rPr>
          <w:rFonts w:ascii="宋体" w:hAnsi="宋体" w:hint="eastAsia"/>
          <w:sz w:val="24"/>
        </w:rPr>
        <w:t>深圳证券交易所</w:t>
      </w:r>
      <w:r w:rsidRPr="00632ACB">
        <w:rPr>
          <w:rFonts w:ascii="宋体" w:hAnsi="宋体" w:hint="eastAsia"/>
          <w:sz w:val="24"/>
        </w:rPr>
        <w:t>XX平台恢复上市。债券简称为 XX债，债券代码为XX。</w:t>
      </w:r>
    </w:p>
    <w:p w:rsid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对于需要恢复上市后同时实施投资者适当性管理的，</w:t>
      </w:r>
      <w:r w:rsidR="00F66C03">
        <w:rPr>
          <w:rFonts w:ascii="宋体" w:hAnsi="宋体" w:hint="eastAsia"/>
          <w:sz w:val="24"/>
        </w:rPr>
        <w:t>发行人应说明适当性管理的安排情况。</w:t>
      </w:r>
    </w:p>
    <w:p w:rsidR="00632ACB" w:rsidRPr="00632ACB" w:rsidRDefault="00632ACB" w:rsidP="00632ACB">
      <w:pPr>
        <w:adjustRightInd w:val="0"/>
        <w:snapToGrid w:val="0"/>
        <w:spacing w:line="360" w:lineRule="auto"/>
        <w:ind w:firstLineChars="200" w:firstLine="480"/>
        <w:rPr>
          <w:rFonts w:ascii="宋体" w:hAnsi="宋体"/>
          <w:sz w:val="24"/>
        </w:rPr>
      </w:pPr>
    </w:p>
    <w:p w:rsid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lastRenderedPageBreak/>
        <w:t>三、公司关于恢复上市措施的具体说明</w:t>
      </w:r>
    </w:p>
    <w:p w:rsidR="00632ACB" w:rsidRDefault="005E55BC" w:rsidP="00632ACB">
      <w:pPr>
        <w:adjustRightInd w:val="0"/>
        <w:snapToGrid w:val="0"/>
        <w:spacing w:line="360" w:lineRule="auto"/>
        <w:ind w:firstLineChars="200" w:firstLine="480"/>
        <w:rPr>
          <w:rFonts w:ascii="宋体" w:hAnsi="宋体"/>
          <w:sz w:val="24"/>
        </w:rPr>
      </w:pPr>
      <w:r>
        <w:rPr>
          <w:rFonts w:ascii="宋体" w:hAnsi="宋体" w:hint="eastAsia"/>
          <w:sz w:val="24"/>
        </w:rPr>
        <w:t>公司应简要披露其采取的为恢复上市所采取的措施。</w:t>
      </w:r>
    </w:p>
    <w:p w:rsidR="005E55BC" w:rsidRPr="00632ACB" w:rsidRDefault="005E55BC" w:rsidP="00632ACB">
      <w:pPr>
        <w:adjustRightInd w:val="0"/>
        <w:snapToGrid w:val="0"/>
        <w:spacing w:line="360" w:lineRule="auto"/>
        <w:ind w:firstLineChars="200" w:firstLine="480"/>
        <w:rPr>
          <w:rFonts w:ascii="宋体" w:hAnsi="宋体"/>
          <w:sz w:val="24"/>
        </w:rPr>
      </w:pPr>
    </w:p>
    <w:p w:rsid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四、相关风险因素分析</w:t>
      </w:r>
    </w:p>
    <w:p w:rsidR="00632ACB" w:rsidRDefault="005E55BC" w:rsidP="00632ACB">
      <w:pPr>
        <w:adjustRightInd w:val="0"/>
        <w:snapToGrid w:val="0"/>
        <w:spacing w:line="360" w:lineRule="auto"/>
        <w:ind w:firstLineChars="200" w:firstLine="480"/>
        <w:rPr>
          <w:rFonts w:ascii="宋体" w:hAnsi="宋体"/>
          <w:sz w:val="24"/>
        </w:rPr>
      </w:pPr>
      <w:r>
        <w:rPr>
          <w:rFonts w:ascii="宋体" w:hAnsi="宋体" w:hint="eastAsia"/>
          <w:sz w:val="24"/>
        </w:rPr>
        <w:t>公司应结合其生产经营情况披露其面临的</w:t>
      </w:r>
      <w:r w:rsidR="00632ACB" w:rsidRPr="00632ACB">
        <w:rPr>
          <w:rFonts w:ascii="宋体" w:hAnsi="宋体" w:hint="eastAsia"/>
          <w:sz w:val="24"/>
        </w:rPr>
        <w:t>经营风险、财务风险等风险情况。</w:t>
      </w:r>
    </w:p>
    <w:p w:rsidR="00632ACB" w:rsidRPr="00632ACB" w:rsidRDefault="00632ACB" w:rsidP="00632ACB">
      <w:pPr>
        <w:adjustRightInd w:val="0"/>
        <w:snapToGrid w:val="0"/>
        <w:spacing w:line="360" w:lineRule="auto"/>
        <w:ind w:firstLineChars="200" w:firstLine="480"/>
        <w:rPr>
          <w:rFonts w:ascii="宋体" w:hAnsi="宋体"/>
          <w:sz w:val="24"/>
        </w:rPr>
      </w:pPr>
    </w:p>
    <w:p w:rsidR="00632ACB" w:rsidRPr="00632ACB" w:rsidRDefault="00632ACB" w:rsidP="00632ACB">
      <w:pPr>
        <w:adjustRightInd w:val="0"/>
        <w:snapToGrid w:val="0"/>
        <w:spacing w:line="360" w:lineRule="auto"/>
        <w:ind w:firstLineChars="200" w:firstLine="480"/>
        <w:rPr>
          <w:rFonts w:ascii="宋体" w:hAnsi="宋体"/>
          <w:sz w:val="24"/>
        </w:rPr>
      </w:pPr>
      <w:r w:rsidRPr="00632ACB">
        <w:rPr>
          <w:rFonts w:ascii="宋体" w:hAnsi="宋体" w:hint="eastAsia"/>
          <w:sz w:val="24"/>
        </w:rPr>
        <w:t>在公司债券恢复上市后，公司将继续履行有关法规和《</w:t>
      </w:r>
      <w:r w:rsidR="004B6FDA">
        <w:rPr>
          <w:rFonts w:ascii="宋体" w:hAnsi="宋体" w:hint="eastAsia"/>
          <w:sz w:val="24"/>
        </w:rPr>
        <w:t>深圳证券交易所</w:t>
      </w:r>
      <w:r w:rsidRPr="00632ACB">
        <w:rPr>
          <w:rFonts w:ascii="宋体" w:hAnsi="宋体" w:hint="eastAsia"/>
          <w:sz w:val="24"/>
        </w:rPr>
        <w:t>公司债券上市规则》规定的有关义务。</w:t>
      </w:r>
    </w:p>
    <w:p w:rsidR="00632ACB" w:rsidRPr="00632ACB" w:rsidRDefault="00632ACB" w:rsidP="00632ACB">
      <w:pPr>
        <w:adjustRightInd w:val="0"/>
        <w:snapToGrid w:val="0"/>
        <w:spacing w:line="360" w:lineRule="auto"/>
        <w:ind w:firstLineChars="200" w:firstLine="480"/>
        <w:rPr>
          <w:rFonts w:ascii="宋体" w:hAnsi="宋体"/>
          <w:sz w:val="24"/>
        </w:rPr>
      </w:pPr>
    </w:p>
    <w:p w:rsidR="00632ACB" w:rsidRPr="00F51601" w:rsidRDefault="00632ACB" w:rsidP="00632ACB">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632ACB" w:rsidRDefault="00632ACB" w:rsidP="00632ACB">
      <w:pPr>
        <w:adjustRightInd w:val="0"/>
        <w:snapToGrid w:val="0"/>
        <w:spacing w:line="360" w:lineRule="auto"/>
        <w:ind w:firstLineChars="200" w:firstLine="480"/>
        <w:rPr>
          <w:rFonts w:ascii="宋体" w:hAnsi="宋体"/>
          <w:color w:val="000000"/>
          <w:sz w:val="24"/>
        </w:rPr>
      </w:pPr>
    </w:p>
    <w:p w:rsidR="00632ACB" w:rsidRPr="00F51601" w:rsidRDefault="00632ACB" w:rsidP="00632ACB">
      <w:pPr>
        <w:adjustRightInd w:val="0"/>
        <w:snapToGrid w:val="0"/>
        <w:spacing w:line="360" w:lineRule="auto"/>
        <w:ind w:firstLineChars="200" w:firstLine="480"/>
        <w:rPr>
          <w:rFonts w:ascii="宋体" w:hAnsi="宋体"/>
          <w:color w:val="000000"/>
          <w:sz w:val="24"/>
        </w:rPr>
      </w:pPr>
    </w:p>
    <w:p w:rsidR="00632ACB" w:rsidRPr="00F51601" w:rsidRDefault="00632ACB" w:rsidP="00632ACB">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XX</w:t>
      </w:r>
      <w:r w:rsidRPr="00F51601">
        <w:rPr>
          <w:rFonts w:ascii="宋体" w:hAnsi="宋体" w:hint="eastAsia"/>
          <w:color w:val="000000"/>
          <w:sz w:val="24"/>
        </w:rPr>
        <w:t>公司</w:t>
      </w:r>
    </w:p>
    <w:p w:rsidR="00632ACB" w:rsidRDefault="00632ACB" w:rsidP="00632ACB">
      <w:pPr>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632ACB" w:rsidRDefault="00632ACB" w:rsidP="00632ACB">
      <w:pPr>
        <w:snapToGrid w:val="0"/>
        <w:spacing w:line="360" w:lineRule="auto"/>
        <w:ind w:firstLineChars="200" w:firstLine="480"/>
        <w:jc w:val="right"/>
        <w:rPr>
          <w:rFonts w:ascii="宋体" w:hAnsi="宋体"/>
          <w:color w:val="000000"/>
          <w:sz w:val="24"/>
        </w:rPr>
      </w:pPr>
    </w:p>
    <w:p w:rsidR="00632ACB" w:rsidRPr="001B1A9C" w:rsidRDefault="00632ACB" w:rsidP="00632ACB">
      <w:pPr>
        <w:snapToGrid w:val="0"/>
        <w:spacing w:line="360" w:lineRule="auto"/>
        <w:ind w:firstLineChars="200" w:firstLine="480"/>
        <w:jc w:val="right"/>
        <w:rPr>
          <w:rFonts w:ascii="宋体" w:hAnsi="宋体"/>
          <w:sz w:val="24"/>
        </w:rPr>
      </w:pP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注意事项：</w:t>
      </w:r>
    </w:p>
    <w:p w:rsidR="00632ACB" w:rsidRDefault="00632ACB" w:rsidP="00632ACB">
      <w:pPr>
        <w:adjustRightInd w:val="0"/>
        <w:snapToGrid w:val="0"/>
        <w:spacing w:line="360" w:lineRule="auto"/>
        <w:ind w:firstLineChars="200" w:firstLine="480"/>
        <w:rPr>
          <w:rFonts w:ascii="宋体" w:hAnsi="宋体"/>
          <w:sz w:val="24"/>
        </w:rPr>
      </w:pPr>
      <w:r>
        <w:rPr>
          <w:rFonts w:ascii="宋体" w:hAnsi="宋体" w:hint="eastAsia"/>
          <w:sz w:val="24"/>
        </w:rPr>
        <w:t>发行人应当自收到</w:t>
      </w:r>
      <w:r w:rsidR="004B6FDA">
        <w:rPr>
          <w:rFonts w:ascii="宋体" w:hAnsi="宋体" w:hint="eastAsia"/>
          <w:sz w:val="24"/>
        </w:rPr>
        <w:t>深圳证券交易所</w:t>
      </w:r>
      <w:r w:rsidRPr="00632ACB">
        <w:rPr>
          <w:rFonts w:ascii="宋体" w:hAnsi="宋体" w:hint="eastAsia"/>
          <w:sz w:val="24"/>
        </w:rPr>
        <w:t>恢复上市的决定之日起的</w:t>
      </w:r>
      <w:r w:rsidR="00A411EF">
        <w:rPr>
          <w:rFonts w:ascii="宋体" w:hAnsi="宋体" w:hint="eastAsia"/>
          <w:sz w:val="24"/>
        </w:rPr>
        <w:t>二个交易日内</w:t>
      </w:r>
      <w:r w:rsidR="005E55BC">
        <w:rPr>
          <w:rFonts w:ascii="宋体" w:hAnsi="宋体" w:hint="eastAsia"/>
          <w:sz w:val="24"/>
        </w:rPr>
        <w:t>按照本指引</w:t>
      </w:r>
      <w:r w:rsidR="005E55BC" w:rsidRPr="001B1A9C">
        <w:rPr>
          <w:rFonts w:ascii="宋体" w:hAnsi="宋体" w:hint="eastAsia"/>
          <w:sz w:val="24"/>
        </w:rPr>
        <w:t>进行</w:t>
      </w:r>
      <w:r w:rsidR="005E55BC">
        <w:rPr>
          <w:rFonts w:ascii="宋体" w:hAnsi="宋体" w:hint="eastAsia"/>
          <w:sz w:val="24"/>
        </w:rPr>
        <w:t>信息</w:t>
      </w:r>
      <w:r w:rsidR="005E55BC" w:rsidRPr="001B1A9C">
        <w:rPr>
          <w:rFonts w:ascii="宋体" w:hAnsi="宋体" w:hint="eastAsia"/>
          <w:sz w:val="24"/>
        </w:rPr>
        <w:t>披露</w:t>
      </w:r>
      <w:r w:rsidRPr="00632ACB">
        <w:rPr>
          <w:rFonts w:ascii="宋体" w:hAnsi="宋体" w:hint="eastAsia"/>
          <w:sz w:val="24"/>
        </w:rPr>
        <w:t>。</w:t>
      </w:r>
      <w:r>
        <w:rPr>
          <w:rFonts w:ascii="宋体" w:hAnsi="宋体"/>
          <w:sz w:val="24"/>
        </w:rPr>
        <w:br w:type="page"/>
      </w:r>
    </w:p>
    <w:p w:rsidR="00632ACB" w:rsidRDefault="00F66C03" w:rsidP="00632ACB">
      <w:pPr>
        <w:pStyle w:val="ad"/>
        <w:ind w:firstLine="420"/>
      </w:pPr>
      <w:bookmarkStart w:id="26" w:name="_Toc469921061"/>
      <w:r>
        <w:rPr>
          <w:rFonts w:hint="eastAsia"/>
        </w:rPr>
        <w:lastRenderedPageBreak/>
        <w:t>第二十一</w:t>
      </w:r>
      <w:r w:rsidR="00632ACB">
        <w:rPr>
          <w:rFonts w:hint="eastAsia"/>
        </w:rPr>
        <w:t>号</w:t>
      </w:r>
      <w:r w:rsidR="00632ACB">
        <w:rPr>
          <w:rFonts w:hint="eastAsia"/>
        </w:rPr>
        <w:t xml:space="preserve">  </w:t>
      </w:r>
      <w:r w:rsidR="00632ACB">
        <w:rPr>
          <w:rFonts w:hint="eastAsia"/>
        </w:rPr>
        <w:t>公司债券</w:t>
      </w:r>
      <w:r>
        <w:rPr>
          <w:rFonts w:hint="eastAsia"/>
        </w:rPr>
        <w:t>终止</w:t>
      </w:r>
      <w:r w:rsidR="00632ACB">
        <w:rPr>
          <w:rFonts w:hint="eastAsia"/>
        </w:rPr>
        <w:t>上市</w:t>
      </w:r>
      <w:bookmarkEnd w:id="26"/>
    </w:p>
    <w:p w:rsidR="00632ACB" w:rsidRPr="00427704" w:rsidRDefault="00632ACB" w:rsidP="00632ACB">
      <w:pPr>
        <w:ind w:firstLine="480"/>
      </w:pP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适用范围：</w:t>
      </w: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根据《证券法》、《公司债券发行与交易管理办法》和《</w:t>
      </w:r>
      <w:r w:rsidR="004B6FDA">
        <w:rPr>
          <w:rFonts w:ascii="宋体" w:hAnsi="宋体" w:hint="eastAsia"/>
          <w:sz w:val="24"/>
        </w:rPr>
        <w:t>深圳证券交易所</w:t>
      </w:r>
      <w:r w:rsidRPr="001B1A9C">
        <w:rPr>
          <w:rFonts w:ascii="宋体" w:hAnsi="宋体" w:hint="eastAsia"/>
          <w:sz w:val="24"/>
        </w:rPr>
        <w:t>公司债券上市规则》等有关规定，经</w:t>
      </w:r>
      <w:r>
        <w:rPr>
          <w:rFonts w:ascii="宋体" w:hAnsi="宋体" w:hint="eastAsia"/>
          <w:sz w:val="24"/>
        </w:rPr>
        <w:t>本</w:t>
      </w:r>
      <w:r w:rsidR="00F66C03">
        <w:rPr>
          <w:rFonts w:ascii="宋体" w:hAnsi="宋体" w:hint="eastAsia"/>
          <w:sz w:val="24"/>
        </w:rPr>
        <w:t>所决定，债券被终止</w:t>
      </w:r>
      <w:r w:rsidRPr="001B1A9C">
        <w:rPr>
          <w:rFonts w:ascii="宋体" w:hAnsi="宋体" w:hint="eastAsia"/>
          <w:sz w:val="24"/>
        </w:rPr>
        <w:t>上市的，发行人</w:t>
      </w:r>
      <w:r w:rsidR="008B6D9C">
        <w:rPr>
          <w:rFonts w:ascii="宋体" w:hAnsi="宋体" w:hint="eastAsia"/>
          <w:sz w:val="24"/>
        </w:rPr>
        <w:t>应</w:t>
      </w:r>
      <w:r w:rsidR="00452D69">
        <w:rPr>
          <w:rFonts w:ascii="宋体" w:hAnsi="宋体" w:hint="eastAsia"/>
          <w:sz w:val="24"/>
        </w:rPr>
        <w:t>按照</w:t>
      </w:r>
      <w:r w:rsidRPr="001B1A9C">
        <w:rPr>
          <w:rFonts w:ascii="宋体" w:hAnsi="宋体" w:hint="eastAsia"/>
          <w:sz w:val="24"/>
        </w:rPr>
        <w:t>本指引进行信息披露。</w:t>
      </w:r>
    </w:p>
    <w:p w:rsidR="00632ACB" w:rsidRPr="001B1A9C" w:rsidRDefault="00632ACB" w:rsidP="00632ACB">
      <w:pPr>
        <w:snapToGrid w:val="0"/>
        <w:spacing w:line="360" w:lineRule="auto"/>
        <w:ind w:firstLineChars="200" w:firstLine="480"/>
        <w:rPr>
          <w:rFonts w:ascii="宋体" w:hAnsi="宋体"/>
          <w:sz w:val="24"/>
        </w:rPr>
      </w:pP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债券代码：</w:t>
      </w:r>
      <w:r w:rsidRPr="001B1A9C">
        <w:rPr>
          <w:rFonts w:ascii="宋体" w:hAnsi="宋体"/>
          <w:sz w:val="24"/>
        </w:rPr>
        <w:t xml:space="preserve">                                       债券简称：            </w:t>
      </w:r>
    </w:p>
    <w:p w:rsidR="00632ACB" w:rsidRPr="001B1A9C" w:rsidRDefault="00632ACB" w:rsidP="00632ACB">
      <w:pPr>
        <w:snapToGrid w:val="0"/>
        <w:spacing w:line="360" w:lineRule="auto"/>
        <w:ind w:firstLineChars="200" w:firstLine="480"/>
        <w:rPr>
          <w:rFonts w:ascii="宋体" w:hAnsi="宋体"/>
          <w:sz w:val="24"/>
        </w:rPr>
      </w:pPr>
    </w:p>
    <w:p w:rsidR="00632ACB" w:rsidRPr="003822D1" w:rsidRDefault="00632ACB" w:rsidP="00632ACB">
      <w:pPr>
        <w:adjustRightInd w:val="0"/>
        <w:snapToGrid w:val="0"/>
        <w:spacing w:line="360" w:lineRule="auto"/>
        <w:jc w:val="center"/>
        <w:rPr>
          <w:rFonts w:ascii="宋体" w:hAnsi="宋体"/>
          <w:sz w:val="24"/>
        </w:rPr>
      </w:pPr>
      <w:r w:rsidRPr="003822D1">
        <w:rPr>
          <w:rFonts w:ascii="宋体" w:hAnsi="宋体" w:hint="eastAsia"/>
          <w:sz w:val="24"/>
        </w:rPr>
        <w:t>XX公司关于</w:t>
      </w:r>
      <w:r w:rsidRPr="003822D1">
        <w:rPr>
          <w:rFonts w:ascii="宋体" w:hAnsi="宋体"/>
          <w:sz w:val="24"/>
        </w:rPr>
        <w:t>XX</w:t>
      </w:r>
      <w:r w:rsidR="00F66C03">
        <w:rPr>
          <w:rFonts w:ascii="宋体" w:hAnsi="宋体" w:hint="eastAsia"/>
          <w:sz w:val="24"/>
        </w:rPr>
        <w:t>债券终止</w:t>
      </w:r>
      <w:r w:rsidRPr="003822D1">
        <w:rPr>
          <w:rFonts w:ascii="宋体" w:hAnsi="宋体" w:hint="eastAsia"/>
          <w:sz w:val="24"/>
        </w:rPr>
        <w:t>上市的公告</w:t>
      </w:r>
    </w:p>
    <w:p w:rsidR="00632ACB" w:rsidRPr="003822D1" w:rsidRDefault="00632ACB" w:rsidP="00632ACB">
      <w:pPr>
        <w:adjustRightInd w:val="0"/>
        <w:snapToGrid w:val="0"/>
        <w:spacing w:line="360" w:lineRule="auto"/>
        <w:jc w:val="center"/>
        <w:rPr>
          <w:rFonts w:ascii="宋体" w:hAnsi="宋体"/>
          <w:bCs/>
          <w:sz w:val="24"/>
        </w:rPr>
      </w:pPr>
    </w:p>
    <w:p w:rsidR="00632ACB" w:rsidRPr="003C2340" w:rsidRDefault="00632ACB" w:rsidP="00632ACB">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本公司全体董事或具有同等职责的人员</w:t>
      </w:r>
      <w:r w:rsidRPr="003C2340">
        <w:rPr>
          <w:rFonts w:ascii="宋体" w:hAnsi="宋体" w:hint="eastAsia"/>
          <w:color w:val="000000"/>
          <w:sz w:val="24"/>
        </w:rPr>
        <w:t>保证本公告内容不存在任何虚假记载、误导性陈述或者重大遗漏，并对其内容的真实性、准确性和完整性承担</w:t>
      </w:r>
      <w:r>
        <w:rPr>
          <w:rFonts w:ascii="宋体" w:hAnsi="宋体" w:hint="eastAsia"/>
          <w:color w:val="000000"/>
          <w:sz w:val="24"/>
        </w:rPr>
        <w:t>相应的法律</w:t>
      </w:r>
      <w:r w:rsidRPr="003C2340">
        <w:rPr>
          <w:rFonts w:ascii="宋体" w:hAnsi="宋体" w:hint="eastAsia"/>
          <w:color w:val="000000"/>
          <w:sz w:val="24"/>
        </w:rPr>
        <w:t>责任。</w:t>
      </w:r>
    </w:p>
    <w:p w:rsidR="00632ACB" w:rsidRPr="003C2340" w:rsidRDefault="00632ACB" w:rsidP="00632ACB">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如有董事或具有同等职责的人员</w:t>
      </w:r>
      <w:r w:rsidRPr="003C2340">
        <w:rPr>
          <w:rFonts w:ascii="宋体" w:hAnsi="宋体" w:hint="eastAsia"/>
          <w:color w:val="000000"/>
          <w:sz w:val="24"/>
        </w:rPr>
        <w:t>对临时公告内容的真实性、准确性和完整性无法保证或存在异议的，公司应当在公告中作特别提示。</w:t>
      </w:r>
    </w:p>
    <w:p w:rsidR="00632ACB" w:rsidRPr="001A7C28" w:rsidRDefault="00632ACB" w:rsidP="00632ACB">
      <w:pPr>
        <w:snapToGrid w:val="0"/>
        <w:spacing w:line="360" w:lineRule="auto"/>
        <w:rPr>
          <w:rFonts w:ascii="宋体" w:hAnsi="宋体"/>
          <w:sz w:val="24"/>
        </w:rPr>
      </w:pPr>
    </w:p>
    <w:p w:rsidR="00F66C03" w:rsidRP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一、终止上市</w:t>
      </w:r>
      <w:r w:rsidR="00452D69">
        <w:rPr>
          <w:rFonts w:ascii="宋体" w:hAnsi="宋体" w:hint="eastAsia"/>
          <w:sz w:val="24"/>
        </w:rPr>
        <w:t>的</w:t>
      </w:r>
      <w:r w:rsidRPr="00F66C03">
        <w:rPr>
          <w:rFonts w:ascii="宋体" w:hAnsi="宋体" w:hint="eastAsia"/>
          <w:sz w:val="24"/>
        </w:rPr>
        <w:t>债券基本情况</w:t>
      </w:r>
    </w:p>
    <w:p w:rsid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包括发行人名称、债券全称、债券简称、债券代码、终止上市时间、终止上市原因及交易平台</w:t>
      </w:r>
      <w:r>
        <w:rPr>
          <w:rFonts w:ascii="宋体" w:hAnsi="宋体" w:hint="eastAsia"/>
          <w:sz w:val="24"/>
        </w:rPr>
        <w:t>。</w:t>
      </w:r>
    </w:p>
    <w:p w:rsidR="00F66C03" w:rsidRPr="00F66C03" w:rsidRDefault="00F66C03" w:rsidP="00F66C03">
      <w:pPr>
        <w:adjustRightInd w:val="0"/>
        <w:snapToGrid w:val="0"/>
        <w:spacing w:line="360" w:lineRule="auto"/>
        <w:ind w:firstLineChars="200" w:firstLine="480"/>
        <w:rPr>
          <w:rFonts w:ascii="宋体" w:hAnsi="宋体"/>
          <w:sz w:val="24"/>
        </w:rPr>
      </w:pPr>
    </w:p>
    <w:p w:rsidR="00F66C03" w:rsidRP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二、交易所关于债券终止上市决定的主要内容</w:t>
      </w:r>
    </w:p>
    <w:p w:rsidR="00F66C03" w:rsidRP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因XX原因，公司债券已于X年X月X日起正式在XX平台暂停上市。</w:t>
      </w:r>
    </w:p>
    <w:p w:rsid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因XX原因</w:t>
      </w:r>
      <w:r>
        <w:rPr>
          <w:rFonts w:ascii="宋体" w:hAnsi="宋体" w:hint="eastAsia"/>
          <w:sz w:val="24"/>
        </w:rPr>
        <w:t>，</w:t>
      </w:r>
      <w:r w:rsidR="004B6FDA">
        <w:rPr>
          <w:rFonts w:ascii="宋体" w:hAnsi="宋体" w:hint="eastAsia"/>
          <w:sz w:val="24"/>
        </w:rPr>
        <w:t>深圳证券交易所</w:t>
      </w:r>
      <w:r w:rsidRPr="00F66C03">
        <w:rPr>
          <w:rFonts w:ascii="宋体" w:hAnsi="宋体" w:hint="eastAsia"/>
          <w:sz w:val="24"/>
        </w:rPr>
        <w:t>根据《</w:t>
      </w:r>
      <w:r w:rsidR="004B6FDA">
        <w:rPr>
          <w:rFonts w:ascii="宋体" w:hAnsi="宋体" w:hint="eastAsia"/>
          <w:sz w:val="24"/>
        </w:rPr>
        <w:t>深圳证券交易所</w:t>
      </w:r>
      <w:r w:rsidRPr="00F66C03">
        <w:rPr>
          <w:rFonts w:ascii="宋体" w:hAnsi="宋体" w:hint="eastAsia"/>
          <w:sz w:val="24"/>
        </w:rPr>
        <w:t>公司债券上市规则》等有关规定，于X年X月X日对本公司</w:t>
      </w:r>
      <w:proofErr w:type="gramStart"/>
      <w:r w:rsidR="005E55BC">
        <w:rPr>
          <w:rFonts w:ascii="宋体" w:hAnsi="宋体" w:hint="eastAsia"/>
          <w:sz w:val="24"/>
        </w:rPr>
        <w:t>作出</w:t>
      </w:r>
      <w:proofErr w:type="gramEnd"/>
      <w:r w:rsidRPr="00F66C03">
        <w:rPr>
          <w:rFonts w:ascii="宋体" w:hAnsi="宋体" w:hint="eastAsia"/>
          <w:sz w:val="24"/>
        </w:rPr>
        <w:t>了《XX债券终止上市的决定》。根据该决定，本公司发行的债券（证券代码：XX，证券简称：XX债）于X年X月X日起终止上市。</w:t>
      </w:r>
    </w:p>
    <w:p w:rsidR="00F66C03" w:rsidRPr="00F66C03" w:rsidRDefault="00F66C03" w:rsidP="00F66C03">
      <w:pPr>
        <w:adjustRightInd w:val="0"/>
        <w:snapToGrid w:val="0"/>
        <w:spacing w:line="360" w:lineRule="auto"/>
        <w:ind w:firstLineChars="200" w:firstLine="480"/>
        <w:rPr>
          <w:rFonts w:ascii="宋体" w:hAnsi="宋体"/>
          <w:sz w:val="24"/>
        </w:rPr>
      </w:pPr>
    </w:p>
    <w:p w:rsid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三、终止上市后其债券登记、托管及还本付息事宜</w:t>
      </w:r>
    </w:p>
    <w:p w:rsidR="006E34BB" w:rsidRDefault="006E34BB" w:rsidP="00F66C03">
      <w:pPr>
        <w:adjustRightInd w:val="0"/>
        <w:snapToGrid w:val="0"/>
        <w:spacing w:line="360" w:lineRule="auto"/>
        <w:ind w:firstLineChars="200" w:firstLine="480"/>
        <w:rPr>
          <w:rFonts w:ascii="宋体" w:hAnsi="宋体"/>
          <w:sz w:val="24"/>
        </w:rPr>
      </w:pPr>
      <w:r>
        <w:rPr>
          <w:rFonts w:ascii="宋体" w:hAnsi="宋体" w:hint="eastAsia"/>
          <w:sz w:val="24"/>
        </w:rPr>
        <w:lastRenderedPageBreak/>
        <w:t>发行人应结合实际情况，披露其债券被终止上市后债券登记、托管及还本付息的相关安排</w:t>
      </w:r>
      <w:r w:rsidR="00897E68">
        <w:rPr>
          <w:rFonts w:ascii="宋体" w:hAnsi="宋体" w:hint="eastAsia"/>
          <w:sz w:val="24"/>
        </w:rPr>
        <w:t>，</w:t>
      </w:r>
      <w:r>
        <w:rPr>
          <w:rFonts w:ascii="宋体" w:hAnsi="宋体" w:hint="eastAsia"/>
          <w:sz w:val="24"/>
        </w:rPr>
        <w:t>并对投资者利益保护</w:t>
      </w:r>
      <w:proofErr w:type="gramStart"/>
      <w:r>
        <w:rPr>
          <w:rFonts w:ascii="宋体" w:hAnsi="宋体" w:hint="eastAsia"/>
          <w:sz w:val="24"/>
        </w:rPr>
        <w:t>作出</w:t>
      </w:r>
      <w:proofErr w:type="gramEnd"/>
      <w:r>
        <w:rPr>
          <w:rFonts w:ascii="宋体" w:hAnsi="宋体" w:hint="eastAsia"/>
          <w:sz w:val="24"/>
        </w:rPr>
        <w:t>妥善安排并披露。</w:t>
      </w:r>
    </w:p>
    <w:p w:rsidR="006E34BB" w:rsidRPr="00897E68" w:rsidRDefault="006E34BB" w:rsidP="00F66C03">
      <w:pPr>
        <w:adjustRightInd w:val="0"/>
        <w:snapToGrid w:val="0"/>
        <w:spacing w:line="360" w:lineRule="auto"/>
        <w:ind w:firstLineChars="200" w:firstLine="480"/>
        <w:rPr>
          <w:rFonts w:ascii="宋体" w:hAnsi="宋体"/>
          <w:sz w:val="24"/>
        </w:rPr>
      </w:pPr>
    </w:p>
    <w:p w:rsidR="00F66C03" w:rsidRPr="00F66C03" w:rsidRDefault="00F66C03" w:rsidP="00F66C03">
      <w:pPr>
        <w:adjustRightInd w:val="0"/>
        <w:snapToGrid w:val="0"/>
        <w:spacing w:line="360" w:lineRule="auto"/>
        <w:ind w:firstLineChars="200" w:firstLine="480"/>
        <w:rPr>
          <w:rFonts w:ascii="宋体" w:hAnsi="宋体"/>
          <w:sz w:val="24"/>
        </w:rPr>
      </w:pPr>
      <w:r w:rsidRPr="00F66C03">
        <w:rPr>
          <w:rFonts w:ascii="宋体" w:hAnsi="宋体" w:hint="eastAsia"/>
          <w:sz w:val="24"/>
        </w:rPr>
        <w:t>四、终止上市</w:t>
      </w:r>
      <w:r w:rsidR="006E34BB">
        <w:rPr>
          <w:rFonts w:ascii="宋体" w:hAnsi="宋体" w:hint="eastAsia"/>
          <w:sz w:val="24"/>
        </w:rPr>
        <w:t>后</w:t>
      </w:r>
      <w:r w:rsidRPr="00F66C03">
        <w:rPr>
          <w:rFonts w:ascii="宋体" w:hAnsi="宋体" w:hint="eastAsia"/>
          <w:sz w:val="24"/>
        </w:rPr>
        <w:t>发行人接受投资者咨询的主要方式</w:t>
      </w:r>
    </w:p>
    <w:p w:rsidR="006E34BB" w:rsidRDefault="006E34BB" w:rsidP="006E34BB">
      <w:pPr>
        <w:adjustRightInd w:val="0"/>
        <w:snapToGrid w:val="0"/>
        <w:spacing w:line="360" w:lineRule="auto"/>
        <w:ind w:firstLineChars="200" w:firstLine="480"/>
        <w:rPr>
          <w:rFonts w:ascii="宋体" w:hAnsi="宋体"/>
          <w:sz w:val="24"/>
        </w:rPr>
      </w:pPr>
      <w:r>
        <w:rPr>
          <w:rFonts w:ascii="宋体" w:hAnsi="宋体" w:hint="eastAsia"/>
          <w:sz w:val="24"/>
        </w:rPr>
        <w:t>发行人应披露</w:t>
      </w:r>
      <w:r w:rsidRPr="003822D1">
        <w:rPr>
          <w:rFonts w:ascii="宋体" w:hAnsi="宋体" w:hint="eastAsia"/>
          <w:sz w:val="24"/>
        </w:rPr>
        <w:t>发行人</w:t>
      </w:r>
      <w:r>
        <w:rPr>
          <w:rFonts w:ascii="宋体" w:hAnsi="宋体" w:hint="eastAsia"/>
          <w:sz w:val="24"/>
        </w:rPr>
        <w:t>和</w:t>
      </w:r>
      <w:r w:rsidRPr="003822D1">
        <w:rPr>
          <w:rFonts w:ascii="宋体" w:hAnsi="宋体" w:hint="eastAsia"/>
          <w:sz w:val="24"/>
        </w:rPr>
        <w:t>受托管理人</w:t>
      </w:r>
      <w:r>
        <w:rPr>
          <w:rFonts w:ascii="宋体" w:hAnsi="宋体" w:hint="eastAsia"/>
          <w:sz w:val="24"/>
        </w:rPr>
        <w:t>的</w:t>
      </w:r>
      <w:r w:rsidRPr="003822D1">
        <w:rPr>
          <w:rFonts w:ascii="宋体" w:hAnsi="宋体" w:hint="eastAsia"/>
          <w:sz w:val="24"/>
        </w:rPr>
        <w:t>联系人及联系方式。</w:t>
      </w:r>
    </w:p>
    <w:p w:rsidR="00632ACB" w:rsidRPr="00F66C03" w:rsidRDefault="00632ACB" w:rsidP="00632ACB">
      <w:pPr>
        <w:adjustRightInd w:val="0"/>
        <w:snapToGrid w:val="0"/>
        <w:spacing w:line="360" w:lineRule="auto"/>
        <w:ind w:firstLineChars="200" w:firstLine="480"/>
        <w:rPr>
          <w:rFonts w:ascii="宋体" w:hAnsi="宋体"/>
          <w:sz w:val="24"/>
        </w:rPr>
      </w:pPr>
    </w:p>
    <w:p w:rsidR="00632ACB" w:rsidRPr="003822D1" w:rsidRDefault="00632ACB" w:rsidP="00632ACB">
      <w:pPr>
        <w:adjustRightInd w:val="0"/>
        <w:snapToGrid w:val="0"/>
        <w:spacing w:line="360" w:lineRule="auto"/>
        <w:ind w:firstLineChars="200" w:firstLine="480"/>
        <w:rPr>
          <w:rFonts w:ascii="宋体" w:hAnsi="宋体"/>
          <w:sz w:val="24"/>
        </w:rPr>
      </w:pPr>
    </w:p>
    <w:p w:rsidR="00632ACB" w:rsidRPr="00F51601" w:rsidRDefault="00632ACB" w:rsidP="00632ACB">
      <w:pPr>
        <w:adjustRightInd w:val="0"/>
        <w:snapToGrid w:val="0"/>
        <w:spacing w:line="360" w:lineRule="auto"/>
        <w:ind w:firstLineChars="200" w:firstLine="480"/>
        <w:rPr>
          <w:rFonts w:ascii="宋体" w:hAnsi="宋体"/>
          <w:color w:val="000000"/>
          <w:sz w:val="24"/>
        </w:rPr>
      </w:pPr>
      <w:r w:rsidRPr="00F51601">
        <w:rPr>
          <w:rFonts w:ascii="宋体" w:hAnsi="宋体" w:hint="eastAsia"/>
          <w:color w:val="000000"/>
          <w:sz w:val="24"/>
        </w:rPr>
        <w:t>特此公告。</w:t>
      </w:r>
    </w:p>
    <w:p w:rsidR="00632ACB" w:rsidRDefault="00632ACB" w:rsidP="00632ACB">
      <w:pPr>
        <w:adjustRightInd w:val="0"/>
        <w:snapToGrid w:val="0"/>
        <w:spacing w:line="360" w:lineRule="auto"/>
        <w:ind w:firstLineChars="200" w:firstLine="480"/>
        <w:rPr>
          <w:rFonts w:ascii="宋体" w:hAnsi="宋体"/>
          <w:color w:val="000000"/>
          <w:sz w:val="24"/>
        </w:rPr>
      </w:pPr>
    </w:p>
    <w:p w:rsidR="00632ACB" w:rsidRPr="00F51601" w:rsidRDefault="00632ACB" w:rsidP="00632ACB">
      <w:pPr>
        <w:adjustRightInd w:val="0"/>
        <w:snapToGrid w:val="0"/>
        <w:spacing w:line="360" w:lineRule="auto"/>
        <w:ind w:firstLineChars="200" w:firstLine="480"/>
        <w:rPr>
          <w:rFonts w:ascii="宋体" w:hAnsi="宋体"/>
          <w:color w:val="000000"/>
          <w:sz w:val="24"/>
        </w:rPr>
      </w:pPr>
    </w:p>
    <w:p w:rsidR="00632ACB" w:rsidRPr="00F51601" w:rsidRDefault="00632ACB" w:rsidP="00632ACB">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XX</w:t>
      </w:r>
      <w:r w:rsidRPr="00F51601">
        <w:rPr>
          <w:rFonts w:ascii="宋体" w:hAnsi="宋体" w:hint="eastAsia"/>
          <w:color w:val="000000"/>
          <w:sz w:val="24"/>
        </w:rPr>
        <w:t>公司</w:t>
      </w:r>
    </w:p>
    <w:p w:rsidR="00632ACB" w:rsidRDefault="00632ACB" w:rsidP="00632ACB">
      <w:pPr>
        <w:snapToGrid w:val="0"/>
        <w:spacing w:line="360" w:lineRule="auto"/>
        <w:ind w:firstLineChars="200" w:firstLine="480"/>
        <w:jc w:val="right"/>
        <w:rPr>
          <w:rFonts w:ascii="宋体" w:hAnsi="宋体"/>
          <w:color w:val="000000"/>
          <w:sz w:val="24"/>
        </w:rPr>
      </w:pPr>
      <w:r w:rsidRPr="00F51601">
        <w:rPr>
          <w:rFonts w:ascii="宋体" w:hAnsi="宋体" w:hint="eastAsia"/>
          <w:color w:val="000000"/>
          <w:sz w:val="24"/>
        </w:rPr>
        <w:t>年</w:t>
      </w:r>
      <w:r w:rsidRPr="00F51601">
        <w:rPr>
          <w:rFonts w:ascii="宋体" w:hAnsi="宋体"/>
          <w:color w:val="000000"/>
          <w:sz w:val="24"/>
        </w:rPr>
        <w:t xml:space="preserve">  </w:t>
      </w:r>
      <w:r w:rsidRPr="00F51601">
        <w:rPr>
          <w:rFonts w:ascii="宋体" w:hAnsi="宋体" w:hint="eastAsia"/>
          <w:color w:val="000000"/>
          <w:sz w:val="24"/>
        </w:rPr>
        <w:t>月</w:t>
      </w:r>
      <w:r w:rsidRPr="00F51601">
        <w:rPr>
          <w:rFonts w:ascii="宋体" w:hAnsi="宋体"/>
          <w:color w:val="000000"/>
          <w:sz w:val="24"/>
        </w:rPr>
        <w:t xml:space="preserve">  </w:t>
      </w:r>
      <w:r w:rsidRPr="00F51601">
        <w:rPr>
          <w:rFonts w:ascii="宋体" w:hAnsi="宋体" w:hint="eastAsia"/>
          <w:color w:val="000000"/>
          <w:sz w:val="24"/>
        </w:rPr>
        <w:t>日</w:t>
      </w:r>
    </w:p>
    <w:p w:rsidR="00632ACB" w:rsidRDefault="00632ACB" w:rsidP="00632ACB">
      <w:pPr>
        <w:snapToGrid w:val="0"/>
        <w:spacing w:line="360" w:lineRule="auto"/>
        <w:ind w:firstLineChars="200" w:firstLine="480"/>
        <w:jc w:val="right"/>
        <w:rPr>
          <w:rFonts w:ascii="宋体" w:hAnsi="宋体"/>
          <w:color w:val="000000"/>
          <w:sz w:val="24"/>
        </w:rPr>
      </w:pPr>
    </w:p>
    <w:p w:rsidR="00632ACB" w:rsidRPr="001B1A9C" w:rsidRDefault="00632ACB" w:rsidP="00632ACB">
      <w:pPr>
        <w:snapToGrid w:val="0"/>
        <w:spacing w:line="360" w:lineRule="auto"/>
        <w:ind w:firstLineChars="200" w:firstLine="480"/>
        <w:jc w:val="right"/>
        <w:rPr>
          <w:rFonts w:ascii="宋体" w:hAnsi="宋体"/>
          <w:sz w:val="24"/>
        </w:rPr>
      </w:pPr>
    </w:p>
    <w:p w:rsidR="00632ACB" w:rsidRPr="001B1A9C" w:rsidRDefault="00632ACB" w:rsidP="00632ACB">
      <w:pPr>
        <w:snapToGrid w:val="0"/>
        <w:spacing w:line="360" w:lineRule="auto"/>
        <w:ind w:firstLineChars="200" w:firstLine="480"/>
        <w:rPr>
          <w:rFonts w:ascii="宋体" w:hAnsi="宋体"/>
          <w:sz w:val="24"/>
        </w:rPr>
      </w:pPr>
      <w:r w:rsidRPr="001B1A9C">
        <w:rPr>
          <w:rFonts w:ascii="宋体" w:hAnsi="宋体" w:hint="eastAsia"/>
          <w:sz w:val="24"/>
        </w:rPr>
        <w:t>注意事项：</w:t>
      </w:r>
    </w:p>
    <w:p w:rsidR="00632ACB" w:rsidRDefault="00F66C03" w:rsidP="006E34BB">
      <w:pPr>
        <w:snapToGrid w:val="0"/>
        <w:spacing w:line="360" w:lineRule="auto"/>
        <w:ind w:firstLineChars="200" w:firstLine="480"/>
        <w:rPr>
          <w:rFonts w:ascii="宋体" w:hAnsi="宋体"/>
          <w:sz w:val="24"/>
        </w:rPr>
      </w:pPr>
      <w:r>
        <w:rPr>
          <w:rFonts w:ascii="宋体" w:hAnsi="宋体" w:hint="eastAsia"/>
          <w:sz w:val="24"/>
        </w:rPr>
        <w:t>发行人应当自收到</w:t>
      </w:r>
      <w:r w:rsidR="004B6FDA">
        <w:rPr>
          <w:rFonts w:ascii="宋体" w:hAnsi="宋体" w:hint="eastAsia"/>
          <w:sz w:val="24"/>
        </w:rPr>
        <w:t>深圳证券交易所</w:t>
      </w:r>
      <w:r>
        <w:rPr>
          <w:rFonts w:ascii="宋体" w:hAnsi="宋体" w:hint="eastAsia"/>
          <w:sz w:val="24"/>
        </w:rPr>
        <w:t>终止</w:t>
      </w:r>
      <w:r w:rsidR="00632ACB" w:rsidRPr="001B1A9C">
        <w:rPr>
          <w:rFonts w:ascii="宋体" w:hAnsi="宋体" w:hint="eastAsia"/>
          <w:sz w:val="24"/>
        </w:rPr>
        <w:t>上市的决定之日起的</w:t>
      </w:r>
      <w:r w:rsidR="00A411EF">
        <w:rPr>
          <w:rFonts w:ascii="宋体" w:hAnsi="宋体" w:hint="eastAsia"/>
          <w:sz w:val="24"/>
        </w:rPr>
        <w:t>二个交易日内</w:t>
      </w:r>
      <w:r w:rsidR="006E34BB">
        <w:rPr>
          <w:rFonts w:ascii="宋体" w:hAnsi="宋体" w:hint="eastAsia"/>
          <w:sz w:val="24"/>
        </w:rPr>
        <w:t>按照本指引</w:t>
      </w:r>
      <w:r w:rsidR="006E34BB" w:rsidRPr="001B1A9C">
        <w:rPr>
          <w:rFonts w:ascii="宋体" w:hAnsi="宋体" w:hint="eastAsia"/>
          <w:sz w:val="24"/>
        </w:rPr>
        <w:t>进行</w:t>
      </w:r>
      <w:r w:rsidR="006E34BB">
        <w:rPr>
          <w:rFonts w:ascii="宋体" w:hAnsi="宋体" w:hint="eastAsia"/>
          <w:sz w:val="24"/>
        </w:rPr>
        <w:t>信息</w:t>
      </w:r>
      <w:r w:rsidR="006E34BB" w:rsidRPr="001B1A9C">
        <w:rPr>
          <w:rFonts w:ascii="宋体" w:hAnsi="宋体" w:hint="eastAsia"/>
          <w:sz w:val="24"/>
        </w:rPr>
        <w:t>披露</w:t>
      </w:r>
      <w:r w:rsidR="006E34BB" w:rsidRPr="00632ACB">
        <w:rPr>
          <w:rFonts w:ascii="宋体" w:hAnsi="宋体" w:hint="eastAsia"/>
          <w:sz w:val="24"/>
        </w:rPr>
        <w:t>。</w:t>
      </w:r>
      <w:r w:rsidR="00632ACB">
        <w:rPr>
          <w:rFonts w:ascii="宋体" w:hAnsi="宋体"/>
          <w:sz w:val="24"/>
        </w:rPr>
        <w:br w:type="page"/>
      </w:r>
    </w:p>
    <w:p w:rsidR="00594314" w:rsidRDefault="003D067B" w:rsidP="00391C33">
      <w:pPr>
        <w:pStyle w:val="1"/>
        <w:jc w:val="center"/>
        <w:rPr>
          <w:rFonts w:ascii="宋体" w:hAnsi="宋体"/>
          <w:b w:val="0"/>
          <w:sz w:val="32"/>
          <w:szCs w:val="32"/>
        </w:rPr>
      </w:pPr>
      <w:bookmarkStart w:id="27" w:name="_Toc469921062"/>
      <w:r w:rsidRPr="00BA0AA1">
        <w:rPr>
          <w:rFonts w:ascii="宋体" w:hAnsi="宋体" w:hint="eastAsia"/>
          <w:sz w:val="32"/>
          <w:szCs w:val="32"/>
        </w:rPr>
        <w:lastRenderedPageBreak/>
        <w:t>第</w:t>
      </w:r>
      <w:r w:rsidR="00941733">
        <w:rPr>
          <w:rFonts w:ascii="宋体" w:hAnsi="宋体" w:hint="eastAsia"/>
          <w:sz w:val="32"/>
          <w:szCs w:val="32"/>
        </w:rPr>
        <w:t>二十</w:t>
      </w:r>
      <w:r w:rsidR="00D0537D">
        <w:rPr>
          <w:rFonts w:ascii="宋体" w:hAnsi="宋体" w:hint="eastAsia"/>
          <w:sz w:val="32"/>
          <w:szCs w:val="32"/>
        </w:rPr>
        <w:t>二</w:t>
      </w:r>
      <w:r w:rsidRPr="00BA0AA1">
        <w:rPr>
          <w:rFonts w:ascii="宋体" w:hAnsi="宋体" w:hint="eastAsia"/>
          <w:sz w:val="32"/>
          <w:szCs w:val="32"/>
        </w:rPr>
        <w:t>号  发行人</w:t>
      </w:r>
      <w:r w:rsidR="004C0599">
        <w:rPr>
          <w:rFonts w:ascii="宋体" w:hAnsi="宋体" w:hint="eastAsia"/>
          <w:sz w:val="32"/>
          <w:szCs w:val="32"/>
        </w:rPr>
        <w:t>、控股股东、实际控制人</w:t>
      </w:r>
      <w:r w:rsidRPr="00BA0AA1">
        <w:rPr>
          <w:rFonts w:ascii="宋体" w:hAnsi="宋体" w:hint="eastAsia"/>
          <w:sz w:val="32"/>
          <w:szCs w:val="32"/>
        </w:rPr>
        <w:t>涉嫌犯罪被司法机关立案调查</w:t>
      </w:r>
      <w:bookmarkEnd w:id="27"/>
    </w:p>
    <w:p w:rsidR="00594314" w:rsidRPr="00C52D41" w:rsidRDefault="00594314" w:rsidP="00594314">
      <w:pPr>
        <w:adjustRightInd w:val="0"/>
        <w:snapToGrid w:val="0"/>
        <w:spacing w:line="360" w:lineRule="auto"/>
        <w:jc w:val="center"/>
        <w:rPr>
          <w:rFonts w:ascii="宋体" w:hAnsi="宋体"/>
          <w:b/>
          <w:sz w:val="32"/>
          <w:szCs w:val="32"/>
        </w:rPr>
      </w:pPr>
    </w:p>
    <w:p w:rsidR="00594314" w:rsidRPr="00F64790" w:rsidRDefault="00594314" w:rsidP="00F64790">
      <w:pPr>
        <w:autoSpaceDE w:val="0"/>
        <w:autoSpaceDN w:val="0"/>
        <w:adjustRightInd w:val="0"/>
        <w:snapToGrid w:val="0"/>
        <w:spacing w:line="360" w:lineRule="auto"/>
        <w:ind w:firstLineChars="200" w:firstLine="480"/>
        <w:rPr>
          <w:rFonts w:ascii="宋体" w:hAnsi="宋体"/>
          <w:color w:val="000000"/>
          <w:sz w:val="24"/>
        </w:rPr>
      </w:pPr>
      <w:r w:rsidRPr="00F64790">
        <w:rPr>
          <w:rFonts w:ascii="宋体" w:hAnsi="宋体" w:hint="eastAsia"/>
          <w:color w:val="000000"/>
          <w:sz w:val="24"/>
        </w:rPr>
        <w:t>适用范围：</w:t>
      </w:r>
    </w:p>
    <w:p w:rsidR="00052BAA" w:rsidRDefault="003D067B" w:rsidP="00052BA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w:t>
      </w:r>
      <w:r w:rsidR="00F070C9">
        <w:rPr>
          <w:rFonts w:ascii="宋体" w:hAnsi="宋体" w:hint="eastAsia"/>
          <w:color w:val="000000"/>
          <w:sz w:val="24"/>
        </w:rPr>
        <w:t>及</w:t>
      </w:r>
      <w:r w:rsidR="00052BAA">
        <w:rPr>
          <w:rFonts w:ascii="宋体" w:hAnsi="宋体" w:hint="eastAsia"/>
          <w:color w:val="000000"/>
          <w:sz w:val="24"/>
        </w:rPr>
        <w:t>其</w:t>
      </w:r>
      <w:r w:rsidR="00F070C9">
        <w:rPr>
          <w:rFonts w:ascii="宋体" w:hAnsi="宋体" w:hint="eastAsia"/>
          <w:color w:val="000000"/>
          <w:sz w:val="24"/>
        </w:rPr>
        <w:t>主要</w:t>
      </w:r>
      <w:r w:rsidR="00881FB3">
        <w:rPr>
          <w:rFonts w:ascii="宋体" w:hAnsi="宋体" w:hint="eastAsia"/>
          <w:color w:val="000000"/>
          <w:sz w:val="24"/>
        </w:rPr>
        <w:t>子公司</w:t>
      </w:r>
      <w:r w:rsidR="004C0599">
        <w:rPr>
          <w:rFonts w:ascii="宋体" w:hAnsi="宋体" w:hint="eastAsia"/>
          <w:color w:val="000000"/>
          <w:sz w:val="24"/>
        </w:rPr>
        <w:t>、发行人的控股股东、实际控制人</w:t>
      </w:r>
      <w:r w:rsidR="00594314" w:rsidRPr="007943ED">
        <w:rPr>
          <w:rFonts w:ascii="宋体" w:hAnsi="宋体" w:hint="eastAsia"/>
          <w:color w:val="000000"/>
          <w:sz w:val="24"/>
        </w:rPr>
        <w:t>涉嫌</w:t>
      </w:r>
      <w:r w:rsidR="00594314">
        <w:rPr>
          <w:rFonts w:ascii="宋体" w:hAnsi="宋体" w:hint="eastAsia"/>
          <w:color w:val="000000"/>
          <w:sz w:val="24"/>
        </w:rPr>
        <w:t>犯罪</w:t>
      </w:r>
      <w:r w:rsidR="00594314" w:rsidRPr="007943ED">
        <w:rPr>
          <w:rFonts w:ascii="宋体" w:hAnsi="宋体" w:hint="eastAsia"/>
          <w:color w:val="000000"/>
          <w:sz w:val="24"/>
        </w:rPr>
        <w:t>被</w:t>
      </w:r>
      <w:r w:rsidR="00594314">
        <w:rPr>
          <w:rFonts w:ascii="宋体" w:hAnsi="宋体" w:hint="eastAsia"/>
          <w:color w:val="000000"/>
          <w:sz w:val="24"/>
        </w:rPr>
        <w:t>司法</w:t>
      </w:r>
      <w:r w:rsidR="00594314" w:rsidRPr="007943ED">
        <w:rPr>
          <w:rFonts w:ascii="宋体" w:hAnsi="宋体" w:hint="eastAsia"/>
          <w:color w:val="000000"/>
          <w:sz w:val="24"/>
        </w:rPr>
        <w:t>机关</w:t>
      </w:r>
      <w:r w:rsidR="00594314">
        <w:rPr>
          <w:rFonts w:ascii="宋体" w:hAnsi="宋体" w:hint="eastAsia"/>
          <w:color w:val="000000"/>
          <w:sz w:val="24"/>
        </w:rPr>
        <w:t>立案</w:t>
      </w:r>
      <w:r w:rsidR="00594314" w:rsidRPr="007943ED">
        <w:rPr>
          <w:rFonts w:ascii="宋体" w:hAnsi="宋体" w:hint="eastAsia"/>
          <w:color w:val="000000"/>
          <w:sz w:val="24"/>
        </w:rPr>
        <w:t>调查</w:t>
      </w:r>
      <w:r w:rsidR="00052BAA">
        <w:rPr>
          <w:rFonts w:ascii="宋体" w:hAnsi="宋体" w:hint="eastAsia"/>
          <w:color w:val="000000"/>
          <w:sz w:val="24"/>
        </w:rPr>
        <w:t>的，</w:t>
      </w:r>
      <w:r w:rsidR="008B6D9C" w:rsidRPr="008B6D9C">
        <w:rPr>
          <w:rFonts w:ascii="宋体" w:eastAsia="宋体" w:hAnsi="宋体" w:cs="Times New Roman" w:hint="eastAsia"/>
          <w:bCs/>
          <w:sz w:val="24"/>
        </w:rPr>
        <w:t>发行人</w:t>
      </w:r>
      <w:r w:rsidR="00052BAA">
        <w:rPr>
          <w:rFonts w:ascii="宋体" w:hAnsi="宋体" w:hint="eastAsia"/>
          <w:color w:val="000000"/>
          <w:sz w:val="24"/>
        </w:rPr>
        <w:t>应按照本指引进行信息披露。</w:t>
      </w:r>
    </w:p>
    <w:p w:rsidR="00594314" w:rsidRPr="00780AC9" w:rsidRDefault="00594314" w:rsidP="00594314">
      <w:pPr>
        <w:adjustRightInd w:val="0"/>
        <w:snapToGrid w:val="0"/>
        <w:spacing w:line="360" w:lineRule="auto"/>
        <w:rPr>
          <w:rFonts w:ascii="宋体" w:hAnsi="宋体"/>
          <w:sz w:val="24"/>
        </w:rPr>
      </w:pPr>
    </w:p>
    <w:p w:rsidR="00594314" w:rsidRDefault="00594314" w:rsidP="003D067B">
      <w:pPr>
        <w:wordWrap w:val="0"/>
        <w:adjustRightInd w:val="0"/>
        <w:snapToGrid w:val="0"/>
        <w:spacing w:line="360" w:lineRule="auto"/>
        <w:jc w:val="right"/>
        <w:rPr>
          <w:rFonts w:ascii="宋体" w:hAnsi="宋体"/>
          <w:sz w:val="24"/>
        </w:rPr>
      </w:pPr>
      <w:r>
        <w:rPr>
          <w:rFonts w:ascii="宋体" w:hAnsi="宋体" w:hint="eastAsia"/>
          <w:sz w:val="24"/>
        </w:rPr>
        <w:t>债券代码</w:t>
      </w:r>
      <w:r w:rsidRPr="00EE77F0">
        <w:rPr>
          <w:rFonts w:ascii="宋体" w:hAnsi="宋体" w:hint="eastAsia"/>
          <w:sz w:val="24"/>
        </w:rPr>
        <w:t xml:space="preserve">：  </w:t>
      </w:r>
      <w:r w:rsidR="003D067B">
        <w:rPr>
          <w:rFonts w:ascii="宋体" w:hAnsi="宋体" w:hint="eastAsia"/>
          <w:sz w:val="24"/>
        </w:rPr>
        <w:t xml:space="preserve">               </w:t>
      </w:r>
      <w:r w:rsidRPr="00EE77F0">
        <w:rPr>
          <w:rFonts w:ascii="宋体" w:hAnsi="宋体" w:hint="eastAsia"/>
          <w:sz w:val="24"/>
        </w:rPr>
        <w:t xml:space="preserve">      </w:t>
      </w:r>
      <w:r>
        <w:rPr>
          <w:rFonts w:ascii="宋体" w:hAnsi="宋体" w:hint="eastAsia"/>
          <w:sz w:val="24"/>
        </w:rPr>
        <w:t xml:space="preserve">          </w:t>
      </w:r>
      <w:r w:rsidRPr="00EE77F0">
        <w:rPr>
          <w:rFonts w:ascii="宋体" w:hAnsi="宋体" w:hint="eastAsia"/>
          <w:sz w:val="24"/>
        </w:rPr>
        <w:t xml:space="preserve">     </w:t>
      </w:r>
      <w:r>
        <w:rPr>
          <w:rFonts w:ascii="宋体" w:hAnsi="宋体" w:hint="eastAsia"/>
          <w:sz w:val="24"/>
        </w:rPr>
        <w:t>债券</w:t>
      </w:r>
      <w:r w:rsidRPr="00EE77F0">
        <w:rPr>
          <w:rFonts w:ascii="宋体" w:hAnsi="宋体" w:hint="eastAsia"/>
          <w:sz w:val="24"/>
        </w:rPr>
        <w:t xml:space="preserve">简称：            </w:t>
      </w:r>
    </w:p>
    <w:p w:rsidR="00594314" w:rsidRDefault="00594314" w:rsidP="00594314">
      <w:pPr>
        <w:adjustRightInd w:val="0"/>
        <w:snapToGrid w:val="0"/>
        <w:spacing w:line="360" w:lineRule="auto"/>
        <w:rPr>
          <w:rFonts w:ascii="宋体" w:hAnsi="宋体"/>
          <w:sz w:val="24"/>
        </w:rPr>
      </w:pPr>
    </w:p>
    <w:p w:rsidR="00594314" w:rsidRDefault="00594314" w:rsidP="00594314">
      <w:pPr>
        <w:autoSpaceDE w:val="0"/>
        <w:autoSpaceDN w:val="0"/>
        <w:adjustRightInd w:val="0"/>
        <w:snapToGrid w:val="0"/>
        <w:spacing w:line="360" w:lineRule="auto"/>
        <w:jc w:val="center"/>
        <w:rPr>
          <w:rFonts w:ascii="宋体" w:hAnsi="宋体"/>
          <w:bCs/>
          <w:sz w:val="24"/>
        </w:rPr>
      </w:pPr>
      <w:r w:rsidRPr="00910CE2">
        <w:rPr>
          <w:rFonts w:ascii="宋体" w:hAnsi="宋体" w:hint="eastAsia"/>
          <w:sz w:val="24"/>
        </w:rPr>
        <w:t xml:space="preserve"> </w:t>
      </w:r>
      <w:r w:rsidR="001403AF">
        <w:rPr>
          <w:rFonts w:ascii="宋体" w:hAnsi="宋体" w:hint="eastAsia"/>
          <w:bCs/>
          <w:sz w:val="24"/>
        </w:rPr>
        <w:t>XX</w:t>
      </w:r>
      <w:r w:rsidRPr="00910CE2">
        <w:rPr>
          <w:rFonts w:ascii="宋体" w:hAnsi="宋体" w:hint="eastAsia"/>
          <w:bCs/>
          <w:sz w:val="24"/>
        </w:rPr>
        <w:t>公司</w:t>
      </w:r>
      <w:r w:rsidR="003D067B">
        <w:rPr>
          <w:rFonts w:ascii="宋体" w:hAnsi="宋体" w:hint="eastAsia"/>
          <w:bCs/>
          <w:sz w:val="24"/>
        </w:rPr>
        <w:t>涉嫌犯罪被司法机关立案调查</w:t>
      </w:r>
      <w:r w:rsidRPr="00910CE2">
        <w:rPr>
          <w:rFonts w:ascii="宋体" w:hAnsi="宋体" w:hint="eastAsia"/>
          <w:bCs/>
          <w:sz w:val="24"/>
        </w:rPr>
        <w:t>公告</w:t>
      </w:r>
    </w:p>
    <w:p w:rsidR="00594314" w:rsidRPr="003D067B" w:rsidRDefault="00594314" w:rsidP="00594314">
      <w:pPr>
        <w:autoSpaceDE w:val="0"/>
        <w:autoSpaceDN w:val="0"/>
        <w:adjustRightInd w:val="0"/>
        <w:snapToGrid w:val="0"/>
        <w:spacing w:line="360" w:lineRule="auto"/>
        <w:jc w:val="center"/>
        <w:rPr>
          <w:rFonts w:ascii="宋体" w:hAnsi="宋体"/>
          <w:bCs/>
          <w:sz w:val="24"/>
        </w:rPr>
      </w:pPr>
    </w:p>
    <w:p w:rsidR="00594314" w:rsidRPr="00EE77F0" w:rsidRDefault="00594314" w:rsidP="00594314">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w:t>
      </w:r>
      <w:r w:rsidR="003D067B">
        <w:rPr>
          <w:rFonts w:ascii="宋体" w:hAnsi="宋体" w:hint="eastAsia"/>
          <w:color w:val="000000"/>
          <w:sz w:val="24"/>
        </w:rPr>
        <w:t>本公司</w:t>
      </w:r>
      <w:r w:rsidR="0008375C">
        <w:rPr>
          <w:rFonts w:ascii="宋体" w:hAnsi="宋体" w:hint="eastAsia"/>
          <w:color w:val="000000"/>
          <w:sz w:val="24"/>
        </w:rPr>
        <w:t>全体董事或具有同等职责的人员</w:t>
      </w:r>
      <w:r>
        <w:rPr>
          <w:rFonts w:ascii="宋体" w:hAnsi="宋体" w:hint="eastAsia"/>
          <w:color w:val="000000"/>
          <w:sz w:val="24"/>
        </w:rPr>
        <w:t>保证本公告内容不存在任何虚假记载、误导性陈述或者重大遗漏，并对其内容的真实性、准确性和完整性承担</w:t>
      </w:r>
      <w:r w:rsidR="003D067B">
        <w:rPr>
          <w:rFonts w:ascii="宋体" w:hAnsi="宋体" w:hint="eastAsia"/>
          <w:color w:val="000000"/>
          <w:sz w:val="24"/>
        </w:rPr>
        <w:t>相应的法律</w:t>
      </w:r>
      <w:r>
        <w:rPr>
          <w:rFonts w:ascii="宋体" w:hAnsi="宋体" w:hint="eastAsia"/>
          <w:color w:val="000000"/>
          <w:sz w:val="24"/>
        </w:rPr>
        <w:t>责任。</w:t>
      </w:r>
    </w:p>
    <w:p w:rsidR="00594314" w:rsidRPr="00EE77F0" w:rsidRDefault="00594314" w:rsidP="00594314">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w:t>
      </w:r>
      <w:r w:rsidR="00716E42">
        <w:rPr>
          <w:rFonts w:ascii="宋体" w:hAnsi="宋体" w:hint="eastAsia"/>
          <w:color w:val="000000"/>
          <w:sz w:val="24"/>
        </w:rPr>
        <w:t>如有董事或具有同等职责的人员</w:t>
      </w:r>
      <w:r>
        <w:rPr>
          <w:rFonts w:ascii="宋体" w:hAnsi="宋体" w:hint="eastAsia"/>
          <w:color w:val="000000"/>
          <w:sz w:val="24"/>
        </w:rPr>
        <w:t>对临时公告内容的真实性、准确性和完整性无法保证或存在异议的，公司应当在公告中作特别提示。</w:t>
      </w:r>
    </w:p>
    <w:p w:rsidR="00594314" w:rsidRPr="007943ED" w:rsidRDefault="00594314" w:rsidP="00594314">
      <w:pPr>
        <w:adjustRightInd w:val="0"/>
        <w:snapToGrid w:val="0"/>
        <w:spacing w:line="360" w:lineRule="auto"/>
        <w:ind w:firstLineChars="200" w:firstLine="480"/>
        <w:rPr>
          <w:rFonts w:ascii="宋体" w:hAnsi="宋体"/>
          <w:bCs/>
          <w:sz w:val="24"/>
        </w:rPr>
      </w:pPr>
    </w:p>
    <w:p w:rsidR="00594314" w:rsidRDefault="007D7E1A" w:rsidP="00594314">
      <w:pPr>
        <w:adjustRightInd w:val="0"/>
        <w:snapToGrid w:val="0"/>
        <w:spacing w:line="360" w:lineRule="auto"/>
        <w:ind w:firstLineChars="200" w:firstLine="480"/>
        <w:rPr>
          <w:rFonts w:ascii="宋体" w:hAnsi="宋体"/>
          <w:bCs/>
          <w:sz w:val="24"/>
        </w:rPr>
      </w:pPr>
      <w:r>
        <w:rPr>
          <w:rFonts w:ascii="宋体" w:hAnsi="宋体" w:hint="eastAsia"/>
          <w:bCs/>
          <w:sz w:val="24"/>
        </w:rPr>
        <w:t>一</w:t>
      </w:r>
      <w:r w:rsidR="003D067B">
        <w:rPr>
          <w:rFonts w:ascii="宋体" w:hAnsi="宋体" w:hint="eastAsia"/>
          <w:bCs/>
          <w:sz w:val="24"/>
        </w:rPr>
        <w:t>、</w:t>
      </w:r>
      <w:r w:rsidR="00DB6BA5">
        <w:rPr>
          <w:rFonts w:ascii="宋体" w:hAnsi="宋体" w:hint="eastAsia"/>
          <w:bCs/>
          <w:sz w:val="24"/>
        </w:rPr>
        <w:t>涉嫌犯罪被司法机关立案调查</w:t>
      </w:r>
      <w:r w:rsidR="00370B9D">
        <w:rPr>
          <w:rFonts w:ascii="宋体" w:hAnsi="宋体" w:hint="eastAsia"/>
          <w:bCs/>
          <w:sz w:val="24"/>
        </w:rPr>
        <w:t>概况</w:t>
      </w:r>
    </w:p>
    <w:p w:rsidR="000F1349" w:rsidRDefault="003D067B" w:rsidP="00594314">
      <w:pPr>
        <w:adjustRightInd w:val="0"/>
        <w:snapToGrid w:val="0"/>
        <w:spacing w:line="360" w:lineRule="auto"/>
        <w:ind w:firstLineChars="200" w:firstLine="480"/>
        <w:rPr>
          <w:rFonts w:ascii="宋体" w:hAnsi="宋体"/>
          <w:bCs/>
          <w:sz w:val="24"/>
        </w:rPr>
      </w:pPr>
      <w:r>
        <w:rPr>
          <w:rFonts w:ascii="宋体" w:hAnsi="宋体" w:hint="eastAsia"/>
          <w:bCs/>
          <w:sz w:val="24"/>
        </w:rPr>
        <w:t>发行人应</w:t>
      </w:r>
      <w:r w:rsidR="00594314">
        <w:rPr>
          <w:rFonts w:ascii="宋体" w:hAnsi="宋体" w:hint="eastAsia"/>
          <w:bCs/>
          <w:sz w:val="24"/>
        </w:rPr>
        <w:t>简要说明</w:t>
      </w:r>
      <w:r w:rsidR="000F1349">
        <w:rPr>
          <w:rFonts w:ascii="宋体" w:hAnsi="宋体" w:hint="eastAsia"/>
          <w:bCs/>
          <w:sz w:val="24"/>
        </w:rPr>
        <w:t>：</w:t>
      </w:r>
    </w:p>
    <w:p w:rsidR="00780AC9" w:rsidRDefault="000F1349" w:rsidP="00594314">
      <w:pPr>
        <w:adjustRightInd w:val="0"/>
        <w:snapToGrid w:val="0"/>
        <w:spacing w:line="360" w:lineRule="auto"/>
        <w:ind w:firstLineChars="200" w:firstLine="480"/>
        <w:rPr>
          <w:rFonts w:ascii="宋体" w:hAnsi="宋体"/>
          <w:bCs/>
          <w:sz w:val="24"/>
        </w:rPr>
      </w:pPr>
      <w:r>
        <w:rPr>
          <w:rFonts w:ascii="宋体" w:hAnsi="宋体" w:hint="eastAsia"/>
          <w:bCs/>
          <w:sz w:val="24"/>
        </w:rPr>
        <w:t>（一）</w:t>
      </w:r>
      <w:r w:rsidR="006C5EA0">
        <w:rPr>
          <w:rFonts w:ascii="宋体" w:hAnsi="宋体" w:hint="eastAsia"/>
          <w:bCs/>
          <w:sz w:val="24"/>
        </w:rPr>
        <w:t>被司法机关立案调查的</w:t>
      </w:r>
      <w:r w:rsidR="00370B9D">
        <w:rPr>
          <w:rFonts w:ascii="宋体" w:hAnsi="宋体" w:hint="eastAsia"/>
          <w:bCs/>
          <w:sz w:val="24"/>
        </w:rPr>
        <w:t>主体。</w:t>
      </w:r>
    </w:p>
    <w:p w:rsidR="000F1349" w:rsidRDefault="002F0ADA" w:rsidP="00594314">
      <w:pPr>
        <w:adjustRightInd w:val="0"/>
        <w:snapToGrid w:val="0"/>
        <w:spacing w:line="360" w:lineRule="auto"/>
        <w:ind w:firstLineChars="200" w:firstLine="480"/>
        <w:rPr>
          <w:rFonts w:ascii="宋体" w:hAnsi="宋体"/>
          <w:bCs/>
          <w:sz w:val="24"/>
        </w:rPr>
      </w:pPr>
      <w:r>
        <w:rPr>
          <w:rFonts w:ascii="宋体" w:hAnsi="宋体" w:hint="eastAsia"/>
          <w:bCs/>
          <w:sz w:val="24"/>
        </w:rPr>
        <w:t>（二）</w:t>
      </w:r>
      <w:r w:rsidR="00780AC9">
        <w:rPr>
          <w:rFonts w:ascii="宋体" w:hAnsi="宋体" w:hint="eastAsia"/>
          <w:bCs/>
          <w:sz w:val="24"/>
        </w:rPr>
        <w:t>收到</w:t>
      </w:r>
      <w:r w:rsidR="00594314">
        <w:rPr>
          <w:rFonts w:ascii="宋体" w:hAnsi="宋体" w:hint="eastAsia"/>
          <w:bCs/>
          <w:sz w:val="24"/>
        </w:rPr>
        <w:t>司法</w:t>
      </w:r>
      <w:r w:rsidR="00780AC9">
        <w:rPr>
          <w:rFonts w:ascii="宋体" w:hAnsi="宋体"/>
          <w:bCs/>
          <w:sz w:val="24"/>
        </w:rPr>
        <w:t>机关立案调查通知的时间</w:t>
      </w:r>
      <w:r w:rsidR="00370B9D">
        <w:rPr>
          <w:rFonts w:ascii="宋体" w:hAnsi="宋体" w:hint="eastAsia"/>
          <w:bCs/>
          <w:sz w:val="24"/>
        </w:rPr>
        <w:t>。</w:t>
      </w:r>
    </w:p>
    <w:p w:rsidR="003D067B" w:rsidRDefault="000F1349" w:rsidP="00594314">
      <w:pPr>
        <w:adjustRightInd w:val="0"/>
        <w:snapToGrid w:val="0"/>
        <w:spacing w:line="360" w:lineRule="auto"/>
        <w:ind w:firstLineChars="200" w:firstLine="480"/>
        <w:rPr>
          <w:rFonts w:ascii="宋体" w:hAnsi="宋体"/>
          <w:bCs/>
          <w:sz w:val="24"/>
        </w:rPr>
      </w:pPr>
      <w:r>
        <w:rPr>
          <w:rFonts w:ascii="宋体" w:hAnsi="宋体" w:hint="eastAsia"/>
          <w:bCs/>
          <w:sz w:val="24"/>
        </w:rPr>
        <w:t>（二）</w:t>
      </w:r>
      <w:r w:rsidR="001403AF">
        <w:rPr>
          <w:rFonts w:ascii="宋体" w:hAnsi="宋体"/>
          <w:bCs/>
          <w:sz w:val="24"/>
        </w:rPr>
        <w:t>涉嫌</w:t>
      </w:r>
      <w:r w:rsidR="003B7608">
        <w:rPr>
          <w:rFonts w:ascii="宋体" w:hAnsi="宋体" w:hint="eastAsia"/>
          <w:bCs/>
          <w:sz w:val="24"/>
        </w:rPr>
        <w:t>的</w:t>
      </w:r>
      <w:r w:rsidR="001403AF">
        <w:rPr>
          <w:rFonts w:ascii="宋体" w:hAnsi="宋体"/>
          <w:bCs/>
          <w:sz w:val="24"/>
        </w:rPr>
        <w:t>刑事犯罪</w:t>
      </w:r>
      <w:r w:rsidR="002F0ADA">
        <w:rPr>
          <w:rFonts w:ascii="宋体" w:hAnsi="宋体"/>
          <w:bCs/>
          <w:sz w:val="24"/>
        </w:rPr>
        <w:t>的简要</w:t>
      </w:r>
      <w:r w:rsidR="00C00E38">
        <w:rPr>
          <w:rFonts w:ascii="宋体" w:hAnsi="宋体" w:hint="eastAsia"/>
          <w:bCs/>
          <w:sz w:val="24"/>
        </w:rPr>
        <w:t>案由</w:t>
      </w:r>
      <w:r w:rsidR="00297B31">
        <w:rPr>
          <w:rFonts w:ascii="宋体" w:hAnsi="宋体" w:hint="eastAsia"/>
          <w:bCs/>
          <w:sz w:val="24"/>
        </w:rPr>
        <w:t>。</w:t>
      </w:r>
    </w:p>
    <w:p w:rsidR="003D067B" w:rsidRDefault="003D067B" w:rsidP="00594314">
      <w:pPr>
        <w:adjustRightInd w:val="0"/>
        <w:snapToGrid w:val="0"/>
        <w:spacing w:line="360" w:lineRule="auto"/>
        <w:ind w:firstLineChars="200" w:firstLine="480"/>
        <w:rPr>
          <w:rFonts w:ascii="宋体" w:hAnsi="宋体"/>
          <w:bCs/>
          <w:sz w:val="24"/>
        </w:rPr>
      </w:pPr>
    </w:p>
    <w:p w:rsidR="00297B31" w:rsidRDefault="007D7E1A" w:rsidP="00594314">
      <w:pPr>
        <w:adjustRightInd w:val="0"/>
        <w:snapToGrid w:val="0"/>
        <w:spacing w:line="360" w:lineRule="auto"/>
        <w:ind w:firstLineChars="200" w:firstLine="480"/>
        <w:rPr>
          <w:rFonts w:ascii="宋体" w:hAnsi="宋体"/>
          <w:bCs/>
          <w:sz w:val="24"/>
        </w:rPr>
      </w:pPr>
      <w:r>
        <w:rPr>
          <w:rFonts w:ascii="宋体" w:hAnsi="宋体" w:hint="eastAsia"/>
          <w:bCs/>
          <w:sz w:val="24"/>
        </w:rPr>
        <w:t>二</w:t>
      </w:r>
      <w:r w:rsidR="003D067B">
        <w:rPr>
          <w:rFonts w:ascii="宋体" w:hAnsi="宋体" w:hint="eastAsia"/>
          <w:bCs/>
          <w:sz w:val="24"/>
        </w:rPr>
        <w:t>、</w:t>
      </w:r>
      <w:r w:rsidR="001403AF">
        <w:rPr>
          <w:rFonts w:ascii="宋体" w:hAnsi="宋体" w:hint="eastAsia"/>
          <w:bCs/>
          <w:sz w:val="24"/>
        </w:rPr>
        <w:t>相关立案调查的后续进展</w:t>
      </w:r>
    </w:p>
    <w:p w:rsidR="00DB6BA5" w:rsidRDefault="00297B31" w:rsidP="00594314">
      <w:pPr>
        <w:adjustRightInd w:val="0"/>
        <w:snapToGrid w:val="0"/>
        <w:spacing w:line="360" w:lineRule="auto"/>
        <w:ind w:firstLineChars="200" w:firstLine="480"/>
        <w:rPr>
          <w:rFonts w:ascii="宋体" w:hAnsi="宋体"/>
          <w:bCs/>
          <w:sz w:val="24"/>
        </w:rPr>
      </w:pPr>
      <w:r>
        <w:rPr>
          <w:rFonts w:ascii="宋体" w:hAnsi="宋体" w:hint="eastAsia"/>
          <w:bCs/>
          <w:sz w:val="24"/>
        </w:rPr>
        <w:t>（一）被提起公诉的，发行人</w:t>
      </w:r>
      <w:r w:rsidR="00DF4304">
        <w:rPr>
          <w:rFonts w:ascii="宋体" w:hAnsi="宋体" w:hint="eastAsia"/>
          <w:bCs/>
          <w:sz w:val="24"/>
        </w:rPr>
        <w:t>应披露被提起</w:t>
      </w:r>
      <w:r w:rsidR="002F0ADA">
        <w:rPr>
          <w:rFonts w:ascii="宋体" w:hAnsi="宋体" w:hint="eastAsia"/>
          <w:bCs/>
          <w:sz w:val="24"/>
        </w:rPr>
        <w:t>公诉的罪名</w:t>
      </w:r>
      <w:r w:rsidR="00DF4304">
        <w:rPr>
          <w:rFonts w:ascii="宋体" w:hAnsi="宋体" w:hint="eastAsia"/>
          <w:bCs/>
          <w:sz w:val="24"/>
        </w:rPr>
        <w:t>及被提起公诉的时间</w:t>
      </w:r>
      <w:r w:rsidR="00370B9D">
        <w:rPr>
          <w:rFonts w:ascii="宋体" w:hAnsi="宋体" w:hint="eastAsia"/>
          <w:bCs/>
          <w:sz w:val="24"/>
        </w:rPr>
        <w:t>。</w:t>
      </w:r>
    </w:p>
    <w:p w:rsidR="00594314" w:rsidRDefault="00594314" w:rsidP="00594314">
      <w:pPr>
        <w:adjustRightInd w:val="0"/>
        <w:snapToGrid w:val="0"/>
        <w:spacing w:line="360" w:lineRule="auto"/>
        <w:ind w:firstLineChars="200" w:firstLine="480"/>
        <w:rPr>
          <w:rFonts w:ascii="宋体" w:hAnsi="宋体"/>
          <w:bCs/>
          <w:sz w:val="24"/>
        </w:rPr>
      </w:pPr>
      <w:r w:rsidRPr="00C0410E">
        <w:rPr>
          <w:rFonts w:ascii="宋体" w:hAnsi="宋体"/>
          <w:bCs/>
          <w:sz w:val="24"/>
        </w:rPr>
        <w:t>（</w:t>
      </w:r>
      <w:r w:rsidR="00DB6BA5">
        <w:rPr>
          <w:rFonts w:ascii="宋体" w:hAnsi="宋体" w:hint="eastAsia"/>
          <w:bCs/>
          <w:sz w:val="24"/>
        </w:rPr>
        <w:t>二</w:t>
      </w:r>
      <w:r w:rsidRPr="00C0410E">
        <w:rPr>
          <w:rFonts w:ascii="宋体" w:hAnsi="宋体"/>
          <w:bCs/>
          <w:sz w:val="24"/>
        </w:rPr>
        <w:t>）</w:t>
      </w:r>
      <w:r w:rsidR="00FE232F">
        <w:rPr>
          <w:rFonts w:ascii="宋体" w:hAnsi="宋体" w:hint="eastAsia"/>
          <w:bCs/>
          <w:sz w:val="24"/>
        </w:rPr>
        <w:t>收到司法机关裁判</w:t>
      </w:r>
      <w:r w:rsidR="00C70E3F">
        <w:rPr>
          <w:rFonts w:ascii="宋体" w:hAnsi="宋体" w:hint="eastAsia"/>
          <w:bCs/>
          <w:sz w:val="24"/>
        </w:rPr>
        <w:t>文书</w:t>
      </w:r>
      <w:r w:rsidR="00FE232F">
        <w:rPr>
          <w:rFonts w:ascii="宋体" w:hAnsi="宋体" w:hint="eastAsia"/>
          <w:bCs/>
          <w:sz w:val="24"/>
        </w:rPr>
        <w:t>的，发行人应披露相应的裁判结果</w:t>
      </w:r>
      <w:r w:rsidR="00370B9D">
        <w:rPr>
          <w:rFonts w:ascii="宋体" w:hAnsi="宋体" w:hint="eastAsia"/>
          <w:bCs/>
          <w:sz w:val="24"/>
        </w:rPr>
        <w:t>。</w:t>
      </w:r>
    </w:p>
    <w:p w:rsidR="001403AF" w:rsidRDefault="001403AF" w:rsidP="00594314">
      <w:pPr>
        <w:adjustRightInd w:val="0"/>
        <w:snapToGrid w:val="0"/>
        <w:spacing w:line="360" w:lineRule="auto"/>
        <w:ind w:firstLineChars="200" w:firstLine="480"/>
        <w:rPr>
          <w:rFonts w:ascii="宋体" w:hAnsi="宋体"/>
          <w:bCs/>
          <w:sz w:val="24"/>
        </w:rPr>
      </w:pPr>
      <w:r w:rsidRPr="00C70E3F">
        <w:rPr>
          <w:rFonts w:ascii="宋体" w:hAnsi="宋体" w:hint="eastAsia"/>
          <w:bCs/>
          <w:sz w:val="24"/>
        </w:rPr>
        <w:t>（三）</w:t>
      </w:r>
      <w:r w:rsidR="00235569" w:rsidRPr="00C70E3F">
        <w:rPr>
          <w:rFonts w:ascii="宋体" w:hAnsi="宋体" w:hint="eastAsia"/>
          <w:bCs/>
          <w:sz w:val="24"/>
        </w:rPr>
        <w:t>在案件的其他重要节点，包括</w:t>
      </w:r>
      <w:r w:rsidR="00FE232F" w:rsidRPr="00C70E3F">
        <w:rPr>
          <w:rFonts w:ascii="宋体" w:hAnsi="宋体" w:hint="eastAsia"/>
          <w:bCs/>
          <w:sz w:val="24"/>
        </w:rPr>
        <w:t>但不限于</w:t>
      </w:r>
      <w:r w:rsidR="00C70E3F">
        <w:rPr>
          <w:rFonts w:ascii="宋体" w:hAnsi="宋体" w:hint="eastAsia"/>
          <w:bCs/>
          <w:sz w:val="24"/>
        </w:rPr>
        <w:t>撤销案件、</w:t>
      </w:r>
      <w:proofErr w:type="gramStart"/>
      <w:r w:rsidR="00C70E3F">
        <w:rPr>
          <w:rFonts w:ascii="宋体" w:hAnsi="宋体" w:hint="eastAsia"/>
          <w:bCs/>
          <w:sz w:val="24"/>
        </w:rPr>
        <w:t>作出</w:t>
      </w:r>
      <w:proofErr w:type="gramEnd"/>
      <w:r w:rsidR="00FE232F" w:rsidRPr="00FE232F">
        <w:rPr>
          <w:rFonts w:ascii="宋体" w:hAnsi="宋体" w:hint="eastAsia"/>
          <w:bCs/>
          <w:sz w:val="24"/>
        </w:rPr>
        <w:t>不起诉</w:t>
      </w:r>
      <w:r w:rsidR="00C70E3F">
        <w:rPr>
          <w:rFonts w:ascii="宋体" w:hAnsi="宋体" w:hint="eastAsia"/>
          <w:bCs/>
          <w:sz w:val="24"/>
        </w:rPr>
        <w:t>决定、</w:t>
      </w:r>
      <w:r w:rsidR="00C70E3F">
        <w:rPr>
          <w:rFonts w:ascii="宋体" w:hAnsi="宋体" w:hint="eastAsia"/>
          <w:bCs/>
          <w:sz w:val="24"/>
        </w:rPr>
        <w:lastRenderedPageBreak/>
        <w:t>终止审理、宣告无罪</w:t>
      </w:r>
      <w:r w:rsidR="002F0ADA" w:rsidRPr="00C70E3F">
        <w:rPr>
          <w:rFonts w:ascii="宋体" w:hAnsi="宋体" w:hint="eastAsia"/>
          <w:bCs/>
          <w:sz w:val="24"/>
        </w:rPr>
        <w:t>、</w:t>
      </w:r>
      <w:r w:rsidR="00235569" w:rsidRPr="00C70E3F">
        <w:rPr>
          <w:rFonts w:ascii="宋体" w:hAnsi="宋体" w:hint="eastAsia"/>
          <w:bCs/>
          <w:sz w:val="24"/>
        </w:rPr>
        <w:t>上诉、抗诉等，</w:t>
      </w:r>
      <w:r w:rsidRPr="00C70E3F">
        <w:rPr>
          <w:rFonts w:ascii="宋体" w:hAnsi="宋体" w:hint="eastAsia"/>
          <w:bCs/>
          <w:sz w:val="24"/>
        </w:rPr>
        <w:t>发行人也应</w:t>
      </w:r>
      <w:r w:rsidR="00235569" w:rsidRPr="00C70E3F">
        <w:rPr>
          <w:rFonts w:ascii="宋体" w:hAnsi="宋体" w:hint="eastAsia"/>
          <w:bCs/>
          <w:sz w:val="24"/>
        </w:rPr>
        <w:t>进行相应的信息披露，说明目前所处的法律程序及面临的法律风险</w:t>
      </w:r>
      <w:r w:rsidRPr="00C70E3F">
        <w:rPr>
          <w:rFonts w:ascii="宋体" w:hAnsi="宋体" w:hint="eastAsia"/>
          <w:bCs/>
          <w:sz w:val="24"/>
        </w:rPr>
        <w:t>。</w:t>
      </w:r>
    </w:p>
    <w:p w:rsidR="00DB6BA5" w:rsidRPr="00DB6BA5" w:rsidRDefault="00DB6BA5" w:rsidP="00594314">
      <w:pPr>
        <w:adjustRightInd w:val="0"/>
        <w:snapToGrid w:val="0"/>
        <w:spacing w:line="360" w:lineRule="auto"/>
        <w:ind w:firstLineChars="200" w:firstLine="480"/>
        <w:rPr>
          <w:rFonts w:ascii="宋体" w:hAnsi="宋体"/>
          <w:bCs/>
          <w:sz w:val="24"/>
        </w:rPr>
      </w:pPr>
    </w:p>
    <w:p w:rsidR="00DB6BA5" w:rsidRDefault="00DB6BA5" w:rsidP="00594314">
      <w:pPr>
        <w:adjustRightInd w:val="0"/>
        <w:snapToGrid w:val="0"/>
        <w:spacing w:line="360" w:lineRule="auto"/>
        <w:ind w:firstLineChars="200" w:firstLine="480"/>
        <w:rPr>
          <w:rFonts w:ascii="宋体" w:hAnsi="宋体"/>
          <w:bCs/>
          <w:sz w:val="24"/>
        </w:rPr>
      </w:pPr>
      <w:r>
        <w:rPr>
          <w:rFonts w:ascii="宋体" w:hAnsi="宋体" w:hint="eastAsia"/>
          <w:bCs/>
          <w:sz w:val="24"/>
        </w:rPr>
        <w:t>三、</w:t>
      </w:r>
      <w:r w:rsidR="00235569">
        <w:rPr>
          <w:rFonts w:ascii="宋体" w:hAnsi="宋体"/>
          <w:bCs/>
          <w:sz w:val="24"/>
        </w:rPr>
        <w:t>影响分析</w:t>
      </w:r>
    </w:p>
    <w:p w:rsidR="000F1349" w:rsidRDefault="00DB6BA5" w:rsidP="00594314">
      <w:pPr>
        <w:adjustRightInd w:val="0"/>
        <w:snapToGrid w:val="0"/>
        <w:spacing w:line="360" w:lineRule="auto"/>
        <w:ind w:firstLineChars="200" w:firstLine="480"/>
        <w:rPr>
          <w:rFonts w:ascii="宋体" w:hAnsi="宋体"/>
          <w:bCs/>
          <w:sz w:val="24"/>
        </w:rPr>
      </w:pPr>
      <w:r>
        <w:rPr>
          <w:rFonts w:ascii="宋体" w:hAnsi="宋体" w:hint="eastAsia"/>
          <w:bCs/>
          <w:sz w:val="24"/>
        </w:rPr>
        <w:t>发行人应披露</w:t>
      </w:r>
      <w:r w:rsidR="00DF4304">
        <w:rPr>
          <w:rFonts w:ascii="宋体" w:hAnsi="宋体" w:hint="eastAsia"/>
          <w:bCs/>
          <w:sz w:val="24"/>
        </w:rPr>
        <w:t>：</w:t>
      </w:r>
    </w:p>
    <w:p w:rsidR="00594314" w:rsidRDefault="000F1349" w:rsidP="00594314">
      <w:pPr>
        <w:adjustRightInd w:val="0"/>
        <w:snapToGrid w:val="0"/>
        <w:spacing w:line="360" w:lineRule="auto"/>
        <w:ind w:firstLineChars="200" w:firstLine="480"/>
        <w:rPr>
          <w:rFonts w:ascii="宋体" w:hAnsi="宋体"/>
          <w:bCs/>
          <w:sz w:val="24"/>
        </w:rPr>
      </w:pPr>
      <w:r>
        <w:rPr>
          <w:rFonts w:ascii="宋体" w:hAnsi="宋体" w:hint="eastAsia"/>
          <w:bCs/>
          <w:sz w:val="24"/>
        </w:rPr>
        <w:t>（一）</w:t>
      </w:r>
      <w:r w:rsidR="002F0032">
        <w:rPr>
          <w:rFonts w:ascii="宋体" w:hAnsi="宋体" w:hint="eastAsia"/>
          <w:color w:val="000000"/>
          <w:sz w:val="24"/>
        </w:rPr>
        <w:t>发行人及其主要</w:t>
      </w:r>
      <w:r w:rsidR="00370B9D">
        <w:rPr>
          <w:rFonts w:ascii="宋体" w:hAnsi="宋体" w:hint="eastAsia"/>
          <w:color w:val="000000"/>
          <w:sz w:val="24"/>
        </w:rPr>
        <w:t>子公司、发行人的控股股东、实际控制人</w:t>
      </w:r>
      <w:r w:rsidR="00235569">
        <w:rPr>
          <w:rFonts w:ascii="宋体" w:hAnsi="宋体"/>
          <w:bCs/>
          <w:sz w:val="24"/>
        </w:rPr>
        <w:t>涉嫌刑事犯罪</w:t>
      </w:r>
      <w:r w:rsidR="00DB6BA5">
        <w:rPr>
          <w:rFonts w:ascii="宋体" w:hAnsi="宋体" w:hint="eastAsia"/>
          <w:bCs/>
          <w:sz w:val="24"/>
        </w:rPr>
        <w:t>事项</w:t>
      </w:r>
      <w:r w:rsidR="00594314" w:rsidRPr="00C0410E">
        <w:rPr>
          <w:rFonts w:ascii="宋体" w:hAnsi="宋体"/>
          <w:bCs/>
          <w:sz w:val="24"/>
        </w:rPr>
        <w:t>对</w:t>
      </w:r>
      <w:r w:rsidR="000E3713">
        <w:rPr>
          <w:rFonts w:ascii="宋体" w:hAnsi="宋体"/>
          <w:bCs/>
          <w:sz w:val="24"/>
        </w:rPr>
        <w:t>发行人</w:t>
      </w:r>
      <w:r>
        <w:rPr>
          <w:rFonts w:ascii="宋体" w:hAnsi="宋体"/>
          <w:bCs/>
          <w:sz w:val="24"/>
        </w:rPr>
        <w:t>生产经营、财务状况及偿债能力的影响</w:t>
      </w:r>
      <w:r w:rsidR="00370B9D">
        <w:rPr>
          <w:rFonts w:ascii="宋体" w:hAnsi="宋体" w:hint="eastAsia"/>
          <w:bCs/>
          <w:sz w:val="24"/>
        </w:rPr>
        <w:t>。</w:t>
      </w:r>
    </w:p>
    <w:p w:rsidR="000F1349" w:rsidRDefault="000F1349" w:rsidP="00594314">
      <w:pPr>
        <w:adjustRightInd w:val="0"/>
        <w:snapToGrid w:val="0"/>
        <w:spacing w:line="360" w:lineRule="auto"/>
        <w:ind w:firstLineChars="200" w:firstLine="480"/>
        <w:rPr>
          <w:rFonts w:ascii="宋体" w:hAnsi="宋体"/>
          <w:bCs/>
          <w:sz w:val="24"/>
        </w:rPr>
      </w:pPr>
      <w:r>
        <w:rPr>
          <w:rFonts w:ascii="宋体" w:hAnsi="宋体" w:hint="eastAsia"/>
          <w:bCs/>
          <w:sz w:val="24"/>
        </w:rPr>
        <w:t>（二）如</w:t>
      </w:r>
      <w:r w:rsidR="00713CC5">
        <w:rPr>
          <w:rFonts w:ascii="宋体" w:hAnsi="宋体" w:hint="eastAsia"/>
          <w:bCs/>
          <w:sz w:val="24"/>
        </w:rPr>
        <w:t>披露事项涉及</w:t>
      </w:r>
      <w:r>
        <w:rPr>
          <w:rFonts w:ascii="宋体" w:hAnsi="宋体" w:hint="eastAsia"/>
          <w:bCs/>
          <w:sz w:val="24"/>
        </w:rPr>
        <w:t>债券提前清偿等募集说明书约定的事项或持有人会议决议的事项，则发行人</w:t>
      </w:r>
      <w:r w:rsidR="00DF4304">
        <w:rPr>
          <w:rFonts w:ascii="宋体" w:hAnsi="宋体" w:hint="eastAsia"/>
          <w:bCs/>
          <w:sz w:val="24"/>
        </w:rPr>
        <w:t>应</w:t>
      </w:r>
      <w:r w:rsidR="003B7608">
        <w:rPr>
          <w:rFonts w:ascii="宋体" w:hAnsi="宋体" w:hint="eastAsia"/>
          <w:bCs/>
          <w:sz w:val="24"/>
        </w:rPr>
        <w:t>按照相应约定</w:t>
      </w:r>
      <w:r>
        <w:rPr>
          <w:rFonts w:ascii="宋体" w:hAnsi="宋体" w:hint="eastAsia"/>
          <w:bCs/>
          <w:sz w:val="24"/>
        </w:rPr>
        <w:t>或决议事项履行信息披露义务。</w:t>
      </w:r>
    </w:p>
    <w:p w:rsidR="00594314" w:rsidRDefault="00594314" w:rsidP="00DB6BA5">
      <w:pPr>
        <w:adjustRightInd w:val="0"/>
        <w:snapToGrid w:val="0"/>
        <w:spacing w:line="360" w:lineRule="auto"/>
        <w:ind w:firstLineChars="200" w:firstLine="480"/>
        <w:rPr>
          <w:rFonts w:ascii="宋体" w:hAnsi="宋体"/>
          <w:bCs/>
          <w:sz w:val="24"/>
        </w:rPr>
      </w:pPr>
    </w:p>
    <w:p w:rsidR="00370B9D" w:rsidRPr="00910CE2" w:rsidRDefault="00370B9D" w:rsidP="00DB6BA5">
      <w:pPr>
        <w:adjustRightInd w:val="0"/>
        <w:snapToGrid w:val="0"/>
        <w:spacing w:line="360" w:lineRule="auto"/>
        <w:ind w:firstLineChars="200" w:firstLine="480"/>
        <w:rPr>
          <w:rFonts w:ascii="宋体" w:hAnsi="宋体"/>
          <w:bCs/>
          <w:sz w:val="24"/>
        </w:rPr>
      </w:pPr>
      <w:r>
        <w:rPr>
          <w:rFonts w:ascii="宋体" w:hAnsi="宋体" w:hint="eastAsia"/>
          <w:bCs/>
          <w:sz w:val="24"/>
        </w:rPr>
        <w:t>特此公告。</w:t>
      </w:r>
    </w:p>
    <w:p w:rsidR="00594314" w:rsidRPr="00910CE2" w:rsidRDefault="00235569" w:rsidP="00594314">
      <w:pPr>
        <w:adjustRightInd w:val="0"/>
        <w:snapToGrid w:val="0"/>
        <w:spacing w:line="360" w:lineRule="auto"/>
        <w:ind w:firstLineChars="200" w:firstLine="480"/>
        <w:jc w:val="right"/>
        <w:rPr>
          <w:rFonts w:ascii="宋体" w:hAnsi="宋体"/>
          <w:sz w:val="24"/>
        </w:rPr>
      </w:pPr>
      <w:r>
        <w:rPr>
          <w:rFonts w:ascii="宋体" w:hAnsi="宋体" w:hint="eastAsia"/>
          <w:sz w:val="24"/>
        </w:rPr>
        <w:t>XX</w:t>
      </w:r>
      <w:r w:rsidR="00594314" w:rsidRPr="00910CE2">
        <w:rPr>
          <w:rFonts w:ascii="宋体" w:hAnsi="宋体" w:hint="eastAsia"/>
          <w:sz w:val="24"/>
        </w:rPr>
        <w:t>公司</w:t>
      </w:r>
    </w:p>
    <w:p w:rsidR="00594314" w:rsidRPr="00910CE2" w:rsidRDefault="00594314" w:rsidP="00594314">
      <w:pPr>
        <w:wordWrap w:val="0"/>
        <w:adjustRightInd w:val="0"/>
        <w:snapToGrid w:val="0"/>
        <w:spacing w:line="360" w:lineRule="auto"/>
        <w:ind w:firstLineChars="200" w:firstLine="480"/>
        <w:jc w:val="right"/>
        <w:rPr>
          <w:rFonts w:ascii="宋体" w:hAnsi="宋体"/>
          <w:sz w:val="24"/>
        </w:rPr>
      </w:pPr>
      <w:r>
        <w:rPr>
          <w:rFonts w:ascii="宋体" w:hAnsi="宋体" w:hint="eastAsia"/>
          <w:sz w:val="24"/>
        </w:rPr>
        <w:t xml:space="preserve">  </w:t>
      </w:r>
      <w:r w:rsidRPr="00910CE2">
        <w:rPr>
          <w:rFonts w:ascii="宋体" w:hAnsi="宋体" w:hint="eastAsia"/>
          <w:sz w:val="24"/>
        </w:rPr>
        <w:t>年</w:t>
      </w:r>
      <w:r>
        <w:rPr>
          <w:rFonts w:ascii="宋体" w:hAnsi="宋体" w:hint="eastAsia"/>
          <w:sz w:val="24"/>
        </w:rPr>
        <w:t xml:space="preserve">  </w:t>
      </w:r>
      <w:r w:rsidRPr="00910CE2">
        <w:rPr>
          <w:rFonts w:ascii="宋体" w:hAnsi="宋体" w:hint="eastAsia"/>
          <w:sz w:val="24"/>
        </w:rPr>
        <w:t>月</w:t>
      </w:r>
      <w:r>
        <w:rPr>
          <w:rFonts w:ascii="宋体" w:hAnsi="宋体" w:hint="eastAsia"/>
          <w:sz w:val="24"/>
        </w:rPr>
        <w:t xml:space="preserve">  </w:t>
      </w:r>
      <w:r w:rsidRPr="00910CE2">
        <w:rPr>
          <w:rFonts w:ascii="宋体" w:hAnsi="宋体" w:hint="eastAsia"/>
          <w:sz w:val="24"/>
        </w:rPr>
        <w:t>日</w:t>
      </w:r>
    </w:p>
    <w:p w:rsidR="00594314" w:rsidRDefault="00594314" w:rsidP="00594314"/>
    <w:p w:rsidR="00594314" w:rsidRPr="00F40EC9" w:rsidRDefault="00594314" w:rsidP="00F40EC9">
      <w:pPr>
        <w:pStyle w:val="a5"/>
        <w:numPr>
          <w:ilvl w:val="0"/>
          <w:numId w:val="1"/>
        </w:numPr>
        <w:adjustRightInd w:val="0"/>
        <w:snapToGrid w:val="0"/>
        <w:spacing w:before="0" w:beforeAutospacing="0" w:after="0" w:afterAutospacing="0" w:line="360" w:lineRule="auto"/>
      </w:pPr>
      <w:r w:rsidRPr="00F40EC9">
        <w:rPr>
          <w:rFonts w:hint="eastAsia"/>
        </w:rPr>
        <w:t>注意事项：</w:t>
      </w:r>
    </w:p>
    <w:p w:rsidR="00EE233D" w:rsidRDefault="00C00E38" w:rsidP="00594314">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sidR="00926C68">
        <w:rPr>
          <w:rFonts w:ascii="宋体" w:hAnsi="宋体" w:hint="eastAsia"/>
          <w:color w:val="000000"/>
          <w:sz w:val="24"/>
        </w:rPr>
        <w:t>发行人</w:t>
      </w:r>
      <w:r w:rsidR="00594314" w:rsidRPr="007943ED">
        <w:rPr>
          <w:rFonts w:ascii="宋体" w:hAnsi="宋体" w:hint="eastAsia"/>
          <w:color w:val="000000"/>
          <w:sz w:val="24"/>
        </w:rPr>
        <w:t>应于</w:t>
      </w:r>
      <w:r w:rsidR="00370B9D">
        <w:rPr>
          <w:rFonts w:ascii="宋体" w:hAnsi="宋体" w:hint="eastAsia"/>
          <w:color w:val="000000"/>
          <w:sz w:val="24"/>
        </w:rPr>
        <w:t>相关主体</w:t>
      </w:r>
      <w:r w:rsidR="00594314" w:rsidRPr="007943ED">
        <w:rPr>
          <w:rFonts w:ascii="宋体" w:hAnsi="宋体" w:hint="eastAsia"/>
          <w:color w:val="000000"/>
          <w:sz w:val="24"/>
        </w:rPr>
        <w:t>收到</w:t>
      </w:r>
      <w:r w:rsidR="00594314">
        <w:rPr>
          <w:rFonts w:ascii="宋体" w:hAnsi="宋体" w:hint="eastAsia"/>
          <w:color w:val="000000"/>
          <w:sz w:val="24"/>
        </w:rPr>
        <w:t>司法机关</w:t>
      </w:r>
      <w:r w:rsidR="00594314" w:rsidRPr="007943ED">
        <w:rPr>
          <w:rFonts w:ascii="宋体" w:hAnsi="宋体" w:hint="eastAsia"/>
          <w:color w:val="000000"/>
          <w:sz w:val="24"/>
        </w:rPr>
        <w:t>立案调查通知之</w:t>
      </w:r>
      <w:r w:rsidR="00DB6BA5">
        <w:rPr>
          <w:rFonts w:ascii="宋体" w:hAnsi="宋体" w:hint="eastAsia"/>
          <w:color w:val="000000"/>
          <w:sz w:val="24"/>
        </w:rPr>
        <w:t>日起</w:t>
      </w:r>
      <w:r w:rsidR="00A411EF">
        <w:rPr>
          <w:rFonts w:ascii="宋体" w:hAnsi="宋体" w:hint="eastAsia"/>
          <w:color w:val="000000"/>
          <w:sz w:val="24"/>
        </w:rPr>
        <w:t>二个交易日</w:t>
      </w:r>
      <w:r w:rsidR="00DB6BA5">
        <w:rPr>
          <w:rFonts w:ascii="宋体" w:hAnsi="宋体" w:hint="eastAsia"/>
          <w:color w:val="000000"/>
          <w:sz w:val="24"/>
        </w:rPr>
        <w:t>内披露</w:t>
      </w:r>
      <w:r>
        <w:rPr>
          <w:rFonts w:ascii="宋体" w:hAnsi="宋体" w:hint="eastAsia"/>
          <w:color w:val="000000"/>
          <w:sz w:val="24"/>
        </w:rPr>
        <w:t>相关</w:t>
      </w:r>
      <w:r w:rsidR="00DB6BA5">
        <w:rPr>
          <w:rFonts w:ascii="宋体" w:hAnsi="宋体" w:hint="eastAsia"/>
          <w:color w:val="000000"/>
          <w:sz w:val="24"/>
        </w:rPr>
        <w:t>信息；在</w:t>
      </w:r>
      <w:r w:rsidR="002575D4">
        <w:rPr>
          <w:rFonts w:ascii="宋体" w:hAnsi="宋体" w:hint="eastAsia"/>
          <w:color w:val="000000"/>
          <w:sz w:val="24"/>
        </w:rPr>
        <w:t>知悉</w:t>
      </w:r>
      <w:r w:rsidR="00DF4304">
        <w:rPr>
          <w:rFonts w:ascii="宋体" w:hAnsi="宋体" w:hint="eastAsia"/>
          <w:color w:val="000000"/>
          <w:sz w:val="24"/>
        </w:rPr>
        <w:t>或应当</w:t>
      </w:r>
      <w:r w:rsidR="002575D4">
        <w:rPr>
          <w:rFonts w:ascii="宋体" w:hAnsi="宋体" w:hint="eastAsia"/>
          <w:color w:val="000000"/>
          <w:sz w:val="24"/>
        </w:rPr>
        <w:t>知悉</w:t>
      </w:r>
      <w:r w:rsidR="00C70E3F">
        <w:rPr>
          <w:rFonts w:ascii="宋体" w:hAnsi="宋体" w:hint="eastAsia"/>
          <w:color w:val="000000"/>
          <w:sz w:val="24"/>
        </w:rPr>
        <w:t>案件</w:t>
      </w:r>
      <w:r>
        <w:rPr>
          <w:rFonts w:ascii="宋体" w:hAnsi="宋体" w:hint="eastAsia"/>
          <w:color w:val="000000"/>
          <w:sz w:val="24"/>
        </w:rPr>
        <w:t>发生</w:t>
      </w:r>
      <w:r w:rsidR="00C70E3F">
        <w:rPr>
          <w:rFonts w:ascii="宋体" w:hAnsi="宋体" w:hint="eastAsia"/>
          <w:color w:val="000000"/>
          <w:sz w:val="24"/>
        </w:rPr>
        <w:t>重大进展、变</w:t>
      </w:r>
      <w:r>
        <w:rPr>
          <w:rFonts w:ascii="宋体" w:hAnsi="宋体" w:hint="eastAsia"/>
          <w:color w:val="000000"/>
          <w:sz w:val="24"/>
        </w:rPr>
        <w:t>化</w:t>
      </w:r>
      <w:r w:rsidR="00C70E3F">
        <w:rPr>
          <w:rFonts w:ascii="宋体" w:hAnsi="宋体" w:hint="eastAsia"/>
          <w:color w:val="000000"/>
          <w:sz w:val="24"/>
        </w:rPr>
        <w:t>或裁判</w:t>
      </w:r>
      <w:r w:rsidR="00DB6BA5">
        <w:rPr>
          <w:rFonts w:ascii="宋体" w:hAnsi="宋体" w:hint="eastAsia"/>
          <w:color w:val="000000"/>
          <w:sz w:val="24"/>
        </w:rPr>
        <w:t>生效</w:t>
      </w:r>
      <w:r w:rsidR="00235569">
        <w:rPr>
          <w:rFonts w:ascii="宋体" w:hAnsi="宋体" w:hint="eastAsia"/>
          <w:color w:val="000000"/>
          <w:sz w:val="24"/>
        </w:rPr>
        <w:t>等重大事件发生后</w:t>
      </w:r>
      <w:r w:rsidR="00A411EF">
        <w:rPr>
          <w:rFonts w:ascii="宋体" w:hAnsi="宋体" w:hint="eastAsia"/>
          <w:color w:val="000000"/>
          <w:sz w:val="24"/>
        </w:rPr>
        <w:t>二个交易日</w:t>
      </w:r>
      <w:r w:rsidR="00594314" w:rsidRPr="007943ED">
        <w:rPr>
          <w:rFonts w:ascii="宋体" w:hAnsi="宋体" w:hint="eastAsia"/>
          <w:color w:val="000000"/>
          <w:sz w:val="24"/>
        </w:rPr>
        <w:t>内，披露事项后续进展。</w:t>
      </w:r>
    </w:p>
    <w:p w:rsidR="00C00E38" w:rsidRDefault="00C00E38" w:rsidP="00594314">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sidR="008B066E" w:rsidRPr="008B066E">
        <w:rPr>
          <w:rFonts w:ascii="宋体" w:hAnsi="宋体" w:hint="eastAsia"/>
          <w:color w:val="000000"/>
          <w:sz w:val="24"/>
        </w:rPr>
        <w:t>发行人、控股股东、实际控制人涉嫌犯罪被司法机关立案调查</w:t>
      </w:r>
      <w:r w:rsidR="008B066E">
        <w:rPr>
          <w:rFonts w:ascii="宋体" w:hAnsi="宋体" w:hint="eastAsia"/>
          <w:color w:val="000000"/>
          <w:sz w:val="24"/>
        </w:rPr>
        <w:t>的,</w:t>
      </w:r>
      <w:r>
        <w:rPr>
          <w:rFonts w:ascii="宋体" w:hAnsi="宋体" w:hint="eastAsia"/>
          <w:color w:val="000000"/>
          <w:sz w:val="24"/>
        </w:rPr>
        <w:t>发行人按照本指引履行信息披露义务期间，如发行人的控股股东或实际控制人发生变更，</w:t>
      </w:r>
      <w:r w:rsidR="008B066E">
        <w:rPr>
          <w:rFonts w:ascii="宋体" w:hAnsi="宋体" w:hint="eastAsia"/>
          <w:color w:val="000000"/>
          <w:sz w:val="24"/>
        </w:rPr>
        <w:t>自发生变更之日起，</w:t>
      </w:r>
      <w:r>
        <w:rPr>
          <w:rFonts w:ascii="宋体" w:hAnsi="宋体" w:hint="eastAsia"/>
          <w:color w:val="000000"/>
          <w:sz w:val="24"/>
        </w:rPr>
        <w:t>发行人可不再继续按照本指引</w:t>
      </w:r>
      <w:r w:rsidR="008B066E">
        <w:rPr>
          <w:rFonts w:ascii="宋体" w:hAnsi="宋体" w:hint="eastAsia"/>
          <w:color w:val="000000"/>
          <w:sz w:val="24"/>
        </w:rPr>
        <w:t>对原控股股东、实际控制人涉嫌犯罪的立案调查事项继续</w:t>
      </w:r>
      <w:r>
        <w:rPr>
          <w:rFonts w:ascii="宋体" w:hAnsi="宋体" w:hint="eastAsia"/>
          <w:color w:val="000000"/>
          <w:sz w:val="24"/>
        </w:rPr>
        <w:t>履行信息披露义务。</w:t>
      </w:r>
    </w:p>
    <w:p w:rsidR="00EE233D" w:rsidRDefault="00EE233D">
      <w:pPr>
        <w:widowControl/>
        <w:jc w:val="left"/>
        <w:rPr>
          <w:rFonts w:ascii="宋体" w:hAnsi="宋体"/>
          <w:color w:val="000000"/>
          <w:sz w:val="24"/>
        </w:rPr>
      </w:pPr>
      <w:r>
        <w:rPr>
          <w:rFonts w:ascii="宋体" w:hAnsi="宋体"/>
          <w:color w:val="000000"/>
          <w:sz w:val="24"/>
        </w:rPr>
        <w:br w:type="page"/>
      </w:r>
    </w:p>
    <w:p w:rsidR="00EE233D" w:rsidRPr="00EE233D" w:rsidRDefault="00EE233D" w:rsidP="00EE233D">
      <w:pPr>
        <w:pStyle w:val="1"/>
        <w:jc w:val="center"/>
        <w:rPr>
          <w:rFonts w:ascii="宋体" w:hAnsi="宋体"/>
          <w:sz w:val="32"/>
          <w:szCs w:val="32"/>
        </w:rPr>
      </w:pPr>
      <w:bookmarkStart w:id="28" w:name="_Toc469921063"/>
      <w:r w:rsidRPr="00BA0AA1">
        <w:rPr>
          <w:rFonts w:ascii="宋体" w:hAnsi="宋体" w:hint="eastAsia"/>
          <w:sz w:val="32"/>
          <w:szCs w:val="32"/>
        </w:rPr>
        <w:lastRenderedPageBreak/>
        <w:t>第</w:t>
      </w:r>
      <w:r w:rsidR="00370B9D">
        <w:rPr>
          <w:rFonts w:ascii="宋体" w:hAnsi="宋体" w:hint="eastAsia"/>
          <w:sz w:val="32"/>
          <w:szCs w:val="32"/>
        </w:rPr>
        <w:t>二十</w:t>
      </w:r>
      <w:r w:rsidR="00D0537D">
        <w:rPr>
          <w:rFonts w:ascii="宋体" w:hAnsi="宋体" w:hint="eastAsia"/>
          <w:sz w:val="32"/>
          <w:szCs w:val="32"/>
        </w:rPr>
        <w:t>三</w:t>
      </w:r>
      <w:r w:rsidRPr="00BA0AA1">
        <w:rPr>
          <w:rFonts w:ascii="宋体" w:hAnsi="宋体" w:hint="eastAsia"/>
          <w:sz w:val="32"/>
          <w:szCs w:val="32"/>
        </w:rPr>
        <w:t>号  发行人董事、监事或高级管理人员涉嫌犯罪/</w:t>
      </w:r>
      <w:r w:rsidR="00DD1349">
        <w:rPr>
          <w:rFonts w:ascii="宋体" w:hAnsi="宋体" w:hint="eastAsia"/>
          <w:sz w:val="32"/>
          <w:szCs w:val="32"/>
        </w:rPr>
        <w:t>重大</w:t>
      </w:r>
      <w:r w:rsidRPr="00BA0AA1">
        <w:rPr>
          <w:rFonts w:ascii="宋体" w:hAnsi="宋体" w:hint="eastAsia"/>
          <w:sz w:val="32"/>
          <w:szCs w:val="32"/>
        </w:rPr>
        <w:t>违法违纪</w:t>
      </w:r>
      <w:bookmarkEnd w:id="28"/>
    </w:p>
    <w:p w:rsidR="00EE233D" w:rsidRPr="00C52D41" w:rsidRDefault="00EE233D" w:rsidP="00EE233D">
      <w:pPr>
        <w:adjustRightInd w:val="0"/>
        <w:snapToGrid w:val="0"/>
        <w:spacing w:line="360" w:lineRule="auto"/>
        <w:jc w:val="center"/>
        <w:rPr>
          <w:rFonts w:ascii="宋体" w:hAnsi="宋体"/>
          <w:b/>
          <w:sz w:val="32"/>
          <w:szCs w:val="32"/>
        </w:rPr>
      </w:pPr>
    </w:p>
    <w:p w:rsidR="00EE233D" w:rsidRPr="00F64790" w:rsidRDefault="00EE233D" w:rsidP="00EE233D">
      <w:pPr>
        <w:autoSpaceDE w:val="0"/>
        <w:autoSpaceDN w:val="0"/>
        <w:adjustRightInd w:val="0"/>
        <w:snapToGrid w:val="0"/>
        <w:spacing w:line="360" w:lineRule="auto"/>
        <w:ind w:firstLineChars="200" w:firstLine="480"/>
        <w:rPr>
          <w:rFonts w:ascii="宋体" w:hAnsi="宋体"/>
          <w:color w:val="000000"/>
          <w:sz w:val="24"/>
        </w:rPr>
      </w:pPr>
      <w:r w:rsidRPr="00F64790">
        <w:rPr>
          <w:rFonts w:ascii="宋体" w:hAnsi="宋体" w:hint="eastAsia"/>
          <w:color w:val="000000"/>
          <w:sz w:val="24"/>
        </w:rPr>
        <w:t>适用范围：</w:t>
      </w:r>
    </w:p>
    <w:p w:rsidR="00EE233D" w:rsidRDefault="00062F11" w:rsidP="00EE233D">
      <w:pPr>
        <w:adjustRightInd w:val="0"/>
        <w:snapToGrid w:val="0"/>
        <w:spacing w:line="360" w:lineRule="auto"/>
        <w:ind w:firstLineChars="200" w:firstLine="480"/>
        <w:rPr>
          <w:rFonts w:ascii="宋体" w:hAnsi="宋体"/>
          <w:sz w:val="24"/>
        </w:rPr>
      </w:pPr>
      <w:r>
        <w:rPr>
          <w:rFonts w:ascii="宋体" w:hAnsi="宋体" w:hint="eastAsia"/>
          <w:sz w:val="24"/>
        </w:rPr>
        <w:t>1、</w:t>
      </w:r>
      <w:r w:rsidR="00EE233D">
        <w:rPr>
          <w:rFonts w:ascii="宋体" w:hAnsi="宋体" w:hint="eastAsia"/>
          <w:sz w:val="24"/>
        </w:rPr>
        <w:t>发行人的董事、监事、高级管理人员涉嫌犯罪被司法机关采取强制措施或涉嫌</w:t>
      </w:r>
      <w:r w:rsidR="00DD1349">
        <w:rPr>
          <w:rFonts w:ascii="宋体" w:hAnsi="宋体" w:hint="eastAsia"/>
          <w:sz w:val="24"/>
        </w:rPr>
        <w:t>重大</w:t>
      </w:r>
      <w:r w:rsidR="00EE233D">
        <w:rPr>
          <w:rFonts w:ascii="宋体" w:hAnsi="宋体" w:hint="eastAsia"/>
          <w:sz w:val="24"/>
        </w:rPr>
        <w:t>违法违纪被有权</w:t>
      </w:r>
      <w:r w:rsidR="00281829">
        <w:rPr>
          <w:rFonts w:ascii="宋体" w:hAnsi="宋体" w:hint="eastAsia"/>
          <w:sz w:val="24"/>
        </w:rPr>
        <w:t>机关</w:t>
      </w:r>
      <w:r w:rsidR="00EE233D">
        <w:rPr>
          <w:rFonts w:ascii="宋体" w:hAnsi="宋体" w:hint="eastAsia"/>
          <w:sz w:val="24"/>
        </w:rPr>
        <w:t>调查的，</w:t>
      </w:r>
      <w:r w:rsidR="008B6D9C" w:rsidRPr="008B6D9C">
        <w:rPr>
          <w:rFonts w:ascii="宋体" w:eastAsia="宋体" w:hAnsi="宋体" w:cs="Times New Roman" w:hint="eastAsia"/>
          <w:bCs/>
          <w:sz w:val="24"/>
        </w:rPr>
        <w:t>发行人</w:t>
      </w:r>
      <w:r w:rsidR="00EE233D">
        <w:rPr>
          <w:rFonts w:ascii="宋体" w:hAnsi="宋体" w:hint="eastAsia"/>
          <w:sz w:val="24"/>
        </w:rPr>
        <w:t>应按照本指引进行信息披露。</w:t>
      </w:r>
    </w:p>
    <w:p w:rsidR="00062F11" w:rsidRPr="00062F11" w:rsidRDefault="00062F11" w:rsidP="00062F11">
      <w:pPr>
        <w:adjustRightInd w:val="0"/>
        <w:snapToGrid w:val="0"/>
        <w:spacing w:line="360" w:lineRule="auto"/>
        <w:ind w:firstLineChars="200" w:firstLine="480"/>
        <w:rPr>
          <w:rFonts w:ascii="宋体" w:hAnsi="宋体"/>
          <w:sz w:val="24"/>
        </w:rPr>
      </w:pPr>
      <w:r w:rsidRPr="00062F11">
        <w:rPr>
          <w:rFonts w:ascii="宋体" w:hAnsi="宋体" w:hint="eastAsia"/>
          <w:sz w:val="24"/>
        </w:rPr>
        <w:t>2</w:t>
      </w:r>
      <w:r w:rsidR="008B6D9C">
        <w:rPr>
          <w:rFonts w:ascii="宋体" w:hAnsi="宋体" w:hint="eastAsia"/>
          <w:sz w:val="24"/>
        </w:rPr>
        <w:t>、若</w:t>
      </w:r>
      <w:r w:rsidRPr="00062F11">
        <w:rPr>
          <w:rFonts w:ascii="宋体" w:hAnsi="宋体" w:hint="eastAsia"/>
          <w:sz w:val="24"/>
        </w:rPr>
        <w:t>发行人的董事长、总经理</w:t>
      </w:r>
      <w:r>
        <w:rPr>
          <w:rFonts w:ascii="宋体" w:hAnsi="宋体" w:hint="eastAsia"/>
          <w:sz w:val="24"/>
        </w:rPr>
        <w:t>在确认</w:t>
      </w:r>
      <w:r w:rsidRPr="00062F11">
        <w:rPr>
          <w:rFonts w:ascii="宋体" w:hAnsi="宋体" w:hint="eastAsia"/>
          <w:sz w:val="24"/>
        </w:rPr>
        <w:t>涉嫌犯罪/重大违法违纪被有权机关调查</w:t>
      </w:r>
      <w:r>
        <w:rPr>
          <w:rFonts w:ascii="宋体" w:hAnsi="宋体" w:hint="eastAsia"/>
          <w:sz w:val="24"/>
        </w:rPr>
        <w:t>前即已</w:t>
      </w:r>
      <w:r w:rsidRPr="00062F11">
        <w:rPr>
          <w:rFonts w:ascii="宋体" w:hAnsi="宋体" w:hint="eastAsia"/>
          <w:sz w:val="24"/>
        </w:rPr>
        <w:t>无法履行职责的，则发行人应先按</w:t>
      </w:r>
      <w:r>
        <w:rPr>
          <w:rFonts w:ascii="宋体" w:hAnsi="宋体" w:hint="eastAsia"/>
          <w:sz w:val="24"/>
        </w:rPr>
        <w:t>《</w:t>
      </w:r>
      <w:r w:rsidRPr="00062F11">
        <w:rPr>
          <w:rFonts w:ascii="宋体" w:hAnsi="宋体" w:hint="eastAsia"/>
          <w:sz w:val="24"/>
        </w:rPr>
        <w:t>第二十五号  董事长或者总经理无法履行职责</w:t>
      </w:r>
      <w:r>
        <w:rPr>
          <w:rFonts w:ascii="宋体" w:hAnsi="宋体" w:hint="eastAsia"/>
          <w:sz w:val="24"/>
        </w:rPr>
        <w:t>》</w:t>
      </w:r>
      <w:r w:rsidRPr="00062F11">
        <w:rPr>
          <w:rFonts w:ascii="宋体" w:hAnsi="宋体" w:hint="eastAsia"/>
          <w:sz w:val="24"/>
        </w:rPr>
        <w:t>进行信息披露。待涉嫌犯罪/重大违法违纪确认后，再按照</w:t>
      </w:r>
      <w:r>
        <w:rPr>
          <w:rFonts w:ascii="宋体" w:hAnsi="宋体" w:hint="eastAsia"/>
          <w:sz w:val="24"/>
        </w:rPr>
        <w:t>本指引</w:t>
      </w:r>
      <w:r w:rsidRPr="00062F11">
        <w:rPr>
          <w:rFonts w:ascii="宋体" w:hAnsi="宋体" w:hint="eastAsia"/>
          <w:sz w:val="24"/>
        </w:rPr>
        <w:t>进行信息披露。</w:t>
      </w:r>
    </w:p>
    <w:p w:rsidR="00EE233D" w:rsidRPr="007943ED" w:rsidRDefault="00EE233D" w:rsidP="00EE233D">
      <w:pPr>
        <w:adjustRightInd w:val="0"/>
        <w:snapToGrid w:val="0"/>
        <w:spacing w:line="360" w:lineRule="auto"/>
        <w:ind w:firstLineChars="200" w:firstLine="480"/>
        <w:rPr>
          <w:rFonts w:ascii="宋体" w:hAnsi="宋体"/>
          <w:sz w:val="24"/>
        </w:rPr>
      </w:pPr>
    </w:p>
    <w:p w:rsidR="00EE233D" w:rsidRPr="00C52D41" w:rsidRDefault="00EE233D" w:rsidP="00EE233D">
      <w:pPr>
        <w:adjustRightInd w:val="0"/>
        <w:snapToGrid w:val="0"/>
        <w:spacing w:line="360" w:lineRule="auto"/>
        <w:rPr>
          <w:rFonts w:ascii="宋体" w:hAnsi="宋体"/>
          <w:sz w:val="24"/>
        </w:rPr>
      </w:pPr>
    </w:p>
    <w:p w:rsidR="00EE233D" w:rsidRDefault="00EE233D" w:rsidP="00EE233D">
      <w:pPr>
        <w:adjustRightInd w:val="0"/>
        <w:snapToGrid w:val="0"/>
        <w:spacing w:line="360" w:lineRule="auto"/>
        <w:rPr>
          <w:rFonts w:ascii="宋体" w:hAnsi="宋体"/>
          <w:sz w:val="24"/>
        </w:rPr>
      </w:pPr>
      <w:r>
        <w:rPr>
          <w:rFonts w:ascii="宋体" w:hAnsi="宋体" w:hint="eastAsia"/>
          <w:sz w:val="24"/>
        </w:rPr>
        <w:t>债券代码</w:t>
      </w:r>
      <w:r w:rsidRPr="00EE77F0">
        <w:rPr>
          <w:rFonts w:ascii="宋体" w:hAnsi="宋体" w:hint="eastAsia"/>
          <w:sz w:val="24"/>
        </w:rPr>
        <w:t xml:space="preserve">：        </w:t>
      </w:r>
      <w:r>
        <w:rPr>
          <w:rFonts w:ascii="宋体" w:hAnsi="宋体" w:hint="eastAsia"/>
          <w:sz w:val="24"/>
        </w:rPr>
        <w:t xml:space="preserve">          </w:t>
      </w:r>
      <w:r w:rsidRPr="00EE77F0">
        <w:rPr>
          <w:rFonts w:ascii="宋体" w:hAnsi="宋体" w:hint="eastAsia"/>
          <w:sz w:val="24"/>
        </w:rPr>
        <w:t xml:space="preserve">     </w:t>
      </w:r>
      <w:r>
        <w:rPr>
          <w:rFonts w:ascii="宋体" w:hAnsi="宋体" w:hint="eastAsia"/>
          <w:sz w:val="24"/>
        </w:rPr>
        <w:t xml:space="preserve">              债券</w:t>
      </w:r>
      <w:r w:rsidRPr="00EE77F0">
        <w:rPr>
          <w:rFonts w:ascii="宋体" w:hAnsi="宋体" w:hint="eastAsia"/>
          <w:sz w:val="24"/>
        </w:rPr>
        <w:t xml:space="preserve">简称：            </w:t>
      </w:r>
    </w:p>
    <w:p w:rsidR="00EE233D" w:rsidRDefault="00EE233D" w:rsidP="00EE233D">
      <w:pPr>
        <w:adjustRightInd w:val="0"/>
        <w:snapToGrid w:val="0"/>
        <w:spacing w:line="360" w:lineRule="auto"/>
        <w:rPr>
          <w:rFonts w:ascii="宋体" w:hAnsi="宋体"/>
          <w:sz w:val="24"/>
        </w:rPr>
      </w:pPr>
    </w:p>
    <w:p w:rsidR="00EE233D" w:rsidRDefault="00EE233D" w:rsidP="00EE233D">
      <w:pPr>
        <w:autoSpaceDE w:val="0"/>
        <w:autoSpaceDN w:val="0"/>
        <w:adjustRightInd w:val="0"/>
        <w:snapToGrid w:val="0"/>
        <w:spacing w:line="360" w:lineRule="auto"/>
        <w:jc w:val="center"/>
        <w:rPr>
          <w:rFonts w:ascii="宋体" w:hAnsi="宋体"/>
          <w:bCs/>
          <w:sz w:val="24"/>
        </w:rPr>
      </w:pPr>
      <w:r w:rsidRPr="00910CE2">
        <w:rPr>
          <w:rFonts w:ascii="宋体" w:hAnsi="宋体" w:hint="eastAsia"/>
          <w:sz w:val="24"/>
        </w:rPr>
        <w:t xml:space="preserve"> </w:t>
      </w:r>
      <w:r>
        <w:rPr>
          <w:rFonts w:ascii="宋体" w:hAnsi="宋体" w:hint="eastAsia"/>
          <w:bCs/>
          <w:sz w:val="24"/>
        </w:rPr>
        <w:t>XX</w:t>
      </w:r>
      <w:r w:rsidRPr="00910CE2">
        <w:rPr>
          <w:rFonts w:ascii="宋体" w:hAnsi="宋体" w:hint="eastAsia"/>
          <w:bCs/>
          <w:sz w:val="24"/>
        </w:rPr>
        <w:t>公司</w:t>
      </w:r>
      <w:r>
        <w:rPr>
          <w:rFonts w:ascii="宋体" w:hAnsi="宋体" w:hint="eastAsia"/>
          <w:bCs/>
          <w:sz w:val="24"/>
        </w:rPr>
        <w:t>董事、监事、高级管理人员涉嫌犯罪被司法机关采取强制措施/涉嫌</w:t>
      </w:r>
      <w:r w:rsidR="003901C2">
        <w:rPr>
          <w:rFonts w:ascii="宋体" w:hAnsi="宋体" w:hint="eastAsia"/>
          <w:bCs/>
          <w:sz w:val="24"/>
        </w:rPr>
        <w:t>重大</w:t>
      </w:r>
      <w:r>
        <w:rPr>
          <w:rFonts w:ascii="宋体" w:hAnsi="宋体" w:hint="eastAsia"/>
          <w:bCs/>
          <w:sz w:val="24"/>
        </w:rPr>
        <w:t>违法违纪被调查</w:t>
      </w:r>
      <w:r w:rsidRPr="00910CE2">
        <w:rPr>
          <w:rFonts w:ascii="宋体" w:hAnsi="宋体" w:hint="eastAsia"/>
          <w:bCs/>
          <w:sz w:val="24"/>
        </w:rPr>
        <w:t>公告</w:t>
      </w:r>
    </w:p>
    <w:p w:rsidR="00EE233D" w:rsidRPr="00513F13" w:rsidRDefault="00EE233D" w:rsidP="00EE233D">
      <w:pPr>
        <w:autoSpaceDE w:val="0"/>
        <w:autoSpaceDN w:val="0"/>
        <w:adjustRightInd w:val="0"/>
        <w:snapToGrid w:val="0"/>
        <w:spacing w:line="360" w:lineRule="auto"/>
        <w:jc w:val="center"/>
        <w:rPr>
          <w:rFonts w:ascii="宋体" w:hAnsi="宋体"/>
          <w:bCs/>
          <w:sz w:val="24"/>
        </w:rPr>
      </w:pPr>
    </w:p>
    <w:p w:rsidR="00EE233D" w:rsidRPr="00EE77F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本公司全体董事或具有同等职责的人员保证本公告内容不存在任何虚假记载、误导性陈述或者重大遗漏，并对其内容的真实性、准确性和完整性承担相应的法律责任。</w:t>
      </w:r>
    </w:p>
    <w:p w:rsidR="00EE233D" w:rsidRPr="00EE77F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如有董事或具有同等职责的人员对临时公告内容的真实性、准确性和完整性无法保证或存在异议的，公司应当在公告中作特别提示。</w:t>
      </w:r>
    </w:p>
    <w:p w:rsidR="00EE233D" w:rsidRDefault="00EE233D" w:rsidP="00EE233D">
      <w:pPr>
        <w:adjustRightInd w:val="0"/>
        <w:snapToGrid w:val="0"/>
        <w:spacing w:line="360" w:lineRule="auto"/>
        <w:ind w:firstLineChars="200" w:firstLine="480"/>
        <w:rPr>
          <w:rFonts w:ascii="宋体" w:hAnsi="宋体"/>
          <w:bCs/>
          <w:sz w:val="24"/>
        </w:rPr>
      </w:pP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一、董事、监事、高级管理人员涉嫌犯罪或</w:t>
      </w:r>
      <w:r w:rsidR="00AB6FAA">
        <w:rPr>
          <w:rFonts w:ascii="宋体" w:hAnsi="宋体" w:hint="eastAsia"/>
          <w:bCs/>
          <w:sz w:val="24"/>
        </w:rPr>
        <w:t>重大</w:t>
      </w:r>
      <w:r>
        <w:rPr>
          <w:rFonts w:ascii="宋体" w:hAnsi="宋体" w:hint="eastAsia"/>
          <w:bCs/>
          <w:sz w:val="24"/>
        </w:rPr>
        <w:t>违法违纪的基本情况</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发行人应简要说明：</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（一）因涉嫌犯罪被司法机关采取强制措施或因涉嫌</w:t>
      </w:r>
      <w:r w:rsidR="00DD1349">
        <w:rPr>
          <w:rFonts w:ascii="宋体" w:hAnsi="宋体" w:hint="eastAsia"/>
          <w:bCs/>
          <w:sz w:val="24"/>
        </w:rPr>
        <w:t>重大</w:t>
      </w:r>
      <w:r>
        <w:rPr>
          <w:rFonts w:ascii="宋体" w:hAnsi="宋体" w:hint="eastAsia"/>
          <w:bCs/>
          <w:sz w:val="24"/>
        </w:rPr>
        <w:t>违法违纪被调查的发行人的董事、监事、高级管理人员的姓名及被调查前的任职情况。</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（二）前述</w:t>
      </w:r>
      <w:r w:rsidRPr="00327DD7">
        <w:rPr>
          <w:rFonts w:ascii="宋体" w:hAnsi="宋体" w:hint="eastAsia"/>
          <w:bCs/>
          <w:sz w:val="24"/>
        </w:rPr>
        <w:t>人员被</w:t>
      </w:r>
      <w:r>
        <w:rPr>
          <w:rFonts w:ascii="宋体" w:hAnsi="宋体" w:hint="eastAsia"/>
          <w:bCs/>
          <w:sz w:val="24"/>
        </w:rPr>
        <w:t>采取强制措施或被调查的时间及原因</w:t>
      </w:r>
      <w:r w:rsidRPr="00327DD7">
        <w:rPr>
          <w:rFonts w:ascii="宋体" w:hAnsi="宋体" w:hint="eastAsia"/>
          <w:bCs/>
          <w:sz w:val="24"/>
        </w:rPr>
        <w:t>。</w:t>
      </w:r>
    </w:p>
    <w:p w:rsidR="00EE233D" w:rsidRDefault="00EE233D" w:rsidP="00EE233D">
      <w:pPr>
        <w:adjustRightInd w:val="0"/>
        <w:snapToGrid w:val="0"/>
        <w:spacing w:line="360" w:lineRule="auto"/>
        <w:ind w:firstLineChars="200" w:firstLine="480"/>
        <w:rPr>
          <w:rFonts w:ascii="宋体" w:hAnsi="宋体"/>
          <w:bCs/>
          <w:sz w:val="24"/>
        </w:rPr>
      </w:pPr>
    </w:p>
    <w:p w:rsidR="00EE233D" w:rsidRPr="00513F13"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二、相关事件对发行人生产经营</w:t>
      </w:r>
      <w:r w:rsidR="00FA6F81">
        <w:rPr>
          <w:rFonts w:ascii="宋体" w:hAnsi="宋体" w:hint="eastAsia"/>
          <w:bCs/>
          <w:sz w:val="24"/>
        </w:rPr>
        <w:t>情况</w:t>
      </w:r>
      <w:r>
        <w:rPr>
          <w:rFonts w:ascii="宋体" w:hAnsi="宋体" w:hint="eastAsia"/>
          <w:bCs/>
          <w:sz w:val="24"/>
        </w:rPr>
        <w:t>的影响分析和应对措施</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（一）影响分析</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1、</w:t>
      </w:r>
      <w:r w:rsidRPr="00327DD7">
        <w:rPr>
          <w:rFonts w:ascii="宋体" w:hAnsi="宋体" w:hint="eastAsia"/>
          <w:bCs/>
          <w:sz w:val="24"/>
        </w:rPr>
        <w:t>相关人员</w:t>
      </w:r>
      <w:r>
        <w:rPr>
          <w:rFonts w:ascii="宋体" w:hAnsi="宋体" w:hint="eastAsia"/>
          <w:bCs/>
          <w:sz w:val="24"/>
        </w:rPr>
        <w:t>涉嫌</w:t>
      </w:r>
      <w:r w:rsidR="00370B9D">
        <w:rPr>
          <w:rFonts w:ascii="宋体" w:hAnsi="宋体" w:hint="eastAsia"/>
          <w:bCs/>
          <w:sz w:val="24"/>
        </w:rPr>
        <w:t>的</w:t>
      </w:r>
      <w:r>
        <w:rPr>
          <w:rFonts w:ascii="宋体" w:hAnsi="宋体" w:hint="eastAsia"/>
          <w:bCs/>
          <w:sz w:val="24"/>
        </w:rPr>
        <w:t>犯罪/</w:t>
      </w:r>
      <w:r w:rsidR="00DD1349">
        <w:rPr>
          <w:rFonts w:ascii="宋体" w:hAnsi="宋体" w:hint="eastAsia"/>
          <w:bCs/>
          <w:sz w:val="24"/>
        </w:rPr>
        <w:t>重大</w:t>
      </w:r>
      <w:r w:rsidRPr="00327DD7">
        <w:rPr>
          <w:rFonts w:ascii="宋体" w:hAnsi="宋体" w:hint="eastAsia"/>
          <w:bCs/>
          <w:sz w:val="24"/>
        </w:rPr>
        <w:t>违法违纪事项与</w:t>
      </w:r>
      <w:r>
        <w:rPr>
          <w:rFonts w:ascii="宋体" w:hAnsi="宋体" w:hint="eastAsia"/>
          <w:bCs/>
          <w:sz w:val="24"/>
        </w:rPr>
        <w:t>发行人</w:t>
      </w:r>
      <w:r w:rsidRPr="00327DD7">
        <w:rPr>
          <w:rFonts w:ascii="宋体" w:hAnsi="宋体" w:hint="eastAsia"/>
          <w:bCs/>
          <w:sz w:val="24"/>
        </w:rPr>
        <w:t>的关系</w:t>
      </w:r>
      <w:r w:rsidR="00370B9D">
        <w:rPr>
          <w:rFonts w:ascii="宋体" w:hAnsi="宋体" w:hint="eastAsia"/>
          <w:bCs/>
          <w:sz w:val="24"/>
        </w:rPr>
        <w:t>。</w:t>
      </w:r>
    </w:p>
    <w:p w:rsidR="00EE233D" w:rsidRPr="00327DD7"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2、</w:t>
      </w:r>
      <w:r w:rsidRPr="00327DD7">
        <w:rPr>
          <w:rFonts w:ascii="宋体" w:hAnsi="宋体" w:hint="eastAsia"/>
          <w:bCs/>
          <w:sz w:val="24"/>
        </w:rPr>
        <w:t>相关人员涉嫌</w:t>
      </w:r>
      <w:r>
        <w:rPr>
          <w:rFonts w:ascii="宋体" w:hAnsi="宋体" w:hint="eastAsia"/>
          <w:bCs/>
          <w:sz w:val="24"/>
        </w:rPr>
        <w:t>犯罪/</w:t>
      </w:r>
      <w:r w:rsidR="00DD1349">
        <w:rPr>
          <w:rFonts w:ascii="宋体" w:hAnsi="宋体" w:hint="eastAsia"/>
          <w:bCs/>
          <w:sz w:val="24"/>
        </w:rPr>
        <w:t>重大</w:t>
      </w:r>
      <w:r w:rsidRPr="00327DD7">
        <w:rPr>
          <w:rFonts w:ascii="宋体" w:hAnsi="宋体" w:hint="eastAsia"/>
          <w:bCs/>
          <w:sz w:val="24"/>
        </w:rPr>
        <w:t>违法违纪对</w:t>
      </w:r>
      <w:r>
        <w:rPr>
          <w:rFonts w:ascii="宋体" w:hAnsi="宋体" w:hint="eastAsia"/>
          <w:bCs/>
          <w:sz w:val="24"/>
        </w:rPr>
        <w:t>发行人</w:t>
      </w:r>
      <w:r w:rsidRPr="00327DD7">
        <w:rPr>
          <w:rFonts w:ascii="宋体" w:hAnsi="宋体" w:hint="eastAsia"/>
          <w:bCs/>
          <w:sz w:val="24"/>
        </w:rPr>
        <w:t>生产经营、财务状况及偿债能力的影响。</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（二）</w:t>
      </w:r>
      <w:r w:rsidRPr="00327DD7">
        <w:rPr>
          <w:rFonts w:ascii="宋体" w:hAnsi="宋体" w:hint="eastAsia"/>
          <w:bCs/>
          <w:sz w:val="24"/>
        </w:rPr>
        <w:t>应对措施</w:t>
      </w:r>
      <w:r w:rsidR="00FA6F81">
        <w:rPr>
          <w:rFonts w:ascii="宋体" w:hAnsi="宋体" w:hint="eastAsia"/>
          <w:bCs/>
          <w:sz w:val="24"/>
        </w:rPr>
        <w:t>（如有）</w:t>
      </w:r>
    </w:p>
    <w:p w:rsidR="00EE233D" w:rsidRDefault="00EE233D" w:rsidP="00EE233D">
      <w:pPr>
        <w:adjustRightInd w:val="0"/>
        <w:snapToGrid w:val="0"/>
        <w:spacing w:line="360" w:lineRule="auto"/>
        <w:ind w:firstLineChars="200" w:firstLine="480"/>
        <w:rPr>
          <w:rFonts w:ascii="宋体" w:hAnsi="宋体"/>
          <w:bCs/>
          <w:sz w:val="24"/>
        </w:rPr>
      </w:pPr>
      <w:r>
        <w:rPr>
          <w:rFonts w:ascii="宋体" w:hAnsi="宋体" w:hint="eastAsia"/>
          <w:bCs/>
          <w:sz w:val="24"/>
        </w:rPr>
        <w:t>发行人应披露其拟由</w:t>
      </w:r>
      <w:r w:rsidRPr="00327DD7">
        <w:rPr>
          <w:rFonts w:ascii="宋体" w:hAnsi="宋体" w:hint="eastAsia"/>
          <w:bCs/>
          <w:sz w:val="24"/>
        </w:rPr>
        <w:t>其他人员履行相应职责</w:t>
      </w:r>
      <w:r w:rsidR="00FA6F81">
        <w:rPr>
          <w:rFonts w:ascii="宋体" w:hAnsi="宋体" w:hint="eastAsia"/>
          <w:bCs/>
          <w:sz w:val="24"/>
        </w:rPr>
        <w:t>的安排及其他</w:t>
      </w:r>
      <w:r w:rsidRPr="00327DD7">
        <w:rPr>
          <w:rFonts w:ascii="宋体" w:hAnsi="宋体" w:hint="eastAsia"/>
          <w:bCs/>
          <w:sz w:val="24"/>
        </w:rPr>
        <w:t>维护生产经营秩序</w:t>
      </w:r>
      <w:r w:rsidR="00FA6F81">
        <w:rPr>
          <w:rFonts w:ascii="宋体" w:hAnsi="宋体" w:hint="eastAsia"/>
          <w:bCs/>
          <w:sz w:val="24"/>
        </w:rPr>
        <w:t>的</w:t>
      </w:r>
      <w:r w:rsidRPr="00327DD7">
        <w:rPr>
          <w:rFonts w:ascii="宋体" w:hAnsi="宋体" w:hint="eastAsia"/>
          <w:bCs/>
          <w:sz w:val="24"/>
        </w:rPr>
        <w:t>安排。</w:t>
      </w:r>
    </w:p>
    <w:p w:rsidR="00EE233D" w:rsidRDefault="00EE233D" w:rsidP="00EE233D">
      <w:pPr>
        <w:adjustRightInd w:val="0"/>
        <w:snapToGrid w:val="0"/>
        <w:spacing w:line="360" w:lineRule="auto"/>
        <w:ind w:firstLineChars="200" w:firstLine="480"/>
        <w:rPr>
          <w:rFonts w:ascii="宋体" w:hAnsi="宋体"/>
          <w:bCs/>
          <w:sz w:val="24"/>
        </w:rPr>
      </w:pPr>
    </w:p>
    <w:p w:rsidR="00EE233D" w:rsidRDefault="00370B9D" w:rsidP="00EE233D">
      <w:pPr>
        <w:adjustRightInd w:val="0"/>
        <w:snapToGrid w:val="0"/>
        <w:spacing w:line="360" w:lineRule="auto"/>
        <w:ind w:firstLineChars="200" w:firstLine="480"/>
        <w:rPr>
          <w:rFonts w:ascii="宋体" w:hAnsi="宋体"/>
          <w:bCs/>
          <w:sz w:val="24"/>
        </w:rPr>
      </w:pPr>
      <w:r>
        <w:rPr>
          <w:rFonts w:ascii="宋体" w:hAnsi="宋体" w:hint="eastAsia"/>
          <w:bCs/>
          <w:sz w:val="24"/>
        </w:rPr>
        <w:t>特此公告。</w:t>
      </w:r>
    </w:p>
    <w:p w:rsidR="00370B9D" w:rsidRPr="00513F13" w:rsidRDefault="00370B9D" w:rsidP="00EE233D">
      <w:pPr>
        <w:adjustRightInd w:val="0"/>
        <w:snapToGrid w:val="0"/>
        <w:spacing w:line="360" w:lineRule="auto"/>
        <w:ind w:firstLineChars="200" w:firstLine="480"/>
        <w:rPr>
          <w:rFonts w:ascii="宋体" w:hAnsi="宋体"/>
          <w:bCs/>
          <w:sz w:val="24"/>
        </w:rPr>
      </w:pPr>
    </w:p>
    <w:p w:rsidR="00EE233D" w:rsidRPr="00910CE2" w:rsidRDefault="00EE233D" w:rsidP="00EE233D">
      <w:pPr>
        <w:adjustRightInd w:val="0"/>
        <w:snapToGrid w:val="0"/>
        <w:spacing w:line="360" w:lineRule="auto"/>
        <w:ind w:firstLineChars="200" w:firstLine="480"/>
        <w:jc w:val="right"/>
        <w:rPr>
          <w:rFonts w:ascii="宋体" w:hAnsi="宋体"/>
          <w:sz w:val="24"/>
        </w:rPr>
      </w:pPr>
      <w:r>
        <w:rPr>
          <w:rFonts w:ascii="宋体" w:hAnsi="宋体" w:hint="eastAsia"/>
          <w:sz w:val="24"/>
        </w:rPr>
        <w:t>XX</w:t>
      </w:r>
      <w:r w:rsidRPr="00910CE2">
        <w:rPr>
          <w:rFonts w:ascii="宋体" w:hAnsi="宋体" w:hint="eastAsia"/>
          <w:sz w:val="24"/>
        </w:rPr>
        <w:t>公司</w:t>
      </w:r>
    </w:p>
    <w:p w:rsidR="00EE233D" w:rsidRPr="00910CE2" w:rsidRDefault="00EE233D" w:rsidP="00EE233D">
      <w:pPr>
        <w:wordWrap w:val="0"/>
        <w:adjustRightInd w:val="0"/>
        <w:snapToGrid w:val="0"/>
        <w:spacing w:line="360" w:lineRule="auto"/>
        <w:ind w:firstLineChars="200" w:firstLine="480"/>
        <w:jc w:val="right"/>
        <w:rPr>
          <w:rFonts w:ascii="宋体" w:hAnsi="宋体"/>
          <w:sz w:val="24"/>
        </w:rPr>
      </w:pPr>
      <w:r>
        <w:rPr>
          <w:rFonts w:ascii="宋体" w:hAnsi="宋体" w:hint="eastAsia"/>
          <w:sz w:val="24"/>
        </w:rPr>
        <w:t xml:space="preserve">  </w:t>
      </w:r>
      <w:r w:rsidRPr="00910CE2">
        <w:rPr>
          <w:rFonts w:ascii="宋体" w:hAnsi="宋体" w:hint="eastAsia"/>
          <w:sz w:val="24"/>
        </w:rPr>
        <w:t>年</w:t>
      </w:r>
      <w:r>
        <w:rPr>
          <w:rFonts w:ascii="宋体" w:hAnsi="宋体" w:hint="eastAsia"/>
          <w:sz w:val="24"/>
        </w:rPr>
        <w:t xml:space="preserve">  </w:t>
      </w:r>
      <w:r w:rsidRPr="00910CE2">
        <w:rPr>
          <w:rFonts w:ascii="宋体" w:hAnsi="宋体" w:hint="eastAsia"/>
          <w:sz w:val="24"/>
        </w:rPr>
        <w:t>月</w:t>
      </w:r>
      <w:r>
        <w:rPr>
          <w:rFonts w:ascii="宋体" w:hAnsi="宋体" w:hint="eastAsia"/>
          <w:sz w:val="24"/>
        </w:rPr>
        <w:t xml:space="preserve">  </w:t>
      </w:r>
      <w:r w:rsidRPr="00910CE2">
        <w:rPr>
          <w:rFonts w:ascii="宋体" w:hAnsi="宋体" w:hint="eastAsia"/>
          <w:sz w:val="24"/>
        </w:rPr>
        <w:t>日</w:t>
      </w:r>
    </w:p>
    <w:p w:rsidR="00EE233D" w:rsidRDefault="00EE233D" w:rsidP="00EE233D"/>
    <w:p w:rsidR="00EE233D" w:rsidRPr="00F40EC9" w:rsidRDefault="00EE233D" w:rsidP="00EE233D">
      <w:pPr>
        <w:pStyle w:val="a5"/>
        <w:numPr>
          <w:ilvl w:val="0"/>
          <w:numId w:val="1"/>
        </w:numPr>
        <w:adjustRightInd w:val="0"/>
        <w:snapToGrid w:val="0"/>
        <w:spacing w:before="0" w:beforeAutospacing="0" w:after="0" w:afterAutospacing="0" w:line="360" w:lineRule="auto"/>
      </w:pPr>
      <w:r w:rsidRPr="00F40EC9">
        <w:rPr>
          <w:rFonts w:hint="eastAsia"/>
        </w:rPr>
        <w:t>注意事项</w:t>
      </w:r>
    </w:p>
    <w:p w:rsidR="00EE233D" w:rsidRDefault="00EE233D" w:rsidP="00EE233D">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发行人应于其董事、监事、高级管理人员涉嫌</w:t>
      </w:r>
      <w:r w:rsidR="00AB6FAA">
        <w:rPr>
          <w:rFonts w:ascii="宋体" w:hAnsi="宋体" w:hint="eastAsia"/>
          <w:bCs/>
          <w:sz w:val="24"/>
        </w:rPr>
        <w:t>犯罪或重大</w:t>
      </w:r>
      <w:r>
        <w:rPr>
          <w:rFonts w:ascii="宋体" w:hAnsi="宋体" w:hint="eastAsia"/>
          <w:color w:val="000000"/>
          <w:sz w:val="24"/>
        </w:rPr>
        <w:t>违法违纪被有权机关采取强制措施或被调查后</w:t>
      </w:r>
      <w:r w:rsidR="00A411EF">
        <w:rPr>
          <w:rFonts w:ascii="宋体" w:hAnsi="宋体" w:hint="eastAsia"/>
          <w:color w:val="000000"/>
          <w:sz w:val="24"/>
        </w:rPr>
        <w:t>二个交易日</w:t>
      </w:r>
      <w:r>
        <w:rPr>
          <w:rFonts w:ascii="宋体" w:hAnsi="宋体" w:hint="eastAsia"/>
          <w:color w:val="000000"/>
          <w:sz w:val="24"/>
        </w:rPr>
        <w:t>内披露相关信息。</w:t>
      </w:r>
    </w:p>
    <w:p w:rsidR="00EE233D" w:rsidRDefault="00EE233D">
      <w:pPr>
        <w:widowControl/>
        <w:jc w:val="left"/>
        <w:rPr>
          <w:rFonts w:ascii="宋体" w:hAnsi="宋体"/>
          <w:color w:val="000000"/>
          <w:sz w:val="24"/>
        </w:rPr>
      </w:pPr>
      <w:r>
        <w:rPr>
          <w:rFonts w:ascii="宋体" w:hAnsi="宋体"/>
          <w:color w:val="000000"/>
          <w:sz w:val="24"/>
        </w:rPr>
        <w:br w:type="page"/>
      </w:r>
    </w:p>
    <w:p w:rsidR="00EE233D" w:rsidRDefault="00EE233D" w:rsidP="00EE233D">
      <w:pPr>
        <w:pStyle w:val="1"/>
        <w:adjustRightInd w:val="0"/>
        <w:snapToGrid w:val="0"/>
        <w:spacing w:before="0" w:after="0" w:line="360" w:lineRule="auto"/>
        <w:jc w:val="center"/>
        <w:rPr>
          <w:rFonts w:ascii="宋体" w:hAnsi="宋体"/>
          <w:sz w:val="30"/>
          <w:szCs w:val="30"/>
        </w:rPr>
      </w:pPr>
      <w:bookmarkStart w:id="29" w:name="_Toc469921064"/>
      <w:r w:rsidRPr="00391C33">
        <w:rPr>
          <w:rFonts w:ascii="宋体" w:hAnsi="宋体" w:hint="eastAsia"/>
          <w:sz w:val="30"/>
          <w:szCs w:val="30"/>
        </w:rPr>
        <w:lastRenderedPageBreak/>
        <w:t>第</w:t>
      </w:r>
      <w:r w:rsidR="00DD1349">
        <w:rPr>
          <w:rFonts w:ascii="宋体" w:hAnsi="宋体" w:hint="eastAsia"/>
          <w:sz w:val="30"/>
          <w:szCs w:val="30"/>
        </w:rPr>
        <w:t>二十</w:t>
      </w:r>
      <w:r w:rsidR="00D0537D">
        <w:rPr>
          <w:rFonts w:ascii="宋体" w:hAnsi="宋体" w:hint="eastAsia"/>
          <w:sz w:val="30"/>
          <w:szCs w:val="30"/>
        </w:rPr>
        <w:t>四</w:t>
      </w:r>
      <w:r w:rsidRPr="00391C33">
        <w:rPr>
          <w:rFonts w:ascii="宋体" w:hAnsi="宋体" w:hint="eastAsia"/>
          <w:sz w:val="30"/>
          <w:szCs w:val="30"/>
        </w:rPr>
        <w:t xml:space="preserve">号  </w:t>
      </w:r>
      <w:r>
        <w:rPr>
          <w:rFonts w:ascii="宋体" w:hAnsi="宋体" w:hint="eastAsia"/>
          <w:sz w:val="30"/>
          <w:szCs w:val="30"/>
        </w:rPr>
        <w:t>发行人</w:t>
      </w:r>
      <w:r w:rsidRPr="006E53D5">
        <w:rPr>
          <w:rFonts w:ascii="宋体" w:hAnsi="宋体" w:hint="eastAsia"/>
          <w:sz w:val="30"/>
          <w:szCs w:val="30"/>
        </w:rPr>
        <w:t>董事、监事、董事长或者总经理发生变动</w:t>
      </w:r>
      <w:bookmarkEnd w:id="29"/>
    </w:p>
    <w:p w:rsidR="00EE233D" w:rsidRPr="00561A3B" w:rsidRDefault="00EE233D" w:rsidP="00EE233D"/>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1、发行人</w:t>
      </w:r>
      <w:r w:rsidR="00286868" w:rsidRPr="004C63F3">
        <w:rPr>
          <w:rFonts w:ascii="宋体" w:eastAsia="宋体" w:hAnsi="宋体" w:cs="宋体" w:hint="eastAsia"/>
          <w:bCs/>
          <w:kern w:val="0"/>
          <w:sz w:val="24"/>
          <w:szCs w:val="24"/>
        </w:rPr>
        <w:t>董事长或者总经理</w:t>
      </w:r>
      <w:r w:rsidR="00286868">
        <w:rPr>
          <w:rFonts w:ascii="宋体" w:eastAsia="宋体" w:hAnsi="宋体" w:cs="宋体" w:hint="eastAsia"/>
          <w:bCs/>
          <w:kern w:val="0"/>
          <w:sz w:val="24"/>
          <w:szCs w:val="24"/>
        </w:rPr>
        <w:t>、</w:t>
      </w:r>
      <w:r w:rsidRPr="004C63F3">
        <w:rPr>
          <w:rFonts w:ascii="宋体" w:eastAsia="宋体" w:hAnsi="宋体" w:cs="宋体" w:hint="eastAsia"/>
          <w:bCs/>
          <w:kern w:val="0"/>
          <w:sz w:val="24"/>
          <w:szCs w:val="24"/>
        </w:rPr>
        <w:t>三分之一以上董事、三分之二以上监事</w:t>
      </w:r>
      <w:r w:rsidR="00C708EC">
        <w:rPr>
          <w:rFonts w:ascii="宋体" w:eastAsia="宋体" w:hAnsi="宋体" w:cs="宋体" w:hint="eastAsia"/>
          <w:bCs/>
          <w:kern w:val="0"/>
          <w:sz w:val="24"/>
          <w:szCs w:val="24"/>
        </w:rPr>
        <w:t>发生</w:t>
      </w:r>
      <w:r w:rsidRPr="004C63F3">
        <w:rPr>
          <w:rFonts w:ascii="宋体" w:eastAsia="宋体" w:hAnsi="宋体" w:cs="宋体" w:hint="eastAsia"/>
          <w:bCs/>
          <w:kern w:val="0"/>
          <w:sz w:val="24"/>
          <w:szCs w:val="24"/>
        </w:rPr>
        <w:t>变动</w:t>
      </w:r>
      <w:r w:rsidR="00C708EC">
        <w:rPr>
          <w:rFonts w:ascii="宋体" w:eastAsia="宋体" w:hAnsi="宋体" w:cs="宋体" w:hint="eastAsia"/>
          <w:bCs/>
          <w:kern w:val="0"/>
          <w:sz w:val="24"/>
          <w:szCs w:val="24"/>
        </w:rPr>
        <w:t>的</w:t>
      </w:r>
      <w:r>
        <w:rPr>
          <w:rFonts w:ascii="宋体" w:eastAsia="宋体" w:hAnsi="宋体" w:cs="宋体" w:hint="eastAsia"/>
          <w:bCs/>
          <w:kern w:val="0"/>
          <w:sz w:val="24"/>
          <w:szCs w:val="24"/>
        </w:rPr>
        <w:t>，</w:t>
      </w:r>
      <w:r w:rsidR="008B6D9C" w:rsidRPr="008B6D9C">
        <w:rPr>
          <w:rFonts w:ascii="宋体" w:eastAsia="宋体" w:hAnsi="宋体" w:cs="Times New Roman" w:hint="eastAsia"/>
          <w:bCs/>
          <w:sz w:val="24"/>
        </w:rPr>
        <w:t>发行人</w:t>
      </w:r>
      <w:r>
        <w:rPr>
          <w:rFonts w:ascii="宋体" w:eastAsia="宋体" w:hAnsi="宋体" w:cs="宋体" w:hint="eastAsia"/>
          <w:bCs/>
          <w:kern w:val="0"/>
          <w:sz w:val="24"/>
          <w:szCs w:val="24"/>
        </w:rPr>
        <w:t>应按照本指引进行信息披露。</w:t>
      </w:r>
    </w:p>
    <w:p w:rsidR="00EE233D" w:rsidRPr="00523F1A"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2、董事、监事、董事长、总经理如因涉嫌违法犯罪而</w:t>
      </w:r>
      <w:r w:rsidR="00C708EC">
        <w:rPr>
          <w:rFonts w:ascii="宋体" w:eastAsia="宋体" w:hAnsi="宋体" w:cs="宋体" w:hint="eastAsia"/>
          <w:bCs/>
          <w:kern w:val="0"/>
          <w:sz w:val="24"/>
          <w:szCs w:val="24"/>
        </w:rPr>
        <w:t>发生变动</w:t>
      </w:r>
      <w:r>
        <w:rPr>
          <w:rFonts w:ascii="宋体" w:eastAsia="宋体" w:hAnsi="宋体" w:cs="宋体" w:hint="eastAsia"/>
          <w:bCs/>
          <w:kern w:val="0"/>
          <w:sz w:val="24"/>
          <w:szCs w:val="24"/>
        </w:rPr>
        <w:t>的，不适用</w:t>
      </w:r>
      <w:r w:rsidR="00510D67">
        <w:rPr>
          <w:rFonts w:ascii="宋体" w:eastAsia="宋体" w:hAnsi="宋体" w:cs="宋体" w:hint="eastAsia"/>
          <w:bCs/>
          <w:kern w:val="0"/>
          <w:sz w:val="24"/>
          <w:szCs w:val="24"/>
        </w:rPr>
        <w:t>本</w:t>
      </w:r>
      <w:r>
        <w:rPr>
          <w:rFonts w:ascii="宋体" w:eastAsia="宋体" w:hAnsi="宋体" w:cs="宋体" w:hint="eastAsia"/>
          <w:bCs/>
          <w:kern w:val="0"/>
          <w:sz w:val="24"/>
          <w:szCs w:val="24"/>
        </w:rPr>
        <w:t>指引。发行人</w:t>
      </w:r>
      <w:r w:rsidR="00C708EC">
        <w:rPr>
          <w:rFonts w:ascii="宋体" w:eastAsia="宋体" w:hAnsi="宋体" w:cs="宋体" w:hint="eastAsia"/>
          <w:bCs/>
          <w:kern w:val="0"/>
          <w:sz w:val="24"/>
          <w:szCs w:val="24"/>
        </w:rPr>
        <w:t>应</w:t>
      </w:r>
      <w:r>
        <w:rPr>
          <w:rFonts w:ascii="宋体" w:eastAsia="宋体" w:hAnsi="宋体" w:cs="宋体" w:hint="eastAsia"/>
          <w:bCs/>
          <w:kern w:val="0"/>
          <w:sz w:val="24"/>
          <w:szCs w:val="24"/>
        </w:rPr>
        <w:t>按《</w:t>
      </w:r>
      <w:r w:rsidR="00D0537D">
        <w:rPr>
          <w:rFonts w:ascii="宋体" w:eastAsia="宋体" w:hAnsi="宋体" w:cs="宋体" w:hint="eastAsia"/>
          <w:bCs/>
          <w:kern w:val="0"/>
          <w:sz w:val="24"/>
          <w:szCs w:val="24"/>
        </w:rPr>
        <w:t>第二十三号</w:t>
      </w:r>
      <w:r w:rsidR="00DD1349" w:rsidRPr="00DD1349">
        <w:rPr>
          <w:rFonts w:ascii="宋体" w:eastAsia="宋体" w:hAnsi="宋体" w:cs="宋体" w:hint="eastAsia"/>
          <w:bCs/>
          <w:kern w:val="0"/>
          <w:sz w:val="24"/>
          <w:szCs w:val="24"/>
        </w:rPr>
        <w:t xml:space="preserve">  发行人董事、监事或高级管理人员涉嫌犯罪/重大违法违纪</w:t>
      </w:r>
      <w:r>
        <w:rPr>
          <w:rFonts w:ascii="宋体" w:eastAsia="宋体" w:hAnsi="宋体" w:cs="宋体" w:hint="eastAsia"/>
          <w:bCs/>
          <w:kern w:val="0"/>
          <w:sz w:val="24"/>
          <w:szCs w:val="24"/>
        </w:rPr>
        <w:t>》</w:t>
      </w:r>
      <w:r w:rsidR="00C708EC">
        <w:rPr>
          <w:rFonts w:ascii="宋体" w:eastAsia="宋体" w:hAnsi="宋体" w:cs="宋体" w:hint="eastAsia"/>
          <w:bCs/>
          <w:kern w:val="0"/>
          <w:sz w:val="24"/>
          <w:szCs w:val="24"/>
        </w:rPr>
        <w:t>进行</w:t>
      </w:r>
      <w:r>
        <w:rPr>
          <w:rFonts w:ascii="宋体" w:eastAsia="宋体" w:hAnsi="宋体" w:cs="宋体" w:hint="eastAsia"/>
          <w:bCs/>
          <w:kern w:val="0"/>
          <w:sz w:val="24"/>
          <w:szCs w:val="24"/>
        </w:rPr>
        <w:t>信息披露。</w:t>
      </w:r>
    </w:p>
    <w:p w:rsidR="00EE233D" w:rsidRPr="00306856" w:rsidRDefault="00EE233D" w:rsidP="00EE233D">
      <w:pPr>
        <w:adjustRightInd w:val="0"/>
        <w:snapToGrid w:val="0"/>
        <w:spacing w:line="360" w:lineRule="auto"/>
        <w:rPr>
          <w:rFonts w:ascii="宋体" w:eastAsia="宋体" w:hAnsi="宋体" w:cs="Times New Roman"/>
          <w:color w:val="000000"/>
          <w:sz w:val="24"/>
          <w:szCs w:val="24"/>
        </w:rPr>
      </w:pPr>
    </w:p>
    <w:p w:rsidR="00EE233D" w:rsidRPr="001A6F90" w:rsidRDefault="00EE233D" w:rsidP="00EE233D">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w:t>
      </w:r>
      <w:r w:rsidRPr="001A6F90">
        <w:rPr>
          <w:rFonts w:ascii="宋体" w:eastAsia="宋体" w:hAnsi="宋体" w:cs="Times New Roman" w:hint="eastAsia"/>
          <w:sz w:val="24"/>
          <w:szCs w:val="24"/>
        </w:rPr>
        <w:t xml:space="preserve">代码：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债券</w:t>
      </w:r>
      <w:r w:rsidRPr="001A6F90">
        <w:rPr>
          <w:rFonts w:ascii="宋体" w:eastAsia="宋体" w:hAnsi="宋体" w:cs="Times New Roman" w:hint="eastAsia"/>
          <w:sz w:val="24"/>
          <w:szCs w:val="24"/>
        </w:rPr>
        <w:t xml:space="preserve">简称： </w:t>
      </w:r>
    </w:p>
    <w:p w:rsidR="00EE233D" w:rsidRPr="001A6F90" w:rsidRDefault="00EE233D" w:rsidP="00EE233D">
      <w:pPr>
        <w:autoSpaceDE w:val="0"/>
        <w:autoSpaceDN w:val="0"/>
        <w:adjustRightInd w:val="0"/>
        <w:snapToGrid w:val="0"/>
        <w:spacing w:line="360" w:lineRule="auto"/>
        <w:jc w:val="center"/>
        <w:rPr>
          <w:rFonts w:ascii="宋体" w:eastAsia="宋体" w:hAnsi="宋体" w:cs="Times New Roman"/>
          <w:color w:val="000000"/>
          <w:sz w:val="24"/>
          <w:szCs w:val="24"/>
        </w:rPr>
      </w:pPr>
    </w:p>
    <w:p w:rsidR="00EE233D" w:rsidRPr="008564B8" w:rsidRDefault="00EE233D" w:rsidP="00EE233D">
      <w:pPr>
        <w:adjustRightInd w:val="0"/>
        <w:snapToGrid w:val="0"/>
        <w:spacing w:line="360" w:lineRule="auto"/>
        <w:ind w:firstLine="510"/>
        <w:jc w:val="center"/>
        <w:rPr>
          <w:rFonts w:ascii="宋体" w:eastAsia="宋体" w:hAnsi="宋体" w:cs="Times New Roman"/>
          <w:bCs/>
          <w:sz w:val="24"/>
          <w:szCs w:val="24"/>
        </w:rPr>
      </w:pPr>
      <w:r>
        <w:rPr>
          <w:rFonts w:ascii="宋体" w:eastAsia="宋体" w:hAnsi="宋体" w:cs="Times New Roman" w:hint="eastAsia"/>
          <w:bCs/>
          <w:sz w:val="24"/>
          <w:szCs w:val="24"/>
        </w:rPr>
        <w:t>XX公司</w:t>
      </w:r>
      <w:r w:rsidRPr="0028661D">
        <w:rPr>
          <w:rFonts w:ascii="宋体" w:eastAsia="宋体" w:hAnsi="宋体" w:cs="Times New Roman" w:hint="eastAsia"/>
          <w:bCs/>
          <w:sz w:val="24"/>
          <w:szCs w:val="24"/>
        </w:rPr>
        <w:t>董事、监事、董事长或者总经理发生变动</w:t>
      </w:r>
      <w:r>
        <w:rPr>
          <w:rFonts w:ascii="宋体" w:eastAsia="宋体" w:hAnsi="宋体" w:cs="Times New Roman" w:hint="eastAsia"/>
          <w:bCs/>
          <w:sz w:val="24"/>
          <w:szCs w:val="24"/>
        </w:rPr>
        <w:t>的公告</w:t>
      </w:r>
    </w:p>
    <w:p w:rsidR="00EE233D" w:rsidRPr="005E5E14" w:rsidRDefault="00EE233D" w:rsidP="00EE233D">
      <w:pPr>
        <w:adjustRightInd w:val="0"/>
        <w:snapToGrid w:val="0"/>
        <w:spacing w:line="360" w:lineRule="auto"/>
        <w:ind w:firstLine="510"/>
        <w:jc w:val="center"/>
        <w:rPr>
          <w:rFonts w:ascii="宋体" w:eastAsia="宋体" w:hAnsi="宋体" w:cs="Times New Roman"/>
          <w:bCs/>
          <w:sz w:val="24"/>
          <w:szCs w:val="24"/>
        </w:rPr>
      </w:pPr>
    </w:p>
    <w:p w:rsidR="00EE233D" w:rsidRPr="008564B8"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本公司全体董事或具有同等职责的人员</w:t>
      </w:r>
      <w:r w:rsidRPr="008564B8">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8564B8">
        <w:rPr>
          <w:rFonts w:ascii="宋体" w:eastAsia="宋体" w:hAnsi="宋体" w:cs="Times New Roman" w:hint="eastAsia"/>
          <w:color w:val="000000"/>
          <w:sz w:val="24"/>
          <w:szCs w:val="24"/>
        </w:rPr>
        <w:t>责任。</w:t>
      </w:r>
    </w:p>
    <w:p w:rsidR="00EE233D" w:rsidRPr="001A6F9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如有董事或具有同等职责的人员</w:t>
      </w:r>
      <w:r w:rsidRPr="008564B8">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EE233D" w:rsidRDefault="00EE233D" w:rsidP="00EE233D">
      <w:pPr>
        <w:tabs>
          <w:tab w:val="left" w:pos="900"/>
        </w:tabs>
        <w:adjustRightInd w:val="0"/>
        <w:snapToGrid w:val="0"/>
        <w:spacing w:line="360" w:lineRule="auto"/>
        <w:rPr>
          <w:rFonts w:ascii="宋体" w:eastAsia="宋体" w:hAnsi="宋体" w:cs="Times New Roman"/>
          <w:bCs/>
          <w:sz w:val="24"/>
          <w:szCs w:val="24"/>
        </w:rPr>
      </w:pP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一、人员变动的基本情况</w:t>
      </w:r>
    </w:p>
    <w:p w:rsidR="00EE233D" w:rsidRPr="004C63F3"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proofErr w:type="gramStart"/>
      <w:r w:rsidRPr="004C63F3">
        <w:rPr>
          <w:rFonts w:ascii="宋体" w:eastAsia="宋体" w:hAnsi="宋体" w:cs="宋体" w:hint="eastAsia"/>
          <w:bCs/>
          <w:kern w:val="0"/>
          <w:sz w:val="24"/>
          <w:szCs w:val="24"/>
        </w:rPr>
        <w:t>原相关</w:t>
      </w:r>
      <w:proofErr w:type="gramEnd"/>
      <w:r w:rsidRPr="004C63F3">
        <w:rPr>
          <w:rFonts w:ascii="宋体" w:eastAsia="宋体" w:hAnsi="宋体" w:cs="宋体" w:hint="eastAsia"/>
          <w:bCs/>
          <w:kern w:val="0"/>
          <w:sz w:val="24"/>
          <w:szCs w:val="24"/>
        </w:rPr>
        <w:t>人员任职情况，变动原因</w:t>
      </w:r>
      <w:r>
        <w:rPr>
          <w:rFonts w:ascii="宋体" w:eastAsia="宋体" w:hAnsi="宋体" w:cs="宋体" w:hint="eastAsia"/>
          <w:bCs/>
          <w:kern w:val="0"/>
          <w:sz w:val="24"/>
          <w:szCs w:val="24"/>
        </w:rPr>
        <w:t>。</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Pr="004C63F3">
        <w:rPr>
          <w:rFonts w:ascii="宋体" w:eastAsia="宋体" w:hAnsi="宋体" w:cs="宋体" w:hint="eastAsia"/>
          <w:bCs/>
          <w:kern w:val="0"/>
          <w:sz w:val="24"/>
          <w:szCs w:val="24"/>
        </w:rPr>
        <w:t>相关</w:t>
      </w:r>
      <w:r w:rsidR="00C708EC">
        <w:rPr>
          <w:rFonts w:ascii="宋体" w:eastAsia="宋体" w:hAnsi="宋体" w:cs="宋体" w:hint="eastAsia"/>
          <w:bCs/>
          <w:kern w:val="0"/>
          <w:sz w:val="24"/>
          <w:szCs w:val="24"/>
        </w:rPr>
        <w:t>决定</w:t>
      </w:r>
      <w:r w:rsidRPr="004C63F3">
        <w:rPr>
          <w:rFonts w:ascii="宋体" w:eastAsia="宋体" w:hAnsi="宋体" w:cs="宋体" w:hint="eastAsia"/>
          <w:bCs/>
          <w:kern w:val="0"/>
          <w:sz w:val="24"/>
          <w:szCs w:val="24"/>
        </w:rPr>
        <w:t>情况、新任人员聘任安排及基本情况等。</w:t>
      </w:r>
      <w:r>
        <w:rPr>
          <w:rFonts w:ascii="宋体" w:eastAsia="宋体" w:hAnsi="宋体" w:cs="宋体" w:hint="eastAsia"/>
          <w:bCs/>
          <w:kern w:val="0"/>
          <w:sz w:val="24"/>
          <w:szCs w:val="24"/>
        </w:rPr>
        <w:t>新聘任人员的基本情况</w:t>
      </w:r>
      <w:r w:rsidR="00C708EC">
        <w:rPr>
          <w:rFonts w:ascii="宋体" w:eastAsia="宋体" w:hAnsi="宋体" w:cs="宋体" w:hint="eastAsia"/>
          <w:bCs/>
          <w:kern w:val="0"/>
          <w:sz w:val="24"/>
          <w:szCs w:val="24"/>
        </w:rPr>
        <w:t>应</w:t>
      </w:r>
      <w:r>
        <w:rPr>
          <w:rFonts w:ascii="宋体" w:eastAsia="宋体" w:hAnsi="宋体" w:cs="宋体" w:hint="eastAsia"/>
          <w:bCs/>
          <w:kern w:val="0"/>
          <w:sz w:val="24"/>
          <w:szCs w:val="24"/>
        </w:rPr>
        <w:t>按照《</w:t>
      </w:r>
      <w:r w:rsidRPr="00534D9F">
        <w:rPr>
          <w:rFonts w:ascii="宋体" w:eastAsia="宋体" w:hAnsi="宋体" w:cs="宋体" w:hint="eastAsia"/>
          <w:bCs/>
          <w:kern w:val="0"/>
          <w:sz w:val="24"/>
          <w:szCs w:val="24"/>
        </w:rPr>
        <w:t>公开发行证券的公司信息披露内容与格式准则第23号</w:t>
      </w:r>
      <w:r w:rsidR="00A411EF">
        <w:rPr>
          <w:rFonts w:ascii="宋体" w:eastAsia="宋体" w:hAnsi="宋体" w:cs="宋体" w:hint="eastAsia"/>
          <w:bCs/>
          <w:kern w:val="0"/>
          <w:sz w:val="24"/>
          <w:szCs w:val="24"/>
        </w:rPr>
        <w:t>（2015年修订）</w:t>
      </w:r>
      <w:r>
        <w:rPr>
          <w:rFonts w:ascii="宋体" w:eastAsia="宋体" w:hAnsi="宋体" w:cs="宋体" w:hint="eastAsia"/>
          <w:bCs/>
          <w:kern w:val="0"/>
          <w:sz w:val="24"/>
          <w:szCs w:val="24"/>
        </w:rPr>
        <w:t>》第37条的内容进行披露。</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（三）如人事变动需要经过</w:t>
      </w:r>
      <w:r w:rsidR="00C635A1">
        <w:rPr>
          <w:rFonts w:ascii="宋体" w:eastAsia="宋体" w:hAnsi="宋体" w:cs="宋体" w:hint="eastAsia"/>
          <w:bCs/>
          <w:kern w:val="0"/>
          <w:sz w:val="24"/>
          <w:szCs w:val="24"/>
        </w:rPr>
        <w:t>有权机关</w:t>
      </w:r>
      <w:r>
        <w:rPr>
          <w:rFonts w:ascii="宋体" w:eastAsia="宋体" w:hAnsi="宋体" w:cs="宋体" w:hint="eastAsia"/>
          <w:bCs/>
          <w:kern w:val="0"/>
          <w:sz w:val="24"/>
          <w:szCs w:val="24"/>
        </w:rPr>
        <w:t>批准/备案的，发行人还应披露</w:t>
      </w:r>
      <w:r w:rsidR="00C635A1">
        <w:rPr>
          <w:rFonts w:ascii="宋体" w:eastAsia="宋体" w:hAnsi="宋体" w:cs="宋体" w:hint="eastAsia"/>
          <w:bCs/>
          <w:kern w:val="0"/>
          <w:sz w:val="24"/>
          <w:szCs w:val="24"/>
        </w:rPr>
        <w:t>有权机关</w:t>
      </w:r>
      <w:r>
        <w:rPr>
          <w:rFonts w:ascii="宋体" w:eastAsia="宋体" w:hAnsi="宋体" w:cs="宋体" w:hint="eastAsia"/>
          <w:bCs/>
          <w:kern w:val="0"/>
          <w:sz w:val="24"/>
          <w:szCs w:val="24"/>
        </w:rPr>
        <w:t>的批准/备案情况。</w:t>
      </w:r>
    </w:p>
    <w:p w:rsidR="00EE233D" w:rsidRPr="005B1152"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二、影响分析</w:t>
      </w:r>
    </w:p>
    <w:p w:rsidR="00EE233D" w:rsidRPr="004C63F3"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（一）</w:t>
      </w:r>
      <w:r w:rsidRPr="004C63F3">
        <w:rPr>
          <w:rFonts w:ascii="宋体" w:eastAsia="宋体" w:hAnsi="宋体" w:cs="宋体" w:hint="eastAsia"/>
          <w:bCs/>
          <w:kern w:val="0"/>
          <w:sz w:val="24"/>
          <w:szCs w:val="24"/>
        </w:rPr>
        <w:t>相关人员变动对</w:t>
      </w:r>
      <w:r>
        <w:rPr>
          <w:rFonts w:ascii="宋体" w:eastAsia="宋体" w:hAnsi="宋体" w:cs="宋体" w:hint="eastAsia"/>
          <w:bCs/>
          <w:kern w:val="0"/>
          <w:sz w:val="24"/>
          <w:szCs w:val="24"/>
        </w:rPr>
        <w:t>发行人</w:t>
      </w:r>
      <w:r w:rsidRPr="004C63F3">
        <w:rPr>
          <w:rFonts w:ascii="宋体" w:eastAsia="宋体" w:hAnsi="宋体" w:cs="宋体" w:hint="eastAsia"/>
          <w:bCs/>
          <w:kern w:val="0"/>
          <w:sz w:val="24"/>
          <w:szCs w:val="24"/>
        </w:rPr>
        <w:t>日常管理、生产经营及偿债能力的影响</w:t>
      </w:r>
      <w:r w:rsidR="00DD1349">
        <w:rPr>
          <w:rFonts w:ascii="宋体" w:eastAsia="宋体" w:hAnsi="宋体" w:cs="宋体" w:hint="eastAsia"/>
          <w:bCs/>
          <w:kern w:val="0"/>
          <w:sz w:val="24"/>
          <w:szCs w:val="24"/>
        </w:rPr>
        <w:t>。</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（二）对发行人</w:t>
      </w:r>
      <w:r w:rsidRPr="004C63F3">
        <w:rPr>
          <w:rFonts w:ascii="宋体" w:eastAsia="宋体" w:hAnsi="宋体" w:cs="宋体" w:hint="eastAsia"/>
          <w:bCs/>
          <w:kern w:val="0"/>
          <w:sz w:val="24"/>
          <w:szCs w:val="24"/>
        </w:rPr>
        <w:t>董事会</w:t>
      </w:r>
      <w:r>
        <w:rPr>
          <w:rFonts w:ascii="宋体" w:eastAsia="宋体" w:hAnsi="宋体" w:cs="宋体" w:hint="eastAsia"/>
          <w:bCs/>
          <w:kern w:val="0"/>
          <w:sz w:val="24"/>
          <w:szCs w:val="24"/>
        </w:rPr>
        <w:t>、监事会</w:t>
      </w:r>
      <w:r w:rsidRPr="004C63F3">
        <w:rPr>
          <w:rFonts w:ascii="宋体" w:eastAsia="宋体" w:hAnsi="宋体" w:cs="宋体" w:hint="eastAsia"/>
          <w:bCs/>
          <w:kern w:val="0"/>
          <w:sz w:val="24"/>
          <w:szCs w:val="24"/>
        </w:rPr>
        <w:t>决议有效性的影响</w:t>
      </w:r>
      <w:r>
        <w:rPr>
          <w:rFonts w:ascii="宋体" w:eastAsia="宋体" w:hAnsi="宋体" w:cs="宋体" w:hint="eastAsia"/>
          <w:bCs/>
          <w:kern w:val="0"/>
          <w:sz w:val="24"/>
          <w:szCs w:val="24"/>
        </w:rPr>
        <w:t>（如有）</w:t>
      </w:r>
      <w:r w:rsidRPr="004C63F3">
        <w:rPr>
          <w:rFonts w:ascii="宋体" w:eastAsia="宋体" w:hAnsi="宋体" w:cs="宋体" w:hint="eastAsia"/>
          <w:bCs/>
          <w:kern w:val="0"/>
          <w:sz w:val="24"/>
          <w:szCs w:val="24"/>
        </w:rPr>
        <w:t>。</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Pr="005B1152">
        <w:rPr>
          <w:rFonts w:ascii="宋体" w:eastAsia="宋体" w:hAnsi="宋体" w:cs="宋体" w:hint="eastAsia"/>
          <w:bCs/>
          <w:kern w:val="0"/>
          <w:sz w:val="24"/>
          <w:szCs w:val="24"/>
        </w:rPr>
        <w:t>上述人事变动后公司治理结构是否符合</w:t>
      </w:r>
      <w:r w:rsidR="00DD1349">
        <w:rPr>
          <w:rFonts w:ascii="宋体" w:eastAsia="宋体" w:hAnsi="宋体" w:cs="宋体" w:hint="eastAsia"/>
          <w:bCs/>
          <w:kern w:val="0"/>
          <w:sz w:val="24"/>
          <w:szCs w:val="24"/>
        </w:rPr>
        <w:t>法律规定和</w:t>
      </w:r>
      <w:r w:rsidRPr="005B1152">
        <w:rPr>
          <w:rFonts w:ascii="宋体" w:eastAsia="宋体" w:hAnsi="宋体" w:cs="宋体" w:hint="eastAsia"/>
          <w:bCs/>
          <w:kern w:val="0"/>
          <w:sz w:val="24"/>
          <w:szCs w:val="24"/>
        </w:rPr>
        <w:t>公司章程规定。</w:t>
      </w:r>
    </w:p>
    <w:p w:rsidR="00EE233D" w:rsidRPr="00BE50AD"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Pr="00BE50A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特此公告。</w:t>
      </w:r>
    </w:p>
    <w:p w:rsidR="00EE233D" w:rsidRPr="001A6F90" w:rsidRDefault="00EE233D" w:rsidP="00EE233D">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XX公司</w:t>
      </w:r>
    </w:p>
    <w:p w:rsidR="00EE233D" w:rsidRDefault="00EE233D" w:rsidP="00EE233D">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EE233D" w:rsidRDefault="00EE233D" w:rsidP="00EE233D">
      <w:pPr>
        <w:adjustRightInd w:val="0"/>
        <w:snapToGrid w:val="0"/>
        <w:spacing w:line="360" w:lineRule="auto"/>
        <w:jc w:val="right"/>
        <w:rPr>
          <w:rFonts w:ascii="宋体" w:eastAsia="宋体" w:hAnsi="宋体" w:cs="Times New Roman"/>
          <w:bCs/>
          <w:sz w:val="24"/>
          <w:szCs w:val="24"/>
        </w:rPr>
      </w:pPr>
    </w:p>
    <w:p w:rsidR="00EE233D" w:rsidRDefault="00EE233D" w:rsidP="00EE233D">
      <w:pPr>
        <w:adjustRightInd w:val="0"/>
        <w:snapToGrid w:val="0"/>
        <w:spacing w:line="360" w:lineRule="auto"/>
        <w:jc w:val="right"/>
        <w:rPr>
          <w:rFonts w:ascii="宋体" w:eastAsia="宋体" w:hAnsi="宋体" w:cs="Times New Roman"/>
          <w:bCs/>
          <w:sz w:val="24"/>
          <w:szCs w:val="24"/>
        </w:rPr>
      </w:pPr>
    </w:p>
    <w:p w:rsidR="00EE233D" w:rsidRDefault="00EE233D" w:rsidP="00EE233D">
      <w:pPr>
        <w:adjustRightInd w:val="0"/>
        <w:snapToGrid w:val="0"/>
        <w:spacing w:line="360" w:lineRule="auto"/>
        <w:jc w:val="right"/>
        <w:rPr>
          <w:rFonts w:ascii="宋体" w:eastAsia="宋体" w:hAnsi="宋体" w:cs="Times New Roman"/>
          <w:bCs/>
          <w:sz w:val="24"/>
          <w:szCs w:val="24"/>
        </w:rPr>
      </w:pPr>
    </w:p>
    <w:p w:rsidR="00EE233D" w:rsidRDefault="00EE233D" w:rsidP="00EE233D">
      <w:pPr>
        <w:pStyle w:val="a5"/>
        <w:numPr>
          <w:ilvl w:val="0"/>
          <w:numId w:val="1"/>
        </w:numPr>
        <w:adjustRightInd w:val="0"/>
        <w:snapToGrid w:val="0"/>
        <w:spacing w:before="0" w:beforeAutospacing="0" w:after="0" w:afterAutospacing="0" w:line="360" w:lineRule="auto"/>
      </w:pPr>
      <w:r w:rsidRPr="00910CE2">
        <w:rPr>
          <w:rFonts w:hint="eastAsia"/>
        </w:rPr>
        <w:t>注意事项</w:t>
      </w:r>
    </w:p>
    <w:p w:rsidR="00EE233D" w:rsidRDefault="00DD1349" w:rsidP="00EE233D">
      <w:pPr>
        <w:adjustRightInd w:val="0"/>
        <w:snapToGrid w:val="0"/>
        <w:spacing w:line="360" w:lineRule="auto"/>
        <w:ind w:firstLineChars="200" w:firstLine="480"/>
        <w:rPr>
          <w:rFonts w:ascii="宋体" w:hAnsi="宋体"/>
          <w:bCs/>
          <w:sz w:val="24"/>
        </w:rPr>
      </w:pPr>
      <w:r>
        <w:rPr>
          <w:rFonts w:ascii="宋体" w:hAnsi="宋体" w:hint="eastAsia"/>
          <w:bCs/>
          <w:sz w:val="24"/>
        </w:rPr>
        <w:t>1</w:t>
      </w:r>
      <w:r w:rsidR="00EE233D">
        <w:rPr>
          <w:rFonts w:ascii="宋体" w:hAnsi="宋体" w:hint="eastAsia"/>
          <w:bCs/>
          <w:sz w:val="24"/>
        </w:rPr>
        <w:t>、三分之一,三分之二的计算基数以每年年初发行人的董事、监事人数为计算基础，且该董事、监事人数需以不违反《公司法》和公司章程所规定</w:t>
      </w:r>
      <w:r w:rsidR="00062F11">
        <w:rPr>
          <w:rFonts w:ascii="宋体" w:hAnsi="宋体" w:hint="eastAsia"/>
          <w:bCs/>
          <w:sz w:val="24"/>
        </w:rPr>
        <w:t>的</w:t>
      </w:r>
      <w:r w:rsidR="00A46C42">
        <w:rPr>
          <w:rFonts w:ascii="宋体" w:hAnsi="宋体" w:hint="eastAsia"/>
          <w:bCs/>
          <w:sz w:val="24"/>
        </w:rPr>
        <w:t>最低人数</w:t>
      </w:r>
      <w:r w:rsidR="00062F11">
        <w:rPr>
          <w:rFonts w:ascii="宋体" w:hAnsi="宋体" w:hint="eastAsia"/>
          <w:bCs/>
          <w:sz w:val="24"/>
        </w:rPr>
        <w:t>限额</w:t>
      </w:r>
      <w:r w:rsidR="00EE233D">
        <w:rPr>
          <w:rFonts w:ascii="宋体" w:hAnsi="宋体" w:hint="eastAsia"/>
          <w:bCs/>
          <w:sz w:val="24"/>
        </w:rPr>
        <w:t>为前提。如少于最低人数限额的，则以</w:t>
      </w:r>
      <w:r>
        <w:rPr>
          <w:rFonts w:ascii="宋体" w:hAnsi="宋体" w:hint="eastAsia"/>
          <w:bCs/>
          <w:sz w:val="24"/>
        </w:rPr>
        <w:t>最低</w:t>
      </w:r>
      <w:r w:rsidR="00EE233D">
        <w:rPr>
          <w:rFonts w:ascii="宋体" w:hAnsi="宋体" w:hint="eastAsia"/>
          <w:bCs/>
          <w:sz w:val="24"/>
        </w:rPr>
        <w:t>人数为计算基础。</w:t>
      </w:r>
    </w:p>
    <w:p w:rsidR="00EE233D" w:rsidRPr="00BD4911" w:rsidRDefault="00DD1349" w:rsidP="00EE233D">
      <w:pPr>
        <w:adjustRightInd w:val="0"/>
        <w:snapToGrid w:val="0"/>
        <w:spacing w:line="360" w:lineRule="auto"/>
        <w:ind w:firstLineChars="200" w:firstLine="480"/>
        <w:rPr>
          <w:rFonts w:ascii="宋体" w:hAnsi="宋体"/>
          <w:bCs/>
          <w:sz w:val="24"/>
        </w:rPr>
      </w:pPr>
      <w:r>
        <w:rPr>
          <w:rFonts w:ascii="宋体" w:hAnsi="宋体" w:hint="eastAsia"/>
          <w:bCs/>
          <w:sz w:val="24"/>
        </w:rPr>
        <w:t>2</w:t>
      </w:r>
      <w:r w:rsidR="00EE233D">
        <w:rPr>
          <w:rFonts w:ascii="宋体" w:hAnsi="宋体" w:hint="eastAsia"/>
          <w:bCs/>
          <w:sz w:val="24"/>
        </w:rPr>
        <w:t>、当一个自然年度内发行人的董事、监事的变动情况达到本指引要求的披露标准时，发行人应按本指引履行信息披露义务。本指引中所要求的</w:t>
      </w:r>
      <w:proofErr w:type="gramStart"/>
      <w:r w:rsidR="00EE233D">
        <w:rPr>
          <w:rFonts w:ascii="宋体" w:hAnsi="宋体" w:hint="eastAsia"/>
          <w:bCs/>
          <w:sz w:val="24"/>
        </w:rPr>
        <w:t>原相关</w:t>
      </w:r>
      <w:proofErr w:type="gramEnd"/>
      <w:r w:rsidR="00EE233D">
        <w:rPr>
          <w:rFonts w:ascii="宋体" w:hAnsi="宋体" w:hint="eastAsia"/>
          <w:bCs/>
          <w:sz w:val="24"/>
        </w:rPr>
        <w:t>人员的披露内容，</w:t>
      </w:r>
      <w:r w:rsidR="00286868" w:rsidRPr="00286868">
        <w:rPr>
          <w:rFonts w:ascii="宋体" w:hAnsi="宋体" w:hint="eastAsia"/>
          <w:bCs/>
          <w:sz w:val="24"/>
        </w:rPr>
        <w:t>包括因变动而触发披露标准的所有董事、监事的信息</w:t>
      </w:r>
      <w:r w:rsidR="00EE233D">
        <w:rPr>
          <w:rFonts w:ascii="宋体" w:hAnsi="宋体" w:hint="eastAsia"/>
          <w:bCs/>
          <w:sz w:val="24"/>
        </w:rPr>
        <w:t>。</w:t>
      </w:r>
    </w:p>
    <w:p w:rsidR="00EE233D" w:rsidRDefault="00DD1349" w:rsidP="00EE233D">
      <w:pPr>
        <w:adjustRightInd w:val="0"/>
        <w:snapToGrid w:val="0"/>
        <w:spacing w:line="360" w:lineRule="auto"/>
        <w:ind w:firstLineChars="200" w:firstLine="480"/>
        <w:rPr>
          <w:rFonts w:ascii="宋体" w:hAnsi="宋体"/>
          <w:bCs/>
          <w:sz w:val="24"/>
        </w:rPr>
      </w:pPr>
      <w:r>
        <w:rPr>
          <w:rFonts w:ascii="宋体" w:hAnsi="宋体" w:hint="eastAsia"/>
          <w:bCs/>
          <w:sz w:val="24"/>
        </w:rPr>
        <w:t>3</w:t>
      </w:r>
      <w:r w:rsidR="00EE233D" w:rsidRPr="00BD4911">
        <w:rPr>
          <w:rFonts w:ascii="宋体" w:hAnsi="宋体" w:hint="eastAsia"/>
          <w:bCs/>
          <w:sz w:val="24"/>
        </w:rPr>
        <w:t>、发行人应于</w:t>
      </w:r>
      <w:r w:rsidR="00EE233D">
        <w:rPr>
          <w:rFonts w:ascii="宋体" w:hAnsi="宋体" w:hint="eastAsia"/>
          <w:bCs/>
          <w:sz w:val="24"/>
        </w:rPr>
        <w:t>内部有权决策机构</w:t>
      </w:r>
      <w:proofErr w:type="gramStart"/>
      <w:r w:rsidR="005E55BC">
        <w:rPr>
          <w:rFonts w:ascii="宋体" w:hAnsi="宋体" w:hint="eastAsia"/>
          <w:bCs/>
          <w:sz w:val="24"/>
        </w:rPr>
        <w:t>作出</w:t>
      </w:r>
      <w:proofErr w:type="gramEnd"/>
      <w:r w:rsidR="00EE233D">
        <w:rPr>
          <w:rFonts w:ascii="宋体" w:hAnsi="宋体" w:hint="eastAsia"/>
          <w:bCs/>
          <w:sz w:val="24"/>
        </w:rPr>
        <w:t>人员任命决议或收到新任人员正式任命</w:t>
      </w:r>
      <w:r w:rsidR="00062F11">
        <w:rPr>
          <w:rFonts w:ascii="宋体" w:hAnsi="宋体" w:hint="eastAsia"/>
          <w:bCs/>
          <w:sz w:val="24"/>
        </w:rPr>
        <w:t>决定</w:t>
      </w:r>
      <w:r w:rsidR="00EE233D">
        <w:rPr>
          <w:rFonts w:ascii="宋体" w:hAnsi="宋体" w:hint="eastAsia"/>
          <w:bCs/>
          <w:sz w:val="24"/>
        </w:rPr>
        <w:t>之日起</w:t>
      </w:r>
      <w:r w:rsidR="00A411EF">
        <w:rPr>
          <w:rFonts w:ascii="宋体" w:hAnsi="宋体" w:hint="eastAsia"/>
          <w:bCs/>
          <w:sz w:val="24"/>
        </w:rPr>
        <w:t>二个交易日</w:t>
      </w:r>
      <w:r w:rsidR="00EE233D">
        <w:rPr>
          <w:rFonts w:ascii="宋体" w:hAnsi="宋体" w:hint="eastAsia"/>
          <w:bCs/>
          <w:sz w:val="24"/>
        </w:rPr>
        <w:t>内披露相关信息。如公司内部有权决策机构</w:t>
      </w:r>
      <w:proofErr w:type="gramStart"/>
      <w:r w:rsidR="005E55BC">
        <w:rPr>
          <w:rFonts w:ascii="宋体" w:hAnsi="宋体" w:hint="eastAsia"/>
          <w:bCs/>
          <w:sz w:val="24"/>
        </w:rPr>
        <w:t>作出</w:t>
      </w:r>
      <w:proofErr w:type="gramEnd"/>
      <w:r w:rsidR="00EE233D">
        <w:rPr>
          <w:rFonts w:ascii="宋体" w:hAnsi="宋体" w:hint="eastAsia"/>
          <w:bCs/>
          <w:sz w:val="24"/>
        </w:rPr>
        <w:t>人员任命决议需经</w:t>
      </w:r>
      <w:r w:rsidR="00C635A1">
        <w:rPr>
          <w:rFonts w:ascii="宋体" w:hAnsi="宋体" w:hint="eastAsia"/>
          <w:bCs/>
          <w:sz w:val="24"/>
        </w:rPr>
        <w:t>有权机关</w:t>
      </w:r>
      <w:r w:rsidR="00EE233D">
        <w:rPr>
          <w:rFonts w:ascii="宋体" w:hAnsi="宋体" w:hint="eastAsia"/>
          <w:bCs/>
          <w:sz w:val="24"/>
        </w:rPr>
        <w:t>批准/备案的，发行人应自获得</w:t>
      </w:r>
      <w:r w:rsidR="00C635A1">
        <w:rPr>
          <w:rFonts w:ascii="宋体" w:hAnsi="宋体" w:hint="eastAsia"/>
          <w:bCs/>
          <w:sz w:val="24"/>
        </w:rPr>
        <w:t>有权机关</w:t>
      </w:r>
      <w:r w:rsidR="00EE233D">
        <w:rPr>
          <w:rFonts w:ascii="宋体" w:hAnsi="宋体" w:hint="eastAsia"/>
          <w:bCs/>
          <w:sz w:val="24"/>
        </w:rPr>
        <w:t>批准或备案无异议后</w:t>
      </w:r>
      <w:r w:rsidR="00A411EF">
        <w:rPr>
          <w:rFonts w:ascii="宋体" w:hAnsi="宋体" w:hint="eastAsia"/>
          <w:bCs/>
          <w:sz w:val="24"/>
        </w:rPr>
        <w:t>二个交易日</w:t>
      </w:r>
      <w:r w:rsidR="00EE233D">
        <w:rPr>
          <w:rFonts w:ascii="宋体" w:hAnsi="宋体" w:hint="eastAsia"/>
          <w:bCs/>
          <w:sz w:val="24"/>
        </w:rPr>
        <w:t>内披露相应的</w:t>
      </w:r>
      <w:r w:rsidR="00062F11">
        <w:rPr>
          <w:rFonts w:ascii="宋体" w:hAnsi="宋体" w:hint="eastAsia"/>
          <w:bCs/>
          <w:sz w:val="24"/>
        </w:rPr>
        <w:t>进展</w:t>
      </w:r>
      <w:r w:rsidR="00EE233D">
        <w:rPr>
          <w:rFonts w:ascii="宋体" w:hAnsi="宋体" w:hint="eastAsia"/>
          <w:bCs/>
          <w:sz w:val="24"/>
        </w:rPr>
        <w:t>信息。</w:t>
      </w:r>
    </w:p>
    <w:p w:rsidR="00286868" w:rsidRDefault="00062F11" w:rsidP="00286868">
      <w:pPr>
        <w:adjustRightInd w:val="0"/>
        <w:snapToGrid w:val="0"/>
        <w:spacing w:line="360" w:lineRule="auto"/>
        <w:ind w:firstLineChars="200" w:firstLine="480"/>
        <w:rPr>
          <w:rFonts w:ascii="宋体" w:hAnsi="宋体"/>
          <w:bCs/>
          <w:sz w:val="24"/>
        </w:rPr>
      </w:pPr>
      <w:r>
        <w:rPr>
          <w:rFonts w:ascii="宋体" w:hAnsi="宋体" w:hint="eastAsia"/>
          <w:bCs/>
          <w:sz w:val="24"/>
        </w:rPr>
        <w:t>4</w:t>
      </w:r>
      <w:r w:rsidR="00EE233D">
        <w:rPr>
          <w:rFonts w:ascii="宋体" w:hAnsi="宋体" w:hint="eastAsia"/>
          <w:bCs/>
          <w:sz w:val="24"/>
        </w:rPr>
        <w:t>、发行人披露完成本公告后，</w:t>
      </w:r>
      <w:proofErr w:type="gramStart"/>
      <w:r w:rsidR="00EE233D">
        <w:rPr>
          <w:rFonts w:ascii="宋体" w:hAnsi="宋体" w:hint="eastAsia"/>
          <w:bCs/>
          <w:sz w:val="24"/>
        </w:rPr>
        <w:t>若相应</w:t>
      </w:r>
      <w:proofErr w:type="gramEnd"/>
      <w:r w:rsidR="00EE233D">
        <w:rPr>
          <w:rFonts w:ascii="宋体" w:hAnsi="宋体" w:hint="eastAsia"/>
          <w:bCs/>
          <w:sz w:val="24"/>
        </w:rPr>
        <w:t>董事、监事、董事长或总经理的变动重新触发发行人信息披露义务的，则发行人应当继续按照本指引的要求</w:t>
      </w:r>
      <w:r w:rsidR="00DD1349">
        <w:rPr>
          <w:rFonts w:ascii="宋体" w:hAnsi="宋体" w:hint="eastAsia"/>
          <w:bCs/>
          <w:sz w:val="24"/>
        </w:rPr>
        <w:t>进行</w:t>
      </w:r>
      <w:r w:rsidR="00EE233D">
        <w:rPr>
          <w:rFonts w:ascii="宋体" w:hAnsi="宋体" w:hint="eastAsia"/>
          <w:bCs/>
          <w:sz w:val="24"/>
        </w:rPr>
        <w:t>信息披露。</w:t>
      </w:r>
    </w:p>
    <w:p w:rsidR="00286868" w:rsidRDefault="00286868">
      <w:pPr>
        <w:widowControl/>
        <w:jc w:val="left"/>
        <w:rPr>
          <w:rFonts w:ascii="宋体" w:hAnsi="宋体"/>
          <w:bCs/>
          <w:sz w:val="24"/>
        </w:rPr>
      </w:pPr>
      <w:r>
        <w:rPr>
          <w:rFonts w:ascii="宋体" w:hAnsi="宋体"/>
          <w:bCs/>
          <w:sz w:val="24"/>
        </w:rPr>
        <w:br w:type="page"/>
      </w:r>
    </w:p>
    <w:p w:rsidR="00EE233D" w:rsidRDefault="00EE233D" w:rsidP="00EE233D">
      <w:pPr>
        <w:pStyle w:val="1"/>
        <w:adjustRightInd w:val="0"/>
        <w:snapToGrid w:val="0"/>
        <w:spacing w:before="0" w:after="0" w:line="360" w:lineRule="auto"/>
        <w:jc w:val="center"/>
        <w:rPr>
          <w:rFonts w:ascii="宋体" w:hAnsi="宋体"/>
          <w:sz w:val="30"/>
          <w:szCs w:val="30"/>
        </w:rPr>
      </w:pPr>
      <w:bookmarkStart w:id="30" w:name="_Toc469921065"/>
      <w:r w:rsidRPr="00391C33">
        <w:rPr>
          <w:rFonts w:ascii="宋体" w:hAnsi="宋体" w:hint="eastAsia"/>
          <w:sz w:val="30"/>
          <w:szCs w:val="30"/>
        </w:rPr>
        <w:lastRenderedPageBreak/>
        <w:t>第</w:t>
      </w:r>
      <w:r>
        <w:rPr>
          <w:rFonts w:ascii="宋体" w:hAnsi="宋体" w:hint="eastAsia"/>
          <w:sz w:val="30"/>
          <w:szCs w:val="30"/>
        </w:rPr>
        <w:t>二十</w:t>
      </w:r>
      <w:r w:rsidR="00D0537D">
        <w:rPr>
          <w:rFonts w:ascii="宋体" w:hAnsi="宋体" w:hint="eastAsia"/>
          <w:sz w:val="30"/>
          <w:szCs w:val="30"/>
        </w:rPr>
        <w:t>五</w:t>
      </w:r>
      <w:r w:rsidRPr="00391C33">
        <w:rPr>
          <w:rFonts w:ascii="宋体" w:hAnsi="宋体" w:hint="eastAsia"/>
          <w:sz w:val="30"/>
          <w:szCs w:val="30"/>
        </w:rPr>
        <w:t xml:space="preserve">号  </w:t>
      </w:r>
      <w:r>
        <w:rPr>
          <w:rFonts w:ascii="宋体" w:hAnsi="宋体" w:hint="eastAsia"/>
          <w:sz w:val="30"/>
          <w:szCs w:val="30"/>
        </w:rPr>
        <w:t>董事长或者总经理无法履行职责</w:t>
      </w:r>
      <w:bookmarkEnd w:id="30"/>
    </w:p>
    <w:p w:rsidR="00EE233D" w:rsidRDefault="00EE233D" w:rsidP="00EE233D"/>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1、发行人的</w:t>
      </w:r>
      <w:r w:rsidRPr="00F61608">
        <w:rPr>
          <w:rFonts w:ascii="宋体" w:eastAsia="宋体" w:hAnsi="宋体" w:cs="宋体" w:hint="eastAsia"/>
          <w:bCs/>
          <w:kern w:val="0"/>
          <w:sz w:val="24"/>
          <w:szCs w:val="24"/>
        </w:rPr>
        <w:t>董事长、总经理</w:t>
      </w:r>
      <w:r>
        <w:rPr>
          <w:rFonts w:ascii="宋体" w:eastAsia="宋体" w:hAnsi="宋体" w:cs="宋体" w:hint="eastAsia"/>
          <w:bCs/>
          <w:kern w:val="0"/>
          <w:sz w:val="24"/>
          <w:szCs w:val="24"/>
        </w:rPr>
        <w:t>，因</w:t>
      </w:r>
      <w:r w:rsidRPr="00F61608">
        <w:rPr>
          <w:rFonts w:ascii="宋体" w:eastAsia="宋体" w:hAnsi="宋体" w:cs="宋体" w:hint="eastAsia"/>
          <w:bCs/>
          <w:kern w:val="0"/>
          <w:sz w:val="24"/>
          <w:szCs w:val="24"/>
        </w:rPr>
        <w:t>患病</w:t>
      </w:r>
      <w:r>
        <w:rPr>
          <w:rFonts w:ascii="宋体" w:eastAsia="宋体" w:hAnsi="宋体" w:cs="宋体" w:hint="eastAsia"/>
          <w:bCs/>
          <w:kern w:val="0"/>
          <w:sz w:val="24"/>
          <w:szCs w:val="24"/>
        </w:rPr>
        <w:t>、</w:t>
      </w:r>
      <w:r w:rsidRPr="00F61608">
        <w:rPr>
          <w:rFonts w:ascii="宋体" w:eastAsia="宋体" w:hAnsi="宋体" w:cs="宋体" w:hint="eastAsia"/>
          <w:bCs/>
          <w:kern w:val="0"/>
          <w:sz w:val="24"/>
          <w:szCs w:val="24"/>
        </w:rPr>
        <w:t>发生意外事故</w:t>
      </w:r>
      <w:r>
        <w:rPr>
          <w:rFonts w:ascii="宋体" w:eastAsia="宋体" w:hAnsi="宋体" w:cs="宋体" w:hint="eastAsia"/>
          <w:bCs/>
          <w:kern w:val="0"/>
          <w:sz w:val="24"/>
          <w:szCs w:val="24"/>
        </w:rPr>
        <w:t>、失去联系或其他发行人尚未确认的</w:t>
      </w:r>
      <w:r w:rsidRPr="00F61608">
        <w:rPr>
          <w:rFonts w:ascii="宋体" w:eastAsia="宋体" w:hAnsi="宋体" w:cs="宋体" w:hint="eastAsia"/>
          <w:bCs/>
          <w:kern w:val="0"/>
          <w:sz w:val="24"/>
          <w:szCs w:val="24"/>
        </w:rPr>
        <w:t>原因</w:t>
      </w:r>
      <w:r>
        <w:rPr>
          <w:rFonts w:ascii="宋体" w:eastAsia="宋体" w:hAnsi="宋体" w:cs="宋体" w:hint="eastAsia"/>
          <w:bCs/>
          <w:kern w:val="0"/>
          <w:sz w:val="24"/>
          <w:szCs w:val="24"/>
        </w:rPr>
        <w:t>等</w:t>
      </w:r>
      <w:r w:rsidRPr="00F61608">
        <w:rPr>
          <w:rFonts w:ascii="宋体" w:eastAsia="宋体" w:hAnsi="宋体" w:cs="宋体" w:hint="eastAsia"/>
          <w:bCs/>
          <w:kern w:val="0"/>
          <w:sz w:val="24"/>
          <w:szCs w:val="24"/>
        </w:rPr>
        <w:t>无法履行职责时</w:t>
      </w:r>
      <w:r>
        <w:rPr>
          <w:rFonts w:ascii="宋体" w:eastAsia="宋体" w:hAnsi="宋体" w:cs="宋体" w:hint="eastAsia"/>
          <w:bCs/>
          <w:kern w:val="0"/>
          <w:sz w:val="24"/>
          <w:szCs w:val="24"/>
        </w:rPr>
        <w:t>，</w:t>
      </w:r>
      <w:r w:rsidR="008B6D9C" w:rsidRPr="008B6D9C">
        <w:rPr>
          <w:rFonts w:ascii="宋体" w:eastAsia="宋体" w:hAnsi="宋体" w:cs="Times New Roman" w:hint="eastAsia"/>
          <w:bCs/>
          <w:sz w:val="24"/>
        </w:rPr>
        <w:t>发行人</w:t>
      </w:r>
      <w:r>
        <w:rPr>
          <w:rFonts w:ascii="宋体" w:eastAsia="宋体" w:hAnsi="宋体" w:cs="宋体" w:hint="eastAsia"/>
          <w:bCs/>
          <w:kern w:val="0"/>
          <w:sz w:val="24"/>
          <w:szCs w:val="24"/>
        </w:rPr>
        <w:t>应按照本指引进行信息披露。</w:t>
      </w:r>
    </w:p>
    <w:p w:rsidR="00EE233D" w:rsidRDefault="00062F11"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00EE233D">
        <w:rPr>
          <w:rFonts w:ascii="宋体" w:eastAsia="宋体" w:hAnsi="宋体" w:cs="宋体" w:hint="eastAsia"/>
          <w:bCs/>
          <w:kern w:val="0"/>
          <w:sz w:val="24"/>
          <w:szCs w:val="24"/>
        </w:rPr>
        <w:t>、如董事长、总经理等非因临时事由而不能履行职责，则发行人应尽快</w:t>
      </w:r>
      <w:r>
        <w:rPr>
          <w:rFonts w:ascii="宋体" w:eastAsia="宋体" w:hAnsi="宋体" w:cs="宋体" w:hint="eastAsia"/>
          <w:bCs/>
          <w:kern w:val="0"/>
          <w:sz w:val="24"/>
          <w:szCs w:val="24"/>
        </w:rPr>
        <w:t>聘任</w:t>
      </w:r>
      <w:r w:rsidR="00EE233D" w:rsidRPr="004C63F3">
        <w:rPr>
          <w:rFonts w:ascii="宋体" w:eastAsia="宋体" w:hAnsi="宋体" w:cs="宋体" w:hint="eastAsia"/>
          <w:bCs/>
          <w:kern w:val="0"/>
          <w:sz w:val="24"/>
          <w:szCs w:val="24"/>
        </w:rPr>
        <w:t>新任人员</w:t>
      </w:r>
      <w:r w:rsidR="00EE233D">
        <w:rPr>
          <w:rFonts w:ascii="宋体" w:eastAsia="宋体" w:hAnsi="宋体" w:cs="宋体" w:hint="eastAsia"/>
          <w:bCs/>
          <w:kern w:val="0"/>
          <w:sz w:val="24"/>
          <w:szCs w:val="24"/>
        </w:rPr>
        <w:t>。</w:t>
      </w:r>
      <w:r>
        <w:rPr>
          <w:rFonts w:ascii="宋体" w:eastAsia="宋体" w:hAnsi="宋体" w:cs="宋体" w:hint="eastAsia"/>
          <w:bCs/>
          <w:kern w:val="0"/>
          <w:sz w:val="24"/>
          <w:szCs w:val="24"/>
        </w:rPr>
        <w:t>发行人</w:t>
      </w:r>
      <w:r w:rsidR="00EE233D">
        <w:rPr>
          <w:rFonts w:ascii="宋体" w:eastAsia="宋体" w:hAnsi="宋体" w:cs="宋体" w:hint="eastAsia"/>
          <w:bCs/>
          <w:kern w:val="0"/>
          <w:sz w:val="24"/>
          <w:szCs w:val="24"/>
        </w:rPr>
        <w:t>除</w:t>
      </w:r>
      <w:r>
        <w:rPr>
          <w:rFonts w:ascii="宋体" w:eastAsia="宋体" w:hAnsi="宋体" w:cs="宋体" w:hint="eastAsia"/>
          <w:bCs/>
          <w:kern w:val="0"/>
          <w:sz w:val="24"/>
          <w:szCs w:val="24"/>
        </w:rPr>
        <w:t>应</w:t>
      </w:r>
      <w:r w:rsidR="00EE233D">
        <w:rPr>
          <w:rFonts w:ascii="宋体" w:eastAsia="宋体" w:hAnsi="宋体" w:cs="宋体" w:hint="eastAsia"/>
          <w:bCs/>
          <w:kern w:val="0"/>
          <w:sz w:val="24"/>
          <w:szCs w:val="24"/>
        </w:rPr>
        <w:t>按照本指引披露</w:t>
      </w:r>
      <w:r w:rsidR="00EE233D" w:rsidRPr="000F3FEC">
        <w:rPr>
          <w:rFonts w:ascii="宋体" w:eastAsia="宋体" w:hAnsi="宋体" w:cs="宋体" w:hint="eastAsia"/>
          <w:bCs/>
          <w:kern w:val="0"/>
          <w:sz w:val="24"/>
          <w:szCs w:val="24"/>
        </w:rPr>
        <w:t>董事长或者总经理无法履行职责</w:t>
      </w:r>
      <w:r w:rsidR="00EE233D">
        <w:rPr>
          <w:rFonts w:ascii="宋体" w:eastAsia="宋体" w:hAnsi="宋体" w:cs="宋体" w:hint="eastAsia"/>
          <w:bCs/>
          <w:kern w:val="0"/>
          <w:sz w:val="24"/>
          <w:szCs w:val="24"/>
        </w:rPr>
        <w:t>的情况外，</w:t>
      </w:r>
      <w:r w:rsidR="00AB6FAA">
        <w:rPr>
          <w:rFonts w:ascii="宋体" w:eastAsia="宋体" w:hAnsi="宋体" w:cs="宋体" w:hint="eastAsia"/>
          <w:bCs/>
          <w:kern w:val="0"/>
          <w:sz w:val="24"/>
          <w:szCs w:val="24"/>
        </w:rPr>
        <w:t>还</w:t>
      </w:r>
      <w:r w:rsidR="00EE233D">
        <w:rPr>
          <w:rFonts w:ascii="宋体" w:eastAsia="宋体" w:hAnsi="宋体" w:cs="宋体" w:hint="eastAsia"/>
          <w:bCs/>
          <w:kern w:val="0"/>
          <w:sz w:val="24"/>
          <w:szCs w:val="24"/>
        </w:rPr>
        <w:t>应在聘任新任董事长、总经理后按照《</w:t>
      </w:r>
      <w:r w:rsidR="00D0537D">
        <w:rPr>
          <w:rFonts w:ascii="宋体" w:eastAsia="宋体" w:hAnsi="宋体" w:cs="宋体" w:hint="eastAsia"/>
          <w:bCs/>
          <w:kern w:val="0"/>
          <w:sz w:val="24"/>
          <w:szCs w:val="24"/>
        </w:rPr>
        <w:t>第二十四</w:t>
      </w:r>
      <w:r w:rsidR="003901C2" w:rsidRPr="003901C2">
        <w:rPr>
          <w:rFonts w:ascii="宋体" w:eastAsia="宋体" w:hAnsi="宋体" w:cs="宋体" w:hint="eastAsia"/>
          <w:bCs/>
          <w:kern w:val="0"/>
          <w:sz w:val="24"/>
          <w:szCs w:val="24"/>
        </w:rPr>
        <w:t>号  发行人董事、监事、董事长或者总经理发生变动</w:t>
      </w:r>
      <w:r w:rsidR="00EE233D">
        <w:rPr>
          <w:rFonts w:ascii="宋体" w:eastAsia="宋体" w:hAnsi="宋体" w:cs="宋体" w:hint="eastAsia"/>
          <w:bCs/>
          <w:kern w:val="0"/>
          <w:sz w:val="24"/>
          <w:szCs w:val="24"/>
        </w:rPr>
        <w:t>》进行信息披露。</w:t>
      </w:r>
    </w:p>
    <w:p w:rsidR="00EE233D" w:rsidRPr="000F3FEC"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Pr="00306856" w:rsidRDefault="00EE233D" w:rsidP="00EE233D">
      <w:pPr>
        <w:adjustRightInd w:val="0"/>
        <w:snapToGrid w:val="0"/>
        <w:spacing w:line="360" w:lineRule="auto"/>
        <w:rPr>
          <w:rFonts w:ascii="宋体" w:eastAsia="宋体" w:hAnsi="宋体" w:cs="Times New Roman"/>
          <w:color w:val="000000"/>
          <w:sz w:val="24"/>
          <w:szCs w:val="24"/>
        </w:rPr>
      </w:pPr>
    </w:p>
    <w:p w:rsidR="00EE233D" w:rsidRPr="001A6F90" w:rsidRDefault="00EE233D" w:rsidP="00EE233D">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w:t>
      </w:r>
      <w:r w:rsidRPr="001A6F90">
        <w:rPr>
          <w:rFonts w:ascii="宋体" w:eastAsia="宋体" w:hAnsi="宋体" w:cs="Times New Roman" w:hint="eastAsia"/>
          <w:sz w:val="24"/>
          <w:szCs w:val="24"/>
        </w:rPr>
        <w:t xml:space="preserve">代码：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债券</w:t>
      </w:r>
      <w:r w:rsidRPr="001A6F90">
        <w:rPr>
          <w:rFonts w:ascii="宋体" w:eastAsia="宋体" w:hAnsi="宋体" w:cs="Times New Roman" w:hint="eastAsia"/>
          <w:sz w:val="24"/>
          <w:szCs w:val="24"/>
        </w:rPr>
        <w:t xml:space="preserve">简称： </w:t>
      </w:r>
    </w:p>
    <w:p w:rsidR="00EE233D" w:rsidRPr="001A6F90" w:rsidRDefault="00EE233D" w:rsidP="00EE233D">
      <w:pPr>
        <w:autoSpaceDE w:val="0"/>
        <w:autoSpaceDN w:val="0"/>
        <w:adjustRightInd w:val="0"/>
        <w:snapToGrid w:val="0"/>
        <w:spacing w:line="360" w:lineRule="auto"/>
        <w:jc w:val="center"/>
        <w:rPr>
          <w:rFonts w:ascii="宋体" w:eastAsia="宋体" w:hAnsi="宋体" w:cs="Times New Roman"/>
          <w:color w:val="000000"/>
          <w:sz w:val="24"/>
          <w:szCs w:val="24"/>
        </w:rPr>
      </w:pPr>
    </w:p>
    <w:p w:rsidR="00EE233D" w:rsidRDefault="00EE233D" w:rsidP="00EE233D">
      <w:pPr>
        <w:adjustRightInd w:val="0"/>
        <w:snapToGrid w:val="0"/>
        <w:spacing w:line="360" w:lineRule="auto"/>
        <w:ind w:firstLine="510"/>
        <w:jc w:val="center"/>
        <w:rPr>
          <w:rFonts w:ascii="宋体" w:eastAsia="宋体" w:hAnsi="宋体" w:cs="Times New Roman"/>
          <w:bCs/>
          <w:sz w:val="24"/>
          <w:szCs w:val="24"/>
        </w:rPr>
      </w:pPr>
      <w:r w:rsidRPr="00F61608">
        <w:rPr>
          <w:rFonts w:ascii="宋体" w:eastAsia="宋体" w:hAnsi="宋体" w:cs="Times New Roman" w:hint="eastAsia"/>
          <w:bCs/>
          <w:sz w:val="24"/>
          <w:szCs w:val="24"/>
        </w:rPr>
        <w:t>董事长或者总经理无法履行职责</w:t>
      </w:r>
      <w:r>
        <w:rPr>
          <w:rFonts w:ascii="宋体" w:eastAsia="宋体" w:hAnsi="宋体" w:cs="Times New Roman" w:hint="eastAsia"/>
          <w:bCs/>
          <w:sz w:val="24"/>
          <w:szCs w:val="24"/>
        </w:rPr>
        <w:t>的公告</w:t>
      </w:r>
    </w:p>
    <w:p w:rsidR="00EE233D" w:rsidRPr="005E5E14" w:rsidRDefault="00EE233D" w:rsidP="00EE233D">
      <w:pPr>
        <w:adjustRightInd w:val="0"/>
        <w:snapToGrid w:val="0"/>
        <w:spacing w:line="360" w:lineRule="auto"/>
        <w:ind w:firstLine="510"/>
        <w:jc w:val="center"/>
        <w:rPr>
          <w:rFonts w:ascii="宋体" w:eastAsia="宋体" w:hAnsi="宋体" w:cs="Times New Roman"/>
          <w:bCs/>
          <w:sz w:val="24"/>
          <w:szCs w:val="24"/>
        </w:rPr>
      </w:pPr>
    </w:p>
    <w:p w:rsidR="00EE233D" w:rsidRPr="008564B8"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本公司全体董事或具有同等职责的人员</w:t>
      </w:r>
      <w:r w:rsidRPr="008564B8">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8564B8">
        <w:rPr>
          <w:rFonts w:ascii="宋体" w:eastAsia="宋体" w:hAnsi="宋体" w:cs="Times New Roman" w:hint="eastAsia"/>
          <w:color w:val="000000"/>
          <w:sz w:val="24"/>
          <w:szCs w:val="24"/>
        </w:rPr>
        <w:t>责任。</w:t>
      </w:r>
    </w:p>
    <w:p w:rsidR="00EE233D" w:rsidRPr="001A6F90" w:rsidRDefault="00EE233D" w:rsidP="00EE233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如有董事或具有同等职责的人员</w:t>
      </w:r>
      <w:r w:rsidRPr="008564B8">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EE233D" w:rsidRPr="007C769F"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一、无法履行职责的情况概述</w:t>
      </w:r>
    </w:p>
    <w:p w:rsidR="00EE233D" w:rsidRPr="004C63F3"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（一）发行人的董事长、总经理无法履行职责的原因。如因无法联系相关人员而无法确认原因的，发行人亦应将此情况如实披露。</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（二）董事长、总经理无法履行职责的预计持续时间。</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Pr="008633BC">
        <w:rPr>
          <w:rFonts w:ascii="宋体" w:eastAsia="宋体" w:hAnsi="宋体" w:cs="宋体" w:hint="eastAsia"/>
          <w:bCs/>
          <w:kern w:val="0"/>
          <w:sz w:val="24"/>
          <w:szCs w:val="24"/>
        </w:rPr>
        <w:t>新任人员任职前的过渡期安排</w:t>
      </w:r>
      <w:r>
        <w:rPr>
          <w:rFonts w:ascii="宋体" w:eastAsia="宋体" w:hAnsi="宋体" w:cs="宋体" w:hint="eastAsia"/>
          <w:bCs/>
          <w:kern w:val="0"/>
          <w:sz w:val="24"/>
          <w:szCs w:val="24"/>
        </w:rPr>
        <w:t>。</w:t>
      </w:r>
    </w:p>
    <w:p w:rsidR="00EE233D" w:rsidRPr="005B1152"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二、影响分析</w:t>
      </w:r>
    </w:p>
    <w:p w:rsidR="00EE233D" w:rsidRPr="004C63F3"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EE233D" w:rsidRPr="00393546"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lastRenderedPageBreak/>
        <w:t>（一）</w:t>
      </w:r>
      <w:r w:rsidRPr="00393546">
        <w:rPr>
          <w:rFonts w:ascii="宋体" w:eastAsia="宋体" w:hAnsi="宋体" w:cs="宋体" w:hint="eastAsia"/>
          <w:bCs/>
          <w:kern w:val="0"/>
          <w:sz w:val="24"/>
          <w:szCs w:val="24"/>
        </w:rPr>
        <w:t>董事长、总经理无法履职对企业日常管理、生产经营及偿债能力的影响。</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（二）对发行人</w:t>
      </w:r>
      <w:r w:rsidRPr="004C63F3">
        <w:rPr>
          <w:rFonts w:ascii="宋体" w:eastAsia="宋体" w:hAnsi="宋体" w:cs="宋体" w:hint="eastAsia"/>
          <w:bCs/>
          <w:kern w:val="0"/>
          <w:sz w:val="24"/>
          <w:szCs w:val="24"/>
        </w:rPr>
        <w:t>董事会</w:t>
      </w:r>
      <w:r w:rsidR="00062F11">
        <w:rPr>
          <w:rFonts w:ascii="宋体" w:eastAsia="宋体" w:hAnsi="宋体" w:cs="宋体" w:hint="eastAsia"/>
          <w:bCs/>
          <w:kern w:val="0"/>
          <w:sz w:val="24"/>
          <w:szCs w:val="24"/>
        </w:rPr>
        <w:t>或其他内部有权决策机构</w:t>
      </w:r>
      <w:r w:rsidRPr="004C63F3">
        <w:rPr>
          <w:rFonts w:ascii="宋体" w:eastAsia="宋体" w:hAnsi="宋体" w:cs="宋体" w:hint="eastAsia"/>
          <w:bCs/>
          <w:kern w:val="0"/>
          <w:sz w:val="24"/>
          <w:szCs w:val="24"/>
        </w:rPr>
        <w:t>决议有效性的影响</w:t>
      </w:r>
      <w:r>
        <w:rPr>
          <w:rFonts w:ascii="宋体" w:eastAsia="宋体" w:hAnsi="宋体" w:cs="宋体" w:hint="eastAsia"/>
          <w:bCs/>
          <w:kern w:val="0"/>
          <w:sz w:val="24"/>
          <w:szCs w:val="24"/>
        </w:rPr>
        <w:t>（如有）</w:t>
      </w:r>
      <w:r w:rsidRPr="004C63F3">
        <w:rPr>
          <w:rFonts w:ascii="宋体" w:eastAsia="宋体" w:hAnsi="宋体" w:cs="宋体" w:hint="eastAsia"/>
          <w:bCs/>
          <w:kern w:val="0"/>
          <w:sz w:val="24"/>
          <w:szCs w:val="24"/>
        </w:rPr>
        <w:t>。</w:t>
      </w:r>
    </w:p>
    <w:p w:rsidR="00EE233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Pr="005B1152">
        <w:rPr>
          <w:rFonts w:ascii="宋体" w:eastAsia="宋体" w:hAnsi="宋体" w:cs="宋体" w:hint="eastAsia"/>
          <w:bCs/>
          <w:kern w:val="0"/>
          <w:sz w:val="24"/>
          <w:szCs w:val="24"/>
        </w:rPr>
        <w:t>上述人事变动后公司治理结构是否符合公司章程规定。</w:t>
      </w:r>
    </w:p>
    <w:p w:rsidR="00EE233D" w:rsidRPr="005B1152"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Pr="00BE50AD" w:rsidRDefault="00EE233D" w:rsidP="00EE233D">
      <w:pPr>
        <w:widowControl/>
        <w:adjustRightInd w:val="0"/>
        <w:snapToGrid w:val="0"/>
        <w:spacing w:line="360" w:lineRule="auto"/>
        <w:ind w:firstLine="480"/>
        <w:jc w:val="left"/>
        <w:rPr>
          <w:rFonts w:ascii="宋体" w:eastAsia="宋体" w:hAnsi="宋体" w:cs="宋体"/>
          <w:bCs/>
          <w:kern w:val="0"/>
          <w:sz w:val="24"/>
          <w:szCs w:val="24"/>
        </w:rPr>
      </w:pPr>
    </w:p>
    <w:p w:rsidR="00EE233D" w:rsidRPr="00BE50AD" w:rsidRDefault="00EE233D" w:rsidP="00EE233D">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特此公告。</w:t>
      </w:r>
    </w:p>
    <w:p w:rsidR="00EE233D" w:rsidRPr="001A6F90" w:rsidRDefault="00EE233D" w:rsidP="00EE233D">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XX公司</w:t>
      </w:r>
    </w:p>
    <w:p w:rsidR="00EE233D" w:rsidRDefault="00EE233D" w:rsidP="00EE233D">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EE233D" w:rsidRDefault="00EE233D" w:rsidP="00EE233D">
      <w:pPr>
        <w:adjustRightInd w:val="0"/>
        <w:snapToGrid w:val="0"/>
        <w:spacing w:line="360" w:lineRule="auto"/>
        <w:jc w:val="right"/>
        <w:rPr>
          <w:rFonts w:ascii="宋体" w:eastAsia="宋体" w:hAnsi="宋体" w:cs="Times New Roman"/>
          <w:bCs/>
          <w:sz w:val="24"/>
          <w:szCs w:val="24"/>
        </w:rPr>
      </w:pPr>
    </w:p>
    <w:p w:rsidR="00EE233D" w:rsidRDefault="00EE233D" w:rsidP="00EE233D">
      <w:pPr>
        <w:adjustRightInd w:val="0"/>
        <w:snapToGrid w:val="0"/>
        <w:spacing w:line="360" w:lineRule="auto"/>
        <w:jc w:val="right"/>
        <w:rPr>
          <w:rFonts w:ascii="宋体" w:eastAsia="宋体" w:hAnsi="宋体" w:cs="Times New Roman"/>
          <w:bCs/>
          <w:sz w:val="24"/>
          <w:szCs w:val="24"/>
        </w:rPr>
      </w:pPr>
    </w:p>
    <w:p w:rsidR="00EE233D" w:rsidRDefault="00EE233D" w:rsidP="00EE233D">
      <w:pPr>
        <w:adjustRightInd w:val="0"/>
        <w:snapToGrid w:val="0"/>
        <w:spacing w:line="360" w:lineRule="auto"/>
        <w:jc w:val="right"/>
        <w:rPr>
          <w:rFonts w:ascii="宋体" w:eastAsia="宋体" w:hAnsi="宋体" w:cs="Times New Roman"/>
          <w:bCs/>
          <w:sz w:val="24"/>
          <w:szCs w:val="24"/>
        </w:rPr>
      </w:pPr>
    </w:p>
    <w:p w:rsidR="00EE233D" w:rsidRDefault="00EE233D" w:rsidP="00EE233D">
      <w:pPr>
        <w:pStyle w:val="a5"/>
        <w:numPr>
          <w:ilvl w:val="0"/>
          <w:numId w:val="1"/>
        </w:numPr>
        <w:adjustRightInd w:val="0"/>
        <w:snapToGrid w:val="0"/>
        <w:spacing w:before="0" w:beforeAutospacing="0" w:after="0" w:afterAutospacing="0" w:line="360" w:lineRule="auto"/>
      </w:pPr>
      <w:r w:rsidRPr="00910CE2">
        <w:rPr>
          <w:rFonts w:hint="eastAsia"/>
        </w:rPr>
        <w:t>注意事项</w:t>
      </w:r>
    </w:p>
    <w:p w:rsidR="00EE233D" w:rsidRDefault="003901C2" w:rsidP="00EE233D">
      <w:pPr>
        <w:adjustRightInd w:val="0"/>
        <w:snapToGrid w:val="0"/>
        <w:spacing w:line="360" w:lineRule="auto"/>
        <w:ind w:firstLineChars="200" w:firstLine="480"/>
        <w:rPr>
          <w:rFonts w:ascii="宋体" w:hAnsi="宋体"/>
          <w:bCs/>
          <w:sz w:val="24"/>
        </w:rPr>
      </w:pPr>
      <w:r>
        <w:rPr>
          <w:rFonts w:ascii="宋体" w:hAnsi="宋体" w:hint="eastAsia"/>
          <w:bCs/>
          <w:sz w:val="24"/>
        </w:rPr>
        <w:t>1</w:t>
      </w:r>
      <w:r w:rsidR="00EE233D">
        <w:rPr>
          <w:rFonts w:ascii="宋体" w:hAnsi="宋体" w:hint="eastAsia"/>
          <w:bCs/>
          <w:sz w:val="24"/>
        </w:rPr>
        <w:t>、发行人应于</w:t>
      </w:r>
      <w:r w:rsidR="002575D4">
        <w:rPr>
          <w:rFonts w:ascii="宋体" w:hAnsi="宋体" w:hint="eastAsia"/>
          <w:bCs/>
          <w:sz w:val="24"/>
        </w:rPr>
        <w:t>知悉</w:t>
      </w:r>
      <w:r w:rsidR="00EE233D">
        <w:rPr>
          <w:rFonts w:ascii="宋体" w:hAnsi="宋体" w:hint="eastAsia"/>
          <w:bCs/>
          <w:sz w:val="24"/>
        </w:rPr>
        <w:t>或应当</w:t>
      </w:r>
      <w:r w:rsidR="002575D4">
        <w:rPr>
          <w:rFonts w:ascii="宋体" w:hAnsi="宋体" w:hint="eastAsia"/>
          <w:bCs/>
          <w:sz w:val="24"/>
        </w:rPr>
        <w:t>知悉</w:t>
      </w:r>
      <w:r w:rsidR="00EE233D">
        <w:rPr>
          <w:rFonts w:ascii="宋体" w:hAnsi="宋体" w:hint="eastAsia"/>
          <w:bCs/>
          <w:sz w:val="24"/>
        </w:rPr>
        <w:t>董事长或总经理等无法履职后</w:t>
      </w:r>
      <w:r w:rsidR="00A411EF">
        <w:rPr>
          <w:rFonts w:ascii="宋体" w:hAnsi="宋体" w:hint="eastAsia"/>
          <w:bCs/>
          <w:sz w:val="24"/>
        </w:rPr>
        <w:t>二个交易日</w:t>
      </w:r>
      <w:r w:rsidR="00EE233D" w:rsidRPr="008633BC">
        <w:rPr>
          <w:rFonts w:ascii="宋体" w:hAnsi="宋体" w:hint="eastAsia"/>
          <w:bCs/>
          <w:sz w:val="24"/>
        </w:rPr>
        <w:t>内</w:t>
      </w:r>
      <w:r w:rsidR="00EE233D">
        <w:rPr>
          <w:rFonts w:ascii="宋体" w:hAnsi="宋体" w:hint="eastAsia"/>
          <w:bCs/>
          <w:sz w:val="24"/>
        </w:rPr>
        <w:t>按</w:t>
      </w:r>
      <w:r w:rsidR="00510D67">
        <w:rPr>
          <w:rFonts w:ascii="宋体" w:hAnsi="宋体" w:hint="eastAsia"/>
          <w:bCs/>
          <w:sz w:val="24"/>
        </w:rPr>
        <w:t>本</w:t>
      </w:r>
      <w:r w:rsidR="00EE233D">
        <w:rPr>
          <w:rFonts w:ascii="宋体" w:hAnsi="宋体" w:hint="eastAsia"/>
          <w:bCs/>
          <w:sz w:val="24"/>
        </w:rPr>
        <w:t>指引履行信息</w:t>
      </w:r>
      <w:r w:rsidR="00EE233D" w:rsidRPr="008633BC">
        <w:rPr>
          <w:rFonts w:ascii="宋体" w:hAnsi="宋体" w:hint="eastAsia"/>
          <w:bCs/>
          <w:sz w:val="24"/>
        </w:rPr>
        <w:t>披露</w:t>
      </w:r>
      <w:r w:rsidR="00EE233D">
        <w:rPr>
          <w:rFonts w:ascii="宋体" w:hAnsi="宋体" w:hint="eastAsia"/>
          <w:bCs/>
          <w:sz w:val="24"/>
        </w:rPr>
        <w:t>义务</w:t>
      </w:r>
      <w:r w:rsidR="00EE233D" w:rsidRPr="008633BC">
        <w:rPr>
          <w:rFonts w:ascii="宋体" w:hAnsi="宋体" w:hint="eastAsia"/>
          <w:bCs/>
          <w:sz w:val="24"/>
        </w:rPr>
        <w:t>。</w:t>
      </w:r>
    </w:p>
    <w:p w:rsidR="00EE233D" w:rsidRPr="008633BC" w:rsidRDefault="003901C2" w:rsidP="00EE233D">
      <w:pPr>
        <w:adjustRightInd w:val="0"/>
        <w:snapToGrid w:val="0"/>
        <w:spacing w:line="360" w:lineRule="auto"/>
        <w:ind w:firstLineChars="200" w:firstLine="480"/>
        <w:rPr>
          <w:rFonts w:ascii="宋体" w:hAnsi="宋体"/>
          <w:bCs/>
          <w:sz w:val="24"/>
        </w:rPr>
      </w:pPr>
      <w:r>
        <w:rPr>
          <w:rFonts w:ascii="宋体" w:hAnsi="宋体" w:hint="eastAsia"/>
          <w:bCs/>
          <w:sz w:val="24"/>
        </w:rPr>
        <w:t>2</w:t>
      </w:r>
      <w:r w:rsidR="00EE233D">
        <w:rPr>
          <w:rFonts w:ascii="宋体" w:hAnsi="宋体" w:hint="eastAsia"/>
          <w:bCs/>
          <w:sz w:val="24"/>
        </w:rPr>
        <w:t>、若根据</w:t>
      </w:r>
      <w:r>
        <w:rPr>
          <w:rFonts w:ascii="宋体" w:hAnsi="宋体" w:hint="eastAsia"/>
          <w:bCs/>
          <w:sz w:val="24"/>
        </w:rPr>
        <w:t>法律</w:t>
      </w:r>
      <w:r w:rsidR="00EE233D">
        <w:rPr>
          <w:rFonts w:ascii="宋体" w:hAnsi="宋体" w:hint="eastAsia"/>
          <w:bCs/>
          <w:sz w:val="24"/>
        </w:rPr>
        <w:t>和公司章程，发行人不设董事长或总经理职务的，则相应履行董事长、总经理</w:t>
      </w:r>
      <w:r w:rsidR="00EE233D">
        <w:rPr>
          <w:rFonts w:ascii="宋体" w:eastAsia="宋体" w:hAnsi="宋体" w:cs="Times New Roman" w:hint="eastAsia"/>
          <w:color w:val="000000"/>
          <w:sz w:val="24"/>
          <w:szCs w:val="24"/>
        </w:rPr>
        <w:t>同等职责的人员发生变动后，发行人应参照本指引进行信息披露。</w:t>
      </w:r>
    </w:p>
    <w:p w:rsidR="00EE233D" w:rsidRPr="008E1D5A" w:rsidRDefault="00EE233D" w:rsidP="002F04BE">
      <w:pPr>
        <w:pStyle w:val="a5"/>
        <w:adjustRightInd w:val="0"/>
        <w:snapToGrid w:val="0"/>
        <w:spacing w:before="0" w:beforeAutospacing="0" w:after="0" w:afterAutospacing="0" w:line="360" w:lineRule="auto"/>
        <w:ind w:firstLineChars="200" w:firstLine="480"/>
      </w:pPr>
    </w:p>
    <w:p w:rsidR="00EE233D" w:rsidRDefault="00EE233D" w:rsidP="00EE233D">
      <w:pPr>
        <w:autoSpaceDE w:val="0"/>
        <w:autoSpaceDN w:val="0"/>
        <w:adjustRightInd w:val="0"/>
        <w:snapToGrid w:val="0"/>
        <w:spacing w:line="360" w:lineRule="auto"/>
        <w:ind w:firstLineChars="200" w:firstLine="420"/>
        <w:rPr>
          <w:rFonts w:ascii="宋体" w:hAnsi="宋体"/>
          <w:color w:val="000000"/>
          <w:sz w:val="24"/>
        </w:rPr>
      </w:pPr>
      <w:r>
        <w:rPr>
          <w:rFonts w:ascii="Calibri" w:hAnsi="Calibri"/>
        </w:rPr>
        <w:br w:type="page"/>
      </w:r>
    </w:p>
    <w:p w:rsidR="002F04BE" w:rsidRPr="00C172DE" w:rsidRDefault="002F04BE" w:rsidP="002F04BE">
      <w:pPr>
        <w:pStyle w:val="1"/>
        <w:adjustRightInd w:val="0"/>
        <w:snapToGrid w:val="0"/>
        <w:spacing w:before="0" w:after="0" w:line="360" w:lineRule="auto"/>
        <w:jc w:val="center"/>
        <w:rPr>
          <w:rFonts w:ascii="宋体" w:hAnsi="宋体"/>
          <w:sz w:val="30"/>
          <w:szCs w:val="30"/>
        </w:rPr>
      </w:pPr>
      <w:bookmarkStart w:id="31" w:name="_Toc469921066"/>
      <w:r w:rsidRPr="00391C33">
        <w:rPr>
          <w:rFonts w:ascii="宋体" w:hAnsi="宋体" w:hint="eastAsia"/>
          <w:sz w:val="30"/>
          <w:szCs w:val="30"/>
        </w:rPr>
        <w:lastRenderedPageBreak/>
        <w:t>第</w:t>
      </w:r>
      <w:r>
        <w:rPr>
          <w:rFonts w:ascii="宋体" w:hAnsi="宋体" w:hint="eastAsia"/>
          <w:sz w:val="30"/>
          <w:szCs w:val="30"/>
        </w:rPr>
        <w:t>二十</w:t>
      </w:r>
      <w:r w:rsidR="00D0537D">
        <w:rPr>
          <w:rFonts w:ascii="宋体" w:hAnsi="宋体" w:hint="eastAsia"/>
          <w:sz w:val="30"/>
          <w:szCs w:val="30"/>
        </w:rPr>
        <w:t>六</w:t>
      </w:r>
      <w:r w:rsidRPr="00391C33">
        <w:rPr>
          <w:rFonts w:ascii="宋体" w:hAnsi="宋体" w:hint="eastAsia"/>
          <w:sz w:val="30"/>
          <w:szCs w:val="30"/>
        </w:rPr>
        <w:t xml:space="preserve">号  </w:t>
      </w:r>
      <w:r>
        <w:rPr>
          <w:rFonts w:ascii="宋体" w:hAnsi="宋体" w:hint="eastAsia"/>
          <w:sz w:val="30"/>
          <w:szCs w:val="30"/>
        </w:rPr>
        <w:t>发行人</w:t>
      </w:r>
      <w:r w:rsidRPr="00C172DE">
        <w:rPr>
          <w:rFonts w:ascii="宋体" w:hAnsi="宋体" w:hint="eastAsia"/>
          <w:sz w:val="30"/>
          <w:szCs w:val="30"/>
        </w:rPr>
        <w:t>出售、转让资产</w:t>
      </w:r>
      <w:bookmarkEnd w:id="31"/>
    </w:p>
    <w:p w:rsidR="002F04BE" w:rsidRPr="00C172DE" w:rsidRDefault="002F04BE" w:rsidP="002F04BE"/>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000322DE" w:rsidRPr="00D50907">
        <w:rPr>
          <w:rFonts w:ascii="宋体" w:eastAsia="宋体" w:hAnsi="宋体" w:cs="宋体" w:hint="eastAsia"/>
          <w:bCs/>
          <w:kern w:val="0"/>
          <w:sz w:val="24"/>
          <w:szCs w:val="24"/>
        </w:rPr>
        <w:t>发行人</w:t>
      </w:r>
      <w:r w:rsidR="00F070C9">
        <w:rPr>
          <w:rFonts w:ascii="宋体" w:eastAsia="宋体" w:hAnsi="宋体" w:cs="宋体" w:hint="eastAsia"/>
          <w:bCs/>
          <w:kern w:val="0"/>
          <w:sz w:val="24"/>
          <w:szCs w:val="24"/>
        </w:rPr>
        <w:t>及</w:t>
      </w:r>
      <w:r w:rsidR="000322DE">
        <w:rPr>
          <w:rFonts w:ascii="宋体" w:eastAsia="宋体" w:hAnsi="宋体" w:cs="宋体" w:hint="eastAsia"/>
          <w:bCs/>
          <w:kern w:val="0"/>
          <w:sz w:val="24"/>
          <w:szCs w:val="24"/>
        </w:rPr>
        <w:t>其合并范围内子公司</w:t>
      </w:r>
      <w:r>
        <w:rPr>
          <w:rFonts w:ascii="宋体" w:eastAsia="宋体" w:hAnsi="宋体" w:cs="宋体" w:hint="eastAsia"/>
          <w:bCs/>
          <w:kern w:val="0"/>
          <w:sz w:val="24"/>
          <w:szCs w:val="24"/>
        </w:rPr>
        <w:t>出售、转让资产</w:t>
      </w:r>
      <w:r w:rsidR="000322DE">
        <w:rPr>
          <w:rFonts w:ascii="宋体" w:eastAsia="宋体" w:hAnsi="宋体" w:cs="宋体" w:hint="eastAsia"/>
          <w:bCs/>
          <w:kern w:val="0"/>
          <w:sz w:val="24"/>
          <w:szCs w:val="24"/>
        </w:rPr>
        <w:t>，资产</w:t>
      </w:r>
      <w:r>
        <w:rPr>
          <w:rFonts w:ascii="宋体" w:eastAsia="宋体" w:hAnsi="宋体" w:cs="宋体" w:hint="eastAsia"/>
          <w:bCs/>
          <w:kern w:val="0"/>
          <w:sz w:val="24"/>
          <w:szCs w:val="24"/>
        </w:rPr>
        <w:t>金额占发行人上年末</w:t>
      </w:r>
      <w:r w:rsidRPr="00C172DE">
        <w:rPr>
          <w:rFonts w:ascii="宋体" w:eastAsia="宋体" w:hAnsi="宋体" w:cs="宋体" w:hint="eastAsia"/>
          <w:bCs/>
          <w:kern w:val="0"/>
          <w:sz w:val="24"/>
          <w:szCs w:val="24"/>
        </w:rPr>
        <w:t>净资产10%以上</w:t>
      </w:r>
      <w:r>
        <w:rPr>
          <w:rFonts w:ascii="宋体" w:eastAsia="宋体" w:hAnsi="宋体" w:cs="宋体" w:hint="eastAsia"/>
          <w:bCs/>
          <w:kern w:val="0"/>
          <w:sz w:val="24"/>
          <w:szCs w:val="24"/>
        </w:rPr>
        <w:t>的，</w:t>
      </w:r>
      <w:r w:rsidR="008B6D9C" w:rsidRPr="008B6D9C">
        <w:rPr>
          <w:rFonts w:ascii="宋体" w:eastAsia="宋体" w:hAnsi="宋体" w:cs="Times New Roman" w:hint="eastAsia"/>
          <w:bCs/>
          <w:sz w:val="24"/>
        </w:rPr>
        <w:t>发行人</w:t>
      </w:r>
      <w:r>
        <w:rPr>
          <w:rFonts w:ascii="宋体" w:eastAsia="宋体" w:hAnsi="宋体" w:cs="宋体" w:hint="eastAsia"/>
          <w:bCs/>
          <w:kern w:val="0"/>
          <w:sz w:val="24"/>
          <w:szCs w:val="24"/>
        </w:rPr>
        <w:t>应按照本指引</w:t>
      </w:r>
      <w:r w:rsidR="007A19EA">
        <w:rPr>
          <w:rFonts w:ascii="宋体" w:eastAsia="宋体" w:hAnsi="宋体" w:cs="宋体" w:hint="eastAsia"/>
          <w:bCs/>
          <w:kern w:val="0"/>
          <w:sz w:val="24"/>
          <w:szCs w:val="24"/>
        </w:rPr>
        <w:t>进行</w:t>
      </w:r>
      <w:r w:rsidRPr="00C172DE">
        <w:rPr>
          <w:rFonts w:ascii="宋体" w:eastAsia="宋体" w:hAnsi="宋体" w:cs="宋体" w:hint="eastAsia"/>
          <w:bCs/>
          <w:kern w:val="0"/>
          <w:sz w:val="24"/>
          <w:szCs w:val="24"/>
        </w:rPr>
        <w:t>信息</w:t>
      </w:r>
      <w:r w:rsidR="007A19EA">
        <w:rPr>
          <w:rFonts w:ascii="宋体" w:eastAsia="宋体" w:hAnsi="宋体" w:cs="宋体" w:hint="eastAsia"/>
          <w:bCs/>
          <w:kern w:val="0"/>
          <w:sz w:val="24"/>
          <w:szCs w:val="24"/>
        </w:rPr>
        <w:t>披露</w:t>
      </w:r>
      <w:r w:rsidRPr="00C172DE">
        <w:rPr>
          <w:rFonts w:ascii="宋体" w:eastAsia="宋体" w:hAnsi="宋体" w:cs="宋体" w:hint="eastAsia"/>
          <w:bCs/>
          <w:kern w:val="0"/>
          <w:sz w:val="24"/>
          <w:szCs w:val="24"/>
        </w:rPr>
        <w:t>。</w:t>
      </w:r>
    </w:p>
    <w:p w:rsidR="007A19EA" w:rsidRPr="007A19EA" w:rsidRDefault="007A19EA"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2、发行人出售、转让资产，达到重大资产</w:t>
      </w:r>
      <w:r w:rsidR="00BD045F">
        <w:rPr>
          <w:rFonts w:ascii="宋体" w:eastAsia="宋体" w:hAnsi="宋体" w:cs="宋体" w:hint="eastAsia"/>
          <w:bCs/>
          <w:kern w:val="0"/>
          <w:sz w:val="24"/>
          <w:szCs w:val="24"/>
        </w:rPr>
        <w:t>重组</w:t>
      </w:r>
      <w:r>
        <w:rPr>
          <w:rFonts w:ascii="宋体" w:eastAsia="宋体" w:hAnsi="宋体" w:cs="宋体" w:hint="eastAsia"/>
          <w:bCs/>
          <w:kern w:val="0"/>
          <w:sz w:val="24"/>
          <w:szCs w:val="24"/>
        </w:rPr>
        <w:t>披露标准的，</w:t>
      </w:r>
      <w:r w:rsidR="00DA7B39">
        <w:rPr>
          <w:rFonts w:ascii="宋体" w:eastAsia="宋体" w:hAnsi="宋体" w:cs="宋体" w:hint="eastAsia"/>
          <w:bCs/>
          <w:kern w:val="0"/>
          <w:sz w:val="24"/>
          <w:szCs w:val="24"/>
        </w:rPr>
        <w:t>不适用本指引。</w:t>
      </w:r>
      <w:r>
        <w:rPr>
          <w:rFonts w:ascii="宋体" w:eastAsia="宋体" w:hAnsi="宋体" w:cs="宋体" w:hint="eastAsia"/>
          <w:bCs/>
          <w:kern w:val="0"/>
          <w:sz w:val="24"/>
          <w:szCs w:val="24"/>
        </w:rPr>
        <w:t>发行人应按照《</w:t>
      </w:r>
      <w:r w:rsidRPr="007A19EA">
        <w:rPr>
          <w:rFonts w:ascii="宋体" w:eastAsia="宋体" w:hAnsi="宋体" w:cs="宋体" w:hint="eastAsia"/>
          <w:bCs/>
          <w:kern w:val="0"/>
          <w:sz w:val="24"/>
          <w:szCs w:val="24"/>
        </w:rPr>
        <w:t>第二十七号  发行人重大资产重组</w:t>
      </w:r>
      <w:r>
        <w:rPr>
          <w:rFonts w:ascii="宋体" w:eastAsia="宋体" w:hAnsi="宋体" w:cs="宋体" w:hint="eastAsia"/>
          <w:bCs/>
          <w:kern w:val="0"/>
          <w:sz w:val="24"/>
          <w:szCs w:val="24"/>
        </w:rPr>
        <w:t>》</w:t>
      </w:r>
      <w:r w:rsidR="00DA7B39">
        <w:rPr>
          <w:rFonts w:ascii="宋体" w:eastAsia="宋体" w:hAnsi="宋体" w:cs="宋体" w:hint="eastAsia"/>
          <w:bCs/>
          <w:kern w:val="0"/>
          <w:sz w:val="24"/>
          <w:szCs w:val="24"/>
        </w:rPr>
        <w:t>进行信息披露。</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2、若出售、转让资产需召开债券持有人会议的，则持有人会议</w:t>
      </w:r>
      <w:r w:rsidR="001C20F2">
        <w:rPr>
          <w:rFonts w:ascii="宋体" w:eastAsia="宋体" w:hAnsi="宋体" w:cs="宋体" w:hint="eastAsia"/>
          <w:bCs/>
          <w:kern w:val="0"/>
          <w:sz w:val="24"/>
          <w:szCs w:val="24"/>
        </w:rPr>
        <w:t>的召开公告和决议公告等</w:t>
      </w:r>
      <w:r>
        <w:rPr>
          <w:rFonts w:ascii="宋体" w:eastAsia="宋体" w:hAnsi="宋体" w:cs="宋体" w:hint="eastAsia"/>
          <w:bCs/>
          <w:kern w:val="0"/>
          <w:sz w:val="24"/>
          <w:szCs w:val="24"/>
        </w:rPr>
        <w:t>事项需另行</w:t>
      </w:r>
      <w:r w:rsidR="00C4089E">
        <w:rPr>
          <w:rFonts w:ascii="宋体" w:eastAsia="宋体" w:hAnsi="宋体" w:cs="宋体" w:hint="eastAsia"/>
          <w:bCs/>
          <w:kern w:val="0"/>
          <w:sz w:val="24"/>
          <w:szCs w:val="24"/>
        </w:rPr>
        <w:t>公告</w:t>
      </w:r>
      <w:r>
        <w:rPr>
          <w:rFonts w:ascii="宋体" w:eastAsia="宋体" w:hAnsi="宋体" w:cs="宋体" w:hint="eastAsia"/>
          <w:bCs/>
          <w:kern w:val="0"/>
          <w:sz w:val="24"/>
          <w:szCs w:val="24"/>
        </w:rPr>
        <w:t>。</w:t>
      </w:r>
      <w:r w:rsidR="001C20F2">
        <w:rPr>
          <w:rFonts w:ascii="宋体" w:eastAsia="宋体" w:hAnsi="宋体" w:cs="宋体" w:hint="eastAsia"/>
          <w:bCs/>
          <w:kern w:val="0"/>
          <w:sz w:val="24"/>
          <w:szCs w:val="24"/>
        </w:rPr>
        <w:t>但发行人应将持有人会议的召开情况和表决情况作为重大事项进展在本指引中予以披露。</w:t>
      </w:r>
    </w:p>
    <w:p w:rsidR="002F04BE" w:rsidRPr="000F3FEC" w:rsidRDefault="002F04BE" w:rsidP="002F04BE">
      <w:pPr>
        <w:widowControl/>
        <w:adjustRightInd w:val="0"/>
        <w:snapToGrid w:val="0"/>
        <w:spacing w:line="360" w:lineRule="auto"/>
        <w:ind w:firstLine="480"/>
        <w:jc w:val="left"/>
        <w:rPr>
          <w:rFonts w:ascii="宋体" w:eastAsia="宋体" w:hAnsi="宋体" w:cs="宋体"/>
          <w:bCs/>
          <w:kern w:val="0"/>
          <w:sz w:val="24"/>
          <w:szCs w:val="24"/>
        </w:rPr>
      </w:pPr>
    </w:p>
    <w:p w:rsidR="002F04BE" w:rsidRPr="00306856" w:rsidRDefault="002F04BE" w:rsidP="002F04BE">
      <w:pPr>
        <w:adjustRightInd w:val="0"/>
        <w:snapToGrid w:val="0"/>
        <w:spacing w:line="360" w:lineRule="auto"/>
        <w:rPr>
          <w:rFonts w:ascii="宋体" w:eastAsia="宋体" w:hAnsi="宋体" w:cs="Times New Roman"/>
          <w:color w:val="000000"/>
          <w:sz w:val="24"/>
          <w:szCs w:val="24"/>
        </w:rPr>
      </w:pPr>
    </w:p>
    <w:p w:rsidR="002F04BE" w:rsidRPr="001A6F90" w:rsidRDefault="002F04BE" w:rsidP="002F04BE">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w:t>
      </w:r>
      <w:r w:rsidRPr="001A6F90">
        <w:rPr>
          <w:rFonts w:ascii="宋体" w:eastAsia="宋体" w:hAnsi="宋体" w:cs="Times New Roman" w:hint="eastAsia"/>
          <w:sz w:val="24"/>
          <w:szCs w:val="24"/>
        </w:rPr>
        <w:t xml:space="preserve">代码：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债券</w:t>
      </w:r>
      <w:r w:rsidRPr="001A6F90">
        <w:rPr>
          <w:rFonts w:ascii="宋体" w:eastAsia="宋体" w:hAnsi="宋体" w:cs="Times New Roman" w:hint="eastAsia"/>
          <w:sz w:val="24"/>
          <w:szCs w:val="24"/>
        </w:rPr>
        <w:t xml:space="preserve">简称： </w:t>
      </w:r>
    </w:p>
    <w:p w:rsidR="002F04BE" w:rsidRPr="001A6F90" w:rsidRDefault="002F04BE" w:rsidP="002F04BE">
      <w:pPr>
        <w:autoSpaceDE w:val="0"/>
        <w:autoSpaceDN w:val="0"/>
        <w:adjustRightInd w:val="0"/>
        <w:snapToGrid w:val="0"/>
        <w:spacing w:line="360" w:lineRule="auto"/>
        <w:jc w:val="center"/>
        <w:rPr>
          <w:rFonts w:ascii="宋体" w:eastAsia="宋体" w:hAnsi="宋体" w:cs="Times New Roman"/>
          <w:color w:val="000000"/>
          <w:sz w:val="24"/>
          <w:szCs w:val="24"/>
        </w:rPr>
      </w:pPr>
    </w:p>
    <w:p w:rsidR="002F04BE" w:rsidRDefault="002F04BE" w:rsidP="002F04BE">
      <w:pPr>
        <w:adjustRightInd w:val="0"/>
        <w:snapToGrid w:val="0"/>
        <w:spacing w:line="360" w:lineRule="auto"/>
        <w:ind w:firstLine="510"/>
        <w:jc w:val="center"/>
        <w:rPr>
          <w:rFonts w:ascii="宋体" w:eastAsia="宋体" w:hAnsi="宋体" w:cs="Times New Roman"/>
          <w:bCs/>
          <w:sz w:val="24"/>
          <w:szCs w:val="24"/>
        </w:rPr>
      </w:pPr>
      <w:r w:rsidRPr="00C172DE">
        <w:rPr>
          <w:rFonts w:ascii="宋体" w:eastAsia="宋体" w:hAnsi="宋体" w:cs="Times New Roman" w:hint="eastAsia"/>
          <w:bCs/>
          <w:sz w:val="24"/>
          <w:szCs w:val="24"/>
        </w:rPr>
        <w:t>发行人出售、转让资产</w:t>
      </w:r>
      <w:r>
        <w:rPr>
          <w:rFonts w:ascii="宋体" w:eastAsia="宋体" w:hAnsi="宋体" w:cs="Times New Roman" w:hint="eastAsia"/>
          <w:bCs/>
          <w:sz w:val="24"/>
          <w:szCs w:val="24"/>
        </w:rPr>
        <w:t>的公告</w:t>
      </w:r>
    </w:p>
    <w:p w:rsidR="002F04BE" w:rsidRPr="005E5E14" w:rsidRDefault="002F04BE" w:rsidP="002F04BE">
      <w:pPr>
        <w:adjustRightInd w:val="0"/>
        <w:snapToGrid w:val="0"/>
        <w:spacing w:line="360" w:lineRule="auto"/>
        <w:ind w:firstLine="510"/>
        <w:jc w:val="center"/>
        <w:rPr>
          <w:rFonts w:ascii="宋体" w:eastAsia="宋体" w:hAnsi="宋体" w:cs="Times New Roman"/>
          <w:bCs/>
          <w:sz w:val="24"/>
          <w:szCs w:val="24"/>
        </w:rPr>
      </w:pPr>
    </w:p>
    <w:p w:rsidR="002F04BE" w:rsidRPr="008564B8" w:rsidRDefault="002F04BE" w:rsidP="002F04BE">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本公司全体董事或具有同等职责的人员</w:t>
      </w:r>
      <w:r w:rsidRPr="008564B8">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8564B8">
        <w:rPr>
          <w:rFonts w:ascii="宋体" w:eastAsia="宋体" w:hAnsi="宋体" w:cs="Times New Roman" w:hint="eastAsia"/>
          <w:color w:val="000000"/>
          <w:sz w:val="24"/>
          <w:szCs w:val="24"/>
        </w:rPr>
        <w:t>责任。</w:t>
      </w:r>
    </w:p>
    <w:p w:rsidR="002F04BE" w:rsidRPr="001A6F90" w:rsidRDefault="002F04BE" w:rsidP="002F04BE">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如有董事或具有同等职责的人员</w:t>
      </w:r>
      <w:r w:rsidRPr="008564B8">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2F04BE" w:rsidRDefault="002F04BE" w:rsidP="002F04BE">
      <w:pPr>
        <w:tabs>
          <w:tab w:val="left" w:pos="900"/>
        </w:tabs>
        <w:adjustRightInd w:val="0"/>
        <w:snapToGrid w:val="0"/>
        <w:spacing w:line="360" w:lineRule="auto"/>
        <w:rPr>
          <w:rFonts w:ascii="宋体" w:eastAsia="宋体" w:hAnsi="宋体" w:cs="Times New Roman"/>
          <w:bCs/>
          <w:sz w:val="24"/>
          <w:szCs w:val="24"/>
        </w:rPr>
      </w:pP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一、出售、转让资产概述</w:t>
      </w:r>
    </w:p>
    <w:p w:rsidR="002F04BE" w:rsidRPr="004C63F3"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发行人应披露出售、转让资产</w:t>
      </w:r>
      <w:r w:rsidR="001C38EE">
        <w:rPr>
          <w:rFonts w:ascii="宋体" w:eastAsia="宋体" w:hAnsi="宋体" w:cs="宋体" w:hint="eastAsia"/>
          <w:bCs/>
          <w:kern w:val="0"/>
          <w:sz w:val="24"/>
          <w:szCs w:val="24"/>
        </w:rPr>
        <w:t>方案</w:t>
      </w:r>
      <w:r>
        <w:rPr>
          <w:rFonts w:ascii="宋体" w:eastAsia="宋体" w:hAnsi="宋体" w:cs="宋体" w:hint="eastAsia"/>
          <w:bCs/>
          <w:kern w:val="0"/>
          <w:sz w:val="24"/>
          <w:szCs w:val="24"/>
        </w:rPr>
        <w:t>的主要内容</w:t>
      </w:r>
      <w:r w:rsidR="001C38EE">
        <w:rPr>
          <w:rFonts w:ascii="宋体" w:eastAsia="宋体" w:hAnsi="宋体" w:cs="宋体" w:hint="eastAsia"/>
          <w:bCs/>
          <w:kern w:val="0"/>
          <w:sz w:val="24"/>
          <w:szCs w:val="24"/>
        </w:rPr>
        <w:t>：</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（一）出售、转让资产交易的各方当事人的基本信息</w:t>
      </w:r>
      <w:r w:rsidR="00BA45D1">
        <w:rPr>
          <w:rFonts w:ascii="宋体" w:eastAsia="宋体" w:hAnsi="宋体" w:cs="宋体" w:hint="eastAsia"/>
          <w:bCs/>
          <w:kern w:val="0"/>
          <w:sz w:val="24"/>
          <w:szCs w:val="24"/>
        </w:rPr>
        <w:t>。各方当事人之间是否存在关联关系</w:t>
      </w:r>
      <w:r>
        <w:rPr>
          <w:rFonts w:ascii="宋体" w:eastAsia="宋体" w:hAnsi="宋体" w:cs="宋体" w:hint="eastAsia"/>
          <w:bCs/>
          <w:kern w:val="0"/>
          <w:sz w:val="24"/>
          <w:szCs w:val="24"/>
        </w:rPr>
        <w:t>。</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（二）被出售、转让的资产的概述。</w:t>
      </w:r>
    </w:p>
    <w:p w:rsidR="002F04BE" w:rsidRPr="000A6997"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（三）资产出售、转让的金额</w:t>
      </w:r>
      <w:r w:rsidR="001C38EE">
        <w:rPr>
          <w:rFonts w:ascii="宋体" w:eastAsia="宋体" w:hAnsi="宋体" w:cs="宋体" w:hint="eastAsia"/>
          <w:bCs/>
          <w:kern w:val="0"/>
          <w:sz w:val="24"/>
          <w:szCs w:val="24"/>
        </w:rPr>
        <w:t>，</w:t>
      </w:r>
      <w:r w:rsidR="00C4089E">
        <w:rPr>
          <w:rFonts w:ascii="宋体" w:eastAsia="宋体" w:hAnsi="宋体" w:cs="宋体" w:hint="eastAsia"/>
          <w:bCs/>
          <w:kern w:val="0"/>
          <w:sz w:val="24"/>
          <w:szCs w:val="24"/>
        </w:rPr>
        <w:t>资产的账面价值</w:t>
      </w:r>
      <w:r w:rsidR="003049E8">
        <w:rPr>
          <w:rFonts w:ascii="宋体" w:eastAsia="宋体" w:hAnsi="宋体" w:cs="宋体" w:hint="eastAsia"/>
          <w:bCs/>
          <w:kern w:val="0"/>
          <w:sz w:val="24"/>
          <w:szCs w:val="24"/>
        </w:rPr>
        <w:t>（如有评估价值的，也应一并披露，并</w:t>
      </w:r>
      <w:r w:rsidR="003049E8" w:rsidRPr="004C2A5E">
        <w:rPr>
          <w:rFonts w:ascii="宋体" w:eastAsia="宋体" w:hAnsi="宋体" w:cs="宋体" w:hint="eastAsia"/>
          <w:bCs/>
          <w:kern w:val="0"/>
          <w:sz w:val="24"/>
          <w:szCs w:val="24"/>
        </w:rPr>
        <w:t>注明评估时点）</w:t>
      </w:r>
      <w:r w:rsidR="00C4089E">
        <w:rPr>
          <w:rFonts w:ascii="宋体" w:eastAsia="宋体" w:hAnsi="宋体" w:cs="宋体" w:hint="eastAsia"/>
          <w:bCs/>
          <w:kern w:val="0"/>
          <w:sz w:val="24"/>
          <w:szCs w:val="24"/>
        </w:rPr>
        <w:t>和占</w:t>
      </w:r>
      <w:r w:rsidR="003049E8">
        <w:rPr>
          <w:rFonts w:ascii="宋体" w:eastAsia="宋体" w:hAnsi="宋体" w:cs="宋体" w:hint="eastAsia"/>
          <w:bCs/>
          <w:kern w:val="0"/>
          <w:sz w:val="24"/>
          <w:szCs w:val="24"/>
        </w:rPr>
        <w:t>发行人上年末</w:t>
      </w:r>
      <w:r w:rsidR="00C4089E">
        <w:rPr>
          <w:rFonts w:ascii="宋体" w:eastAsia="宋体" w:hAnsi="宋体" w:cs="宋体" w:hint="eastAsia"/>
          <w:bCs/>
          <w:kern w:val="0"/>
          <w:sz w:val="24"/>
          <w:szCs w:val="24"/>
        </w:rPr>
        <w:t>净资产的比例</w:t>
      </w:r>
      <w:r>
        <w:rPr>
          <w:rFonts w:ascii="宋体" w:eastAsia="宋体" w:hAnsi="宋体" w:cs="宋体" w:hint="eastAsia"/>
          <w:bCs/>
          <w:kern w:val="0"/>
          <w:sz w:val="24"/>
          <w:szCs w:val="24"/>
        </w:rPr>
        <w:t>。</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w:t>
      </w:r>
      <w:r w:rsidR="001C38EE">
        <w:rPr>
          <w:rFonts w:ascii="宋体" w:eastAsia="宋体" w:hAnsi="宋体" w:cs="宋体" w:hint="eastAsia"/>
          <w:bCs/>
          <w:kern w:val="0"/>
          <w:sz w:val="24"/>
          <w:szCs w:val="24"/>
        </w:rPr>
        <w:t>四</w:t>
      </w:r>
      <w:r>
        <w:rPr>
          <w:rFonts w:ascii="宋体" w:eastAsia="宋体" w:hAnsi="宋体" w:cs="宋体" w:hint="eastAsia"/>
          <w:bCs/>
          <w:kern w:val="0"/>
          <w:sz w:val="24"/>
          <w:szCs w:val="24"/>
        </w:rPr>
        <w:t>）出售、转让资产的具体安排。</w:t>
      </w:r>
    </w:p>
    <w:p w:rsidR="002F04BE" w:rsidRPr="002C36A4" w:rsidRDefault="002F04BE" w:rsidP="002F04BE">
      <w:pPr>
        <w:widowControl/>
        <w:adjustRightInd w:val="0"/>
        <w:snapToGrid w:val="0"/>
        <w:spacing w:line="360" w:lineRule="auto"/>
        <w:ind w:firstLine="480"/>
        <w:jc w:val="left"/>
        <w:rPr>
          <w:rFonts w:ascii="宋体" w:eastAsia="宋体" w:hAnsi="宋体" w:cs="宋体"/>
          <w:bCs/>
          <w:kern w:val="0"/>
          <w:sz w:val="24"/>
          <w:szCs w:val="24"/>
        </w:rPr>
      </w:pPr>
    </w:p>
    <w:p w:rsidR="002F04BE" w:rsidRPr="002C36A4"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二、相关决策情况</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sidRPr="002C36A4">
        <w:rPr>
          <w:rFonts w:ascii="宋体" w:eastAsia="宋体" w:hAnsi="宋体" w:cs="宋体" w:hint="eastAsia"/>
          <w:bCs/>
          <w:kern w:val="0"/>
          <w:sz w:val="24"/>
          <w:szCs w:val="24"/>
        </w:rPr>
        <w:t>（</w:t>
      </w:r>
      <w:r>
        <w:rPr>
          <w:rFonts w:ascii="宋体" w:eastAsia="宋体" w:hAnsi="宋体" w:cs="宋体" w:hint="eastAsia"/>
          <w:bCs/>
          <w:kern w:val="0"/>
          <w:sz w:val="24"/>
          <w:szCs w:val="24"/>
        </w:rPr>
        <w:t>一）发行人应披露</w:t>
      </w:r>
      <w:r w:rsidRPr="002C36A4">
        <w:rPr>
          <w:rFonts w:ascii="宋体" w:eastAsia="宋体" w:hAnsi="宋体" w:cs="宋体" w:hint="eastAsia"/>
          <w:bCs/>
          <w:kern w:val="0"/>
          <w:sz w:val="24"/>
          <w:szCs w:val="24"/>
        </w:rPr>
        <w:t>内部有权决策机构决议情况</w:t>
      </w:r>
      <w:r>
        <w:rPr>
          <w:rFonts w:ascii="宋体" w:eastAsia="宋体" w:hAnsi="宋体" w:cs="宋体" w:hint="eastAsia"/>
          <w:bCs/>
          <w:kern w:val="0"/>
          <w:sz w:val="24"/>
          <w:szCs w:val="24"/>
        </w:rPr>
        <w:t>，包括决策机关、决策时间、决策结果以及决策程序是否符合法律和公司章程规定。</w:t>
      </w:r>
      <w:r w:rsidR="00BA45D1">
        <w:rPr>
          <w:rFonts w:ascii="宋体" w:eastAsia="宋体" w:hAnsi="宋体" w:cs="宋体" w:hint="eastAsia"/>
          <w:bCs/>
          <w:kern w:val="0"/>
          <w:sz w:val="24"/>
          <w:szCs w:val="24"/>
        </w:rPr>
        <w:t>如涉及关联交易的，还应披露关联交易的审批机制和定价机制。</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（二）资产出售、转让如需经过</w:t>
      </w:r>
      <w:r w:rsidR="00C635A1">
        <w:rPr>
          <w:rFonts w:ascii="宋体" w:eastAsia="宋体" w:hAnsi="宋体" w:cs="宋体" w:hint="eastAsia"/>
          <w:bCs/>
          <w:kern w:val="0"/>
          <w:sz w:val="24"/>
          <w:szCs w:val="24"/>
        </w:rPr>
        <w:t>有权机关</w:t>
      </w:r>
      <w:r>
        <w:rPr>
          <w:rFonts w:ascii="宋体" w:eastAsia="宋体" w:hAnsi="宋体" w:cs="宋体" w:hint="eastAsia"/>
          <w:bCs/>
          <w:kern w:val="0"/>
          <w:sz w:val="24"/>
          <w:szCs w:val="24"/>
        </w:rPr>
        <w:t>核准的，还应披露</w:t>
      </w:r>
      <w:r w:rsidR="00C635A1">
        <w:rPr>
          <w:rFonts w:ascii="宋体" w:eastAsia="宋体" w:hAnsi="宋体" w:cs="宋体" w:hint="eastAsia"/>
          <w:bCs/>
          <w:kern w:val="0"/>
          <w:sz w:val="24"/>
          <w:szCs w:val="24"/>
        </w:rPr>
        <w:t>有权机关</w:t>
      </w:r>
      <w:r>
        <w:rPr>
          <w:rFonts w:ascii="宋体" w:eastAsia="宋体" w:hAnsi="宋体" w:cs="宋体" w:hint="eastAsia"/>
          <w:bCs/>
          <w:kern w:val="0"/>
          <w:sz w:val="24"/>
          <w:szCs w:val="24"/>
        </w:rPr>
        <w:t>的核准情况，包括核准部门、核准时间和核准文号。</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w:t>
      </w:r>
      <w:r w:rsidRPr="00C172DE">
        <w:rPr>
          <w:rFonts w:ascii="宋体" w:eastAsia="宋体" w:hAnsi="宋体" w:cs="Times New Roman" w:hint="eastAsia"/>
          <w:bCs/>
          <w:sz w:val="24"/>
          <w:szCs w:val="24"/>
        </w:rPr>
        <w:t>出售、转让资产</w:t>
      </w:r>
      <w:r>
        <w:rPr>
          <w:rFonts w:ascii="宋体" w:eastAsia="宋体" w:hAnsi="宋体" w:cs="Times New Roman" w:hint="eastAsia"/>
          <w:bCs/>
          <w:sz w:val="24"/>
          <w:szCs w:val="24"/>
        </w:rPr>
        <w:t>如需经过债券持有人会议同意的、发行人还应披露债券持有人会议的决议情况。</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p>
    <w:p w:rsidR="002F04BE" w:rsidRPr="002C36A4"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三、交易执行重大进展或变化情况</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发行人应在交易执行</w:t>
      </w:r>
      <w:r w:rsidR="00BD045F">
        <w:rPr>
          <w:rFonts w:ascii="宋体" w:eastAsia="宋体" w:hAnsi="宋体" w:cs="宋体" w:hint="eastAsia"/>
          <w:bCs/>
          <w:kern w:val="0"/>
          <w:sz w:val="24"/>
          <w:szCs w:val="24"/>
        </w:rPr>
        <w:t>取得</w:t>
      </w:r>
      <w:r>
        <w:rPr>
          <w:rFonts w:ascii="宋体" w:eastAsia="宋体" w:hAnsi="宋体" w:cs="宋体" w:hint="eastAsia"/>
          <w:bCs/>
          <w:kern w:val="0"/>
          <w:sz w:val="24"/>
          <w:szCs w:val="24"/>
        </w:rPr>
        <w:t>重大进展、交易终止后及时</w:t>
      </w:r>
      <w:r w:rsidR="00652EBE">
        <w:rPr>
          <w:rFonts w:ascii="宋体" w:eastAsia="宋体" w:hAnsi="宋体" w:cs="宋体" w:hint="eastAsia"/>
          <w:bCs/>
          <w:kern w:val="0"/>
          <w:sz w:val="24"/>
          <w:szCs w:val="24"/>
        </w:rPr>
        <w:t>按照</w:t>
      </w:r>
      <w:r>
        <w:rPr>
          <w:rFonts w:ascii="宋体" w:eastAsia="宋体" w:hAnsi="宋体" w:cs="宋体" w:hint="eastAsia"/>
          <w:bCs/>
          <w:kern w:val="0"/>
          <w:sz w:val="24"/>
          <w:szCs w:val="24"/>
        </w:rPr>
        <w:t>本指引披露后续进展和变化情况。</w:t>
      </w:r>
    </w:p>
    <w:p w:rsidR="002F04BE" w:rsidRPr="002C36A4"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交易完成后，发行人应披露</w:t>
      </w:r>
      <w:r w:rsidRPr="002C36A4">
        <w:rPr>
          <w:rFonts w:ascii="宋体" w:eastAsia="宋体" w:hAnsi="宋体" w:cs="宋体" w:hint="eastAsia"/>
          <w:bCs/>
          <w:kern w:val="0"/>
          <w:sz w:val="24"/>
          <w:szCs w:val="24"/>
        </w:rPr>
        <w:t>相关资产产权过户登记或工商变更登记完成情况。</w:t>
      </w: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p>
    <w:p w:rsidR="002F04BE"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四、影响分析</w:t>
      </w:r>
    </w:p>
    <w:p w:rsidR="002F04BE" w:rsidRPr="004C63F3"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2F04BE" w:rsidRPr="00D610AF"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sidRPr="00D610AF">
        <w:rPr>
          <w:rFonts w:ascii="宋体" w:eastAsia="宋体" w:hAnsi="宋体" w:cs="宋体" w:hint="eastAsia"/>
          <w:bCs/>
          <w:kern w:val="0"/>
          <w:sz w:val="24"/>
          <w:szCs w:val="24"/>
        </w:rPr>
        <w:t>（1</w:t>
      </w:r>
      <w:r>
        <w:rPr>
          <w:rFonts w:ascii="宋体" w:eastAsia="宋体" w:hAnsi="宋体" w:cs="宋体" w:hint="eastAsia"/>
          <w:bCs/>
          <w:kern w:val="0"/>
          <w:sz w:val="24"/>
          <w:szCs w:val="24"/>
        </w:rPr>
        <w:t>）本次资产出售、转让</w:t>
      </w:r>
      <w:r w:rsidRPr="00D610AF">
        <w:rPr>
          <w:rFonts w:ascii="宋体" w:eastAsia="宋体" w:hAnsi="宋体" w:cs="宋体" w:hint="eastAsia"/>
          <w:bCs/>
          <w:kern w:val="0"/>
          <w:sz w:val="24"/>
          <w:szCs w:val="24"/>
        </w:rPr>
        <w:t>事项对企业生产经营、财务状况及偿债能力的影响。</w:t>
      </w:r>
      <w:r>
        <w:rPr>
          <w:rFonts w:ascii="宋体" w:eastAsia="宋体" w:hAnsi="宋体" w:cs="宋体" w:hint="eastAsia"/>
          <w:bCs/>
          <w:kern w:val="0"/>
          <w:sz w:val="24"/>
          <w:szCs w:val="24"/>
        </w:rPr>
        <w:t>如对债券持有人有不利影响的，发行人还应披露</w:t>
      </w:r>
      <w:r w:rsidR="00A9606D" w:rsidRPr="00A9606D">
        <w:rPr>
          <w:rFonts w:ascii="宋体" w:eastAsia="宋体" w:hAnsi="宋体" w:cs="宋体" w:hint="eastAsia"/>
          <w:bCs/>
          <w:kern w:val="0"/>
          <w:sz w:val="24"/>
          <w:szCs w:val="24"/>
        </w:rPr>
        <w:t>已采取和</w:t>
      </w:r>
      <w:proofErr w:type="gramStart"/>
      <w:r w:rsidR="00A9606D" w:rsidRPr="00A9606D">
        <w:rPr>
          <w:rFonts w:ascii="宋体" w:eastAsia="宋体" w:hAnsi="宋体" w:cs="宋体" w:hint="eastAsia"/>
          <w:bCs/>
          <w:kern w:val="0"/>
          <w:sz w:val="24"/>
          <w:szCs w:val="24"/>
        </w:rPr>
        <w:t>拟采取</w:t>
      </w:r>
      <w:proofErr w:type="gramEnd"/>
      <w:r>
        <w:rPr>
          <w:rFonts w:ascii="宋体" w:eastAsia="宋体" w:hAnsi="宋体" w:cs="宋体" w:hint="eastAsia"/>
          <w:bCs/>
          <w:kern w:val="0"/>
          <w:sz w:val="24"/>
          <w:szCs w:val="24"/>
        </w:rPr>
        <w:t>的对债券持有人的利益保护</w:t>
      </w:r>
      <w:r w:rsidR="001C38EE">
        <w:rPr>
          <w:rFonts w:ascii="宋体" w:eastAsia="宋体" w:hAnsi="宋体" w:cs="宋体" w:hint="eastAsia"/>
          <w:bCs/>
          <w:kern w:val="0"/>
          <w:sz w:val="24"/>
          <w:szCs w:val="24"/>
        </w:rPr>
        <w:t>措施</w:t>
      </w:r>
      <w:r>
        <w:rPr>
          <w:rFonts w:ascii="宋体" w:eastAsia="宋体" w:hAnsi="宋体" w:cs="宋体" w:hint="eastAsia"/>
          <w:bCs/>
          <w:kern w:val="0"/>
          <w:sz w:val="24"/>
          <w:szCs w:val="24"/>
        </w:rPr>
        <w:t>。</w:t>
      </w:r>
    </w:p>
    <w:p w:rsidR="002F04BE" w:rsidRPr="00D610AF"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sidRPr="00D610AF">
        <w:rPr>
          <w:rFonts w:ascii="宋体" w:eastAsia="宋体" w:hAnsi="宋体" w:cs="宋体" w:hint="eastAsia"/>
          <w:bCs/>
          <w:kern w:val="0"/>
          <w:sz w:val="24"/>
          <w:szCs w:val="24"/>
        </w:rPr>
        <w:t>（2</w:t>
      </w:r>
      <w:r>
        <w:rPr>
          <w:rFonts w:ascii="宋体" w:eastAsia="宋体" w:hAnsi="宋体" w:cs="宋体" w:hint="eastAsia"/>
          <w:bCs/>
          <w:kern w:val="0"/>
          <w:sz w:val="24"/>
          <w:szCs w:val="24"/>
        </w:rPr>
        <w:t>）资产出售、转让事项的后续</w:t>
      </w:r>
      <w:r w:rsidRPr="00D610AF">
        <w:rPr>
          <w:rFonts w:ascii="宋体" w:eastAsia="宋体" w:hAnsi="宋体" w:cs="宋体" w:hint="eastAsia"/>
          <w:bCs/>
          <w:kern w:val="0"/>
          <w:sz w:val="24"/>
          <w:szCs w:val="24"/>
        </w:rPr>
        <w:t>执行</w:t>
      </w:r>
      <w:r>
        <w:rPr>
          <w:rFonts w:ascii="宋体" w:eastAsia="宋体" w:hAnsi="宋体" w:cs="宋体" w:hint="eastAsia"/>
          <w:bCs/>
          <w:kern w:val="0"/>
          <w:sz w:val="24"/>
          <w:szCs w:val="24"/>
        </w:rPr>
        <w:t>过程可能面临的相关风险情况。</w:t>
      </w:r>
    </w:p>
    <w:p w:rsidR="002F04BE" w:rsidRPr="00BE50AD" w:rsidRDefault="002F04BE" w:rsidP="002F04BE">
      <w:pPr>
        <w:widowControl/>
        <w:adjustRightInd w:val="0"/>
        <w:snapToGrid w:val="0"/>
        <w:spacing w:line="360" w:lineRule="auto"/>
        <w:ind w:firstLine="480"/>
        <w:jc w:val="left"/>
        <w:rPr>
          <w:rFonts w:ascii="宋体" w:eastAsia="宋体" w:hAnsi="宋体" w:cs="宋体"/>
          <w:bCs/>
          <w:kern w:val="0"/>
          <w:sz w:val="24"/>
          <w:szCs w:val="24"/>
        </w:rPr>
      </w:pPr>
    </w:p>
    <w:p w:rsidR="002F04BE" w:rsidRPr="00BE50AD" w:rsidRDefault="002F04BE" w:rsidP="002F04BE">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特此公告。</w:t>
      </w:r>
    </w:p>
    <w:p w:rsidR="002F04BE" w:rsidRPr="001A6F90" w:rsidRDefault="002F04BE" w:rsidP="002F04BE">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XX公司</w:t>
      </w:r>
    </w:p>
    <w:p w:rsidR="002F04BE" w:rsidRDefault="002F04BE" w:rsidP="002F04BE">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2F04BE" w:rsidRDefault="002F04BE" w:rsidP="002F04BE">
      <w:pPr>
        <w:adjustRightInd w:val="0"/>
        <w:snapToGrid w:val="0"/>
        <w:spacing w:line="360" w:lineRule="auto"/>
        <w:jc w:val="right"/>
        <w:rPr>
          <w:rFonts w:ascii="宋体" w:eastAsia="宋体" w:hAnsi="宋体" w:cs="Times New Roman"/>
          <w:bCs/>
          <w:sz w:val="24"/>
          <w:szCs w:val="24"/>
        </w:rPr>
      </w:pPr>
    </w:p>
    <w:p w:rsidR="002F04BE" w:rsidRDefault="002F04BE" w:rsidP="002F04BE">
      <w:pPr>
        <w:adjustRightInd w:val="0"/>
        <w:snapToGrid w:val="0"/>
        <w:spacing w:line="360" w:lineRule="auto"/>
        <w:jc w:val="right"/>
        <w:rPr>
          <w:rFonts w:ascii="宋体" w:eastAsia="宋体" w:hAnsi="宋体" w:cs="Times New Roman"/>
          <w:bCs/>
          <w:sz w:val="24"/>
          <w:szCs w:val="24"/>
        </w:rPr>
      </w:pPr>
    </w:p>
    <w:p w:rsidR="002F04BE" w:rsidRDefault="002F04BE" w:rsidP="002F04BE">
      <w:pPr>
        <w:adjustRightInd w:val="0"/>
        <w:snapToGrid w:val="0"/>
        <w:spacing w:line="360" w:lineRule="auto"/>
        <w:jc w:val="right"/>
        <w:rPr>
          <w:rFonts w:ascii="宋体" w:eastAsia="宋体" w:hAnsi="宋体" w:cs="Times New Roman"/>
          <w:bCs/>
          <w:sz w:val="24"/>
          <w:szCs w:val="24"/>
        </w:rPr>
      </w:pPr>
    </w:p>
    <w:p w:rsidR="002F04BE" w:rsidRDefault="002F04BE" w:rsidP="002F04BE">
      <w:pPr>
        <w:pStyle w:val="a5"/>
        <w:numPr>
          <w:ilvl w:val="0"/>
          <w:numId w:val="1"/>
        </w:numPr>
        <w:adjustRightInd w:val="0"/>
        <w:snapToGrid w:val="0"/>
        <w:spacing w:before="0" w:beforeAutospacing="0" w:after="0" w:afterAutospacing="0" w:line="360" w:lineRule="auto"/>
      </w:pPr>
      <w:r w:rsidRPr="00910CE2">
        <w:rPr>
          <w:rFonts w:hint="eastAsia"/>
        </w:rPr>
        <w:t>注意事项</w:t>
      </w:r>
    </w:p>
    <w:p w:rsidR="002F04BE" w:rsidRDefault="000322DE" w:rsidP="002F04BE">
      <w:pPr>
        <w:adjustRightInd w:val="0"/>
        <w:snapToGrid w:val="0"/>
        <w:spacing w:line="360" w:lineRule="auto"/>
        <w:ind w:firstLineChars="200" w:firstLine="480"/>
        <w:rPr>
          <w:rFonts w:ascii="宋体" w:hAnsi="宋体"/>
          <w:bCs/>
          <w:sz w:val="24"/>
        </w:rPr>
      </w:pPr>
      <w:r>
        <w:rPr>
          <w:rFonts w:ascii="宋体" w:hAnsi="宋体" w:hint="eastAsia"/>
          <w:bCs/>
          <w:sz w:val="24"/>
        </w:rPr>
        <w:t>１</w:t>
      </w:r>
      <w:r w:rsidR="002F04BE">
        <w:rPr>
          <w:rFonts w:ascii="宋体" w:hAnsi="宋体" w:hint="eastAsia"/>
          <w:bCs/>
          <w:sz w:val="24"/>
        </w:rPr>
        <w:t>、资产</w:t>
      </w:r>
      <w:r>
        <w:rPr>
          <w:rFonts w:ascii="宋体" w:hAnsi="宋体" w:hint="eastAsia"/>
          <w:bCs/>
          <w:sz w:val="24"/>
        </w:rPr>
        <w:t>金额</w:t>
      </w:r>
      <w:r w:rsidR="002F04BE">
        <w:rPr>
          <w:rFonts w:ascii="宋体" w:hAnsi="宋体" w:hint="eastAsia"/>
          <w:bCs/>
          <w:sz w:val="24"/>
        </w:rPr>
        <w:t>同时存在账面价值和评估价值的，以高者计算。</w:t>
      </w:r>
    </w:p>
    <w:p w:rsidR="002F04BE" w:rsidRDefault="000322DE" w:rsidP="002F04BE">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２</w:t>
      </w:r>
      <w:r w:rsidR="002F04BE">
        <w:rPr>
          <w:rFonts w:ascii="宋体" w:hAnsi="宋体" w:hint="eastAsia"/>
          <w:bCs/>
          <w:sz w:val="24"/>
        </w:rPr>
        <w:t>、</w:t>
      </w:r>
      <w:r>
        <w:rPr>
          <w:rFonts w:ascii="宋体" w:hAnsi="宋体" w:hint="eastAsia"/>
          <w:bCs/>
          <w:sz w:val="24"/>
        </w:rPr>
        <w:t>发行人</w:t>
      </w:r>
      <w:r w:rsidR="001C38EE">
        <w:rPr>
          <w:rFonts w:ascii="宋体" w:hAnsi="宋体" w:hint="eastAsia"/>
          <w:bCs/>
          <w:sz w:val="24"/>
        </w:rPr>
        <w:t>应于</w:t>
      </w:r>
      <w:r w:rsidR="002F04BE" w:rsidRPr="002C36A4">
        <w:rPr>
          <w:rFonts w:ascii="宋体" w:hAnsi="宋体" w:hint="eastAsia"/>
          <w:bCs/>
          <w:sz w:val="24"/>
        </w:rPr>
        <w:t>内部有权决策机构决定、</w:t>
      </w:r>
      <w:r w:rsidR="001C38EE" w:rsidRPr="002C36A4">
        <w:rPr>
          <w:rFonts w:ascii="宋体" w:hAnsi="宋体" w:hint="eastAsia"/>
          <w:bCs/>
          <w:sz w:val="24"/>
        </w:rPr>
        <w:t>签订相关协议</w:t>
      </w:r>
      <w:r w:rsidR="001C38EE">
        <w:rPr>
          <w:rFonts w:ascii="宋体" w:hAnsi="宋体" w:hint="eastAsia"/>
          <w:bCs/>
          <w:sz w:val="24"/>
        </w:rPr>
        <w:t>、</w:t>
      </w:r>
      <w:r w:rsidR="00545695">
        <w:rPr>
          <w:rFonts w:ascii="宋体" w:hAnsi="宋体" w:hint="eastAsia"/>
          <w:bCs/>
          <w:sz w:val="24"/>
        </w:rPr>
        <w:t>公告债券持有人会议召开、债券持有人会议形成决议、</w:t>
      </w:r>
      <w:r w:rsidR="00C635A1">
        <w:rPr>
          <w:rFonts w:ascii="宋体" w:hAnsi="宋体" w:hint="eastAsia"/>
          <w:bCs/>
          <w:sz w:val="24"/>
        </w:rPr>
        <w:t>有权机关</w:t>
      </w:r>
      <w:r w:rsidR="002F04BE" w:rsidRPr="002C36A4">
        <w:rPr>
          <w:rFonts w:ascii="宋体" w:hAnsi="宋体" w:hint="eastAsia"/>
          <w:bCs/>
          <w:sz w:val="24"/>
        </w:rPr>
        <w:t>批复、资产过户登记等重大时点</w:t>
      </w:r>
      <w:r w:rsidR="001C38EE">
        <w:rPr>
          <w:rFonts w:ascii="宋体" w:hAnsi="宋体" w:hint="eastAsia"/>
          <w:bCs/>
          <w:sz w:val="24"/>
        </w:rPr>
        <w:t>发生后</w:t>
      </w:r>
      <w:r w:rsidR="00A411EF">
        <w:rPr>
          <w:rFonts w:ascii="宋体" w:hAnsi="宋体" w:hint="eastAsia"/>
          <w:bCs/>
          <w:sz w:val="24"/>
        </w:rPr>
        <w:t>二个交易日</w:t>
      </w:r>
      <w:r w:rsidR="002F04BE" w:rsidRPr="002C36A4">
        <w:rPr>
          <w:rFonts w:ascii="宋体" w:hAnsi="宋体" w:hint="eastAsia"/>
          <w:bCs/>
          <w:sz w:val="24"/>
        </w:rPr>
        <w:t>内，披露</w:t>
      </w:r>
      <w:r w:rsidR="001C38EE">
        <w:rPr>
          <w:rFonts w:ascii="宋体" w:hAnsi="宋体" w:hint="eastAsia"/>
          <w:bCs/>
          <w:sz w:val="24"/>
        </w:rPr>
        <w:t>本</w:t>
      </w:r>
      <w:r w:rsidR="002F04BE" w:rsidRPr="002C36A4">
        <w:rPr>
          <w:rFonts w:ascii="宋体" w:hAnsi="宋体" w:hint="eastAsia"/>
          <w:bCs/>
          <w:sz w:val="24"/>
        </w:rPr>
        <w:t>事项</w:t>
      </w:r>
      <w:r w:rsidR="001C38EE">
        <w:rPr>
          <w:rFonts w:ascii="宋体" w:hAnsi="宋体" w:hint="eastAsia"/>
          <w:bCs/>
          <w:sz w:val="24"/>
        </w:rPr>
        <w:t>及</w:t>
      </w:r>
      <w:r w:rsidR="002F04BE" w:rsidRPr="002C36A4">
        <w:rPr>
          <w:rFonts w:ascii="宋体" w:hAnsi="宋体" w:hint="eastAsia"/>
          <w:bCs/>
          <w:sz w:val="24"/>
        </w:rPr>
        <w:t>后续进展。</w:t>
      </w:r>
    </w:p>
    <w:p w:rsidR="00F070C9" w:rsidRDefault="00F070C9" w:rsidP="002F04BE">
      <w:pPr>
        <w:adjustRightInd w:val="0"/>
        <w:snapToGrid w:val="0"/>
        <w:spacing w:line="360" w:lineRule="auto"/>
        <w:ind w:firstLineChars="200" w:firstLine="480"/>
        <w:rPr>
          <w:rFonts w:ascii="宋体" w:hAnsi="宋体"/>
          <w:bCs/>
          <w:sz w:val="24"/>
        </w:rPr>
      </w:pPr>
      <w:r>
        <w:rPr>
          <w:rFonts w:ascii="宋体" w:hAnsi="宋体" w:hint="eastAsia"/>
          <w:bCs/>
          <w:sz w:val="24"/>
        </w:rPr>
        <w:t>3、</w:t>
      </w:r>
      <w:r w:rsidRPr="00B515DD">
        <w:rPr>
          <w:rFonts w:ascii="宋体" w:eastAsia="宋体" w:hAnsi="宋体" w:cs="Times New Roman" w:hint="eastAsia"/>
          <w:sz w:val="24"/>
        </w:rPr>
        <w:t>净资产以发行人合并财务报表中的所有者权益计算。</w:t>
      </w:r>
    </w:p>
    <w:p w:rsidR="002F04BE" w:rsidRDefault="002F04BE">
      <w:pPr>
        <w:widowControl/>
        <w:jc w:val="left"/>
        <w:rPr>
          <w:rFonts w:ascii="宋体" w:hAnsi="宋体"/>
          <w:bCs/>
          <w:sz w:val="24"/>
        </w:rPr>
      </w:pPr>
      <w:r>
        <w:rPr>
          <w:rFonts w:ascii="宋体" w:hAnsi="宋体"/>
          <w:bCs/>
          <w:sz w:val="24"/>
        </w:rPr>
        <w:br w:type="page"/>
      </w:r>
    </w:p>
    <w:p w:rsidR="002F04BE" w:rsidRDefault="002F04BE" w:rsidP="002F04BE">
      <w:pPr>
        <w:pStyle w:val="1"/>
        <w:jc w:val="center"/>
        <w:rPr>
          <w:rFonts w:asciiTheme="majorEastAsia" w:eastAsiaTheme="majorEastAsia" w:hAnsiTheme="majorEastAsia"/>
          <w:sz w:val="30"/>
          <w:szCs w:val="30"/>
        </w:rPr>
      </w:pPr>
      <w:bookmarkStart w:id="32" w:name="_Toc459636347"/>
      <w:bookmarkStart w:id="33" w:name="_Toc469921067"/>
      <w:r>
        <w:rPr>
          <w:rFonts w:asciiTheme="majorEastAsia" w:eastAsiaTheme="majorEastAsia" w:hAnsiTheme="majorEastAsia" w:hint="eastAsia"/>
          <w:sz w:val="30"/>
          <w:szCs w:val="30"/>
        </w:rPr>
        <w:lastRenderedPageBreak/>
        <w:t>第二十</w:t>
      </w:r>
      <w:r w:rsidR="00D0537D">
        <w:rPr>
          <w:rFonts w:asciiTheme="majorEastAsia" w:eastAsiaTheme="majorEastAsia" w:hAnsiTheme="majorEastAsia" w:hint="eastAsia"/>
          <w:sz w:val="30"/>
          <w:szCs w:val="30"/>
        </w:rPr>
        <w:t>七</w:t>
      </w:r>
      <w:r>
        <w:rPr>
          <w:rFonts w:asciiTheme="majorEastAsia" w:eastAsiaTheme="majorEastAsia" w:hAnsiTheme="majorEastAsia" w:hint="eastAsia"/>
          <w:sz w:val="30"/>
          <w:szCs w:val="30"/>
        </w:rPr>
        <w:t xml:space="preserve">号  </w:t>
      </w:r>
      <w:bookmarkEnd w:id="32"/>
      <w:r>
        <w:rPr>
          <w:rFonts w:asciiTheme="majorEastAsia" w:eastAsiaTheme="majorEastAsia" w:hAnsiTheme="majorEastAsia" w:hint="eastAsia"/>
          <w:sz w:val="30"/>
          <w:szCs w:val="30"/>
        </w:rPr>
        <w:t>发行人重大资产重组</w:t>
      </w:r>
      <w:bookmarkEnd w:id="33"/>
    </w:p>
    <w:p w:rsidR="00C25D19" w:rsidRDefault="00C25D19" w:rsidP="00C25D19">
      <w:pPr>
        <w:widowControl/>
        <w:adjustRightInd w:val="0"/>
        <w:snapToGrid w:val="0"/>
        <w:spacing w:line="360" w:lineRule="auto"/>
        <w:ind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2F04BE" w:rsidRDefault="002F04BE" w:rsidP="002F04B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002F0032">
        <w:rPr>
          <w:rFonts w:ascii="宋体" w:eastAsia="宋体" w:hAnsi="宋体" w:cs="宋体" w:hint="eastAsia"/>
          <w:bCs/>
          <w:kern w:val="0"/>
          <w:sz w:val="24"/>
          <w:szCs w:val="24"/>
        </w:rPr>
        <w:t>、发行人及其主要</w:t>
      </w:r>
      <w:r>
        <w:rPr>
          <w:rFonts w:ascii="宋体" w:eastAsia="宋体" w:hAnsi="宋体" w:cs="宋体" w:hint="eastAsia"/>
          <w:bCs/>
          <w:kern w:val="0"/>
          <w:sz w:val="24"/>
          <w:szCs w:val="24"/>
        </w:rPr>
        <w:t>子公司</w:t>
      </w:r>
      <w:r w:rsidR="000E629A" w:rsidRPr="000E629A">
        <w:rPr>
          <w:rFonts w:ascii="宋体" w:eastAsia="宋体" w:hAnsi="宋体" w:cs="宋体" w:hint="eastAsia"/>
          <w:bCs/>
          <w:kern w:val="0"/>
          <w:sz w:val="24"/>
          <w:szCs w:val="24"/>
        </w:rPr>
        <w:t>在日常经营</w:t>
      </w:r>
      <w:r w:rsidR="000E629A">
        <w:rPr>
          <w:rFonts w:ascii="宋体" w:eastAsia="宋体" w:hAnsi="宋体" w:cs="宋体" w:hint="eastAsia"/>
          <w:bCs/>
          <w:kern w:val="0"/>
          <w:sz w:val="24"/>
          <w:szCs w:val="24"/>
        </w:rPr>
        <w:t>活动之外购买、出售资产或者通过其他方式进行资产交易，导致其</w:t>
      </w:r>
      <w:r w:rsidR="000E629A" w:rsidRPr="000E629A">
        <w:rPr>
          <w:rFonts w:ascii="宋体" w:eastAsia="宋体" w:hAnsi="宋体" w:cs="宋体" w:hint="eastAsia"/>
          <w:bCs/>
          <w:kern w:val="0"/>
          <w:sz w:val="24"/>
          <w:szCs w:val="24"/>
        </w:rPr>
        <w:t>业务、资产</w:t>
      </w:r>
      <w:r w:rsidR="000E629A">
        <w:rPr>
          <w:rFonts w:ascii="宋体" w:eastAsia="宋体" w:hAnsi="宋体" w:cs="宋体" w:hint="eastAsia"/>
          <w:bCs/>
          <w:kern w:val="0"/>
          <w:sz w:val="24"/>
          <w:szCs w:val="24"/>
        </w:rPr>
        <w:t>、收入发生重大变化</w:t>
      </w:r>
      <w:r>
        <w:rPr>
          <w:rFonts w:ascii="宋体" w:eastAsia="宋体" w:hAnsi="宋体" w:cs="宋体" w:hint="eastAsia"/>
          <w:bCs/>
          <w:kern w:val="0"/>
          <w:sz w:val="24"/>
          <w:szCs w:val="24"/>
        </w:rPr>
        <w:t>，达到下列标准之一的，构成重大资产重组，</w:t>
      </w:r>
      <w:r w:rsidR="008B6D9C" w:rsidRPr="008B6D9C">
        <w:rPr>
          <w:rFonts w:ascii="宋体" w:eastAsia="宋体" w:hAnsi="宋体" w:cs="Times New Roman" w:hint="eastAsia"/>
          <w:bCs/>
          <w:sz w:val="24"/>
        </w:rPr>
        <w:t>发行人</w:t>
      </w:r>
      <w:r>
        <w:rPr>
          <w:rFonts w:ascii="宋体" w:eastAsia="宋体" w:hAnsi="宋体" w:cs="宋体" w:hint="eastAsia"/>
          <w:bCs/>
          <w:kern w:val="0"/>
          <w:sz w:val="24"/>
          <w:szCs w:val="24"/>
        </w:rPr>
        <w:t>应按本指引进行信息披露：</w:t>
      </w:r>
    </w:p>
    <w:p w:rsidR="002F04BE" w:rsidRDefault="002F04BE" w:rsidP="002F04B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（1）购买、出售的资产总额占发行人最近一个会计年度经审计的合并财务会计报告期末资产总额的50%以上；</w:t>
      </w:r>
    </w:p>
    <w:p w:rsidR="002F04BE" w:rsidRDefault="002F04BE" w:rsidP="002F04B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（2）购买、出售的资产在最近一个会计年度的营业收入占发行人</w:t>
      </w:r>
      <w:proofErr w:type="gramStart"/>
      <w:r>
        <w:rPr>
          <w:rFonts w:ascii="宋体" w:eastAsia="宋体" w:hAnsi="宋体" w:cs="宋体" w:hint="eastAsia"/>
          <w:bCs/>
          <w:kern w:val="0"/>
          <w:sz w:val="24"/>
          <w:szCs w:val="24"/>
        </w:rPr>
        <w:t>同期经</w:t>
      </w:r>
      <w:proofErr w:type="gramEnd"/>
      <w:r>
        <w:rPr>
          <w:rFonts w:ascii="宋体" w:eastAsia="宋体" w:hAnsi="宋体" w:cs="宋体" w:hint="eastAsia"/>
          <w:bCs/>
          <w:kern w:val="0"/>
          <w:sz w:val="24"/>
          <w:szCs w:val="24"/>
        </w:rPr>
        <w:t>审计的合并财务会计报告营业收入的比例达到50%以上；</w:t>
      </w:r>
    </w:p>
    <w:p w:rsidR="002F04BE" w:rsidRDefault="002F04BE" w:rsidP="002F04B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（3）购买、出售的资产净额占发行人最近一个会计年度经审计的合并财务会计报告期末净资产额的比例达到50%以上。</w:t>
      </w:r>
    </w:p>
    <w:p w:rsidR="002F04BE" w:rsidRDefault="002F04BE" w:rsidP="002F04B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2、发行人</w:t>
      </w:r>
      <w:r w:rsidR="00545695">
        <w:rPr>
          <w:rFonts w:ascii="宋体" w:eastAsia="宋体" w:hAnsi="宋体" w:cs="宋体" w:hint="eastAsia"/>
          <w:bCs/>
          <w:kern w:val="0"/>
          <w:sz w:val="24"/>
          <w:szCs w:val="24"/>
        </w:rPr>
        <w:t>的</w:t>
      </w:r>
      <w:r>
        <w:rPr>
          <w:rFonts w:ascii="宋体" w:eastAsia="宋体" w:hAnsi="宋体" w:cs="宋体" w:hint="eastAsia"/>
          <w:bCs/>
          <w:kern w:val="0"/>
          <w:sz w:val="24"/>
          <w:szCs w:val="24"/>
        </w:rPr>
        <w:t>吸收合并不适用本指引，发行人应按《</w:t>
      </w:r>
      <w:r w:rsidR="00007AE8" w:rsidRPr="00007AE8">
        <w:rPr>
          <w:rFonts w:ascii="宋体" w:eastAsia="宋体" w:hAnsi="宋体" w:cs="宋体" w:hint="eastAsia"/>
          <w:bCs/>
          <w:kern w:val="0"/>
          <w:sz w:val="24"/>
          <w:szCs w:val="24"/>
        </w:rPr>
        <w:t>第十</w:t>
      </w:r>
      <w:r w:rsidR="00545695">
        <w:rPr>
          <w:rFonts w:ascii="宋体" w:eastAsia="宋体" w:hAnsi="宋体" w:cs="宋体" w:hint="eastAsia"/>
          <w:bCs/>
          <w:kern w:val="0"/>
          <w:sz w:val="24"/>
          <w:szCs w:val="24"/>
        </w:rPr>
        <w:t>二</w:t>
      </w:r>
      <w:r w:rsidR="00007AE8" w:rsidRPr="00007AE8">
        <w:rPr>
          <w:rFonts w:ascii="宋体" w:eastAsia="宋体" w:hAnsi="宋体" w:cs="宋体" w:hint="eastAsia"/>
          <w:bCs/>
          <w:kern w:val="0"/>
          <w:sz w:val="24"/>
          <w:szCs w:val="24"/>
        </w:rPr>
        <w:t>号  发行人减资、合并、分立</w:t>
      </w:r>
      <w:r>
        <w:rPr>
          <w:rFonts w:ascii="宋体" w:eastAsia="宋体" w:hAnsi="宋体" w:cs="宋体" w:hint="eastAsia"/>
          <w:bCs/>
          <w:kern w:val="0"/>
          <w:sz w:val="24"/>
          <w:szCs w:val="24"/>
        </w:rPr>
        <w:t>》进行披露。</w:t>
      </w:r>
    </w:p>
    <w:p w:rsidR="002F04BE" w:rsidRDefault="002F04BE" w:rsidP="002F04BE">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3、上市公司</w:t>
      </w:r>
      <w:r w:rsidR="000E629A">
        <w:rPr>
          <w:rFonts w:ascii="宋体" w:eastAsia="宋体" w:hAnsi="宋体" w:cs="宋体" w:hint="eastAsia"/>
          <w:bCs/>
          <w:kern w:val="0"/>
          <w:sz w:val="24"/>
          <w:szCs w:val="24"/>
        </w:rPr>
        <w:t>、</w:t>
      </w:r>
      <w:r w:rsidR="000E629A" w:rsidRPr="000E629A">
        <w:rPr>
          <w:rFonts w:ascii="宋体" w:eastAsia="宋体" w:hAnsi="宋体" w:cs="宋体" w:hint="eastAsia"/>
          <w:bCs/>
          <w:kern w:val="0"/>
          <w:sz w:val="24"/>
          <w:szCs w:val="24"/>
        </w:rPr>
        <w:t>非上市公众公司</w:t>
      </w:r>
      <w:r>
        <w:rPr>
          <w:rFonts w:ascii="宋体" w:eastAsia="宋体" w:hAnsi="宋体" w:cs="宋体" w:hint="eastAsia"/>
          <w:bCs/>
          <w:kern w:val="0"/>
          <w:sz w:val="24"/>
          <w:szCs w:val="24"/>
        </w:rPr>
        <w:t>发生重大资产重组的，不适用本指引。但上市公司</w:t>
      </w:r>
      <w:r w:rsidR="00D237BC">
        <w:rPr>
          <w:rFonts w:ascii="宋体" w:eastAsia="宋体" w:hAnsi="宋体" w:cs="宋体" w:hint="eastAsia"/>
          <w:bCs/>
          <w:kern w:val="0"/>
          <w:sz w:val="24"/>
          <w:szCs w:val="24"/>
        </w:rPr>
        <w:t>、</w:t>
      </w:r>
      <w:r w:rsidR="000E629A" w:rsidRPr="000E629A">
        <w:rPr>
          <w:rFonts w:ascii="宋体" w:eastAsia="宋体" w:hAnsi="宋体" w:cs="宋体" w:hint="eastAsia"/>
          <w:bCs/>
          <w:kern w:val="0"/>
          <w:sz w:val="24"/>
          <w:szCs w:val="24"/>
        </w:rPr>
        <w:t>非上市公众公司</w:t>
      </w:r>
      <w:r>
        <w:rPr>
          <w:rFonts w:ascii="宋体" w:eastAsia="宋体" w:hAnsi="宋体" w:cs="宋体" w:hint="eastAsia"/>
          <w:bCs/>
          <w:kern w:val="0"/>
          <w:sz w:val="24"/>
          <w:szCs w:val="24"/>
        </w:rPr>
        <w:t>应将其信息披露文件同步刊登于债券交易场所的网站。</w:t>
      </w:r>
    </w:p>
    <w:p w:rsidR="002F04BE" w:rsidRDefault="002F04BE" w:rsidP="002F04BE">
      <w:pPr>
        <w:rPr>
          <w:rFonts w:ascii="Times New Roman" w:eastAsia="仿宋_GB2312" w:hAnsi="Times New Roman"/>
          <w:b/>
        </w:rPr>
      </w:pPr>
    </w:p>
    <w:p w:rsidR="002F04BE" w:rsidRDefault="002F04BE" w:rsidP="002F04BE">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债券代码：                                          债券简称：</w:t>
      </w:r>
    </w:p>
    <w:p w:rsidR="002F04BE" w:rsidRDefault="002F04BE" w:rsidP="002F04BE">
      <w:pPr>
        <w:adjustRightInd w:val="0"/>
        <w:snapToGrid w:val="0"/>
        <w:spacing w:line="360" w:lineRule="auto"/>
        <w:jc w:val="center"/>
        <w:rPr>
          <w:rFonts w:ascii="宋体" w:hAnsi="宋体"/>
          <w:sz w:val="24"/>
        </w:rPr>
      </w:pPr>
    </w:p>
    <w:p w:rsidR="002F04BE" w:rsidRDefault="002F04BE" w:rsidP="002F04BE">
      <w:pPr>
        <w:adjustRightInd w:val="0"/>
        <w:snapToGrid w:val="0"/>
        <w:spacing w:line="360" w:lineRule="auto"/>
        <w:jc w:val="center"/>
        <w:rPr>
          <w:rFonts w:ascii="宋体" w:hAnsi="宋体"/>
          <w:sz w:val="24"/>
        </w:rPr>
      </w:pPr>
      <w:r>
        <w:rPr>
          <w:rFonts w:ascii="宋体" w:hAnsi="宋体" w:hint="eastAsia"/>
          <w:sz w:val="24"/>
        </w:rPr>
        <w:t>发行人重大资产重组</w:t>
      </w:r>
      <w:r w:rsidR="00BD045F">
        <w:rPr>
          <w:rFonts w:ascii="宋体" w:hAnsi="宋体" w:hint="eastAsia"/>
          <w:sz w:val="24"/>
        </w:rPr>
        <w:t>的公告</w:t>
      </w:r>
    </w:p>
    <w:p w:rsidR="002F04BE" w:rsidRDefault="002F04BE" w:rsidP="002F04BE">
      <w:pPr>
        <w:adjustRightInd w:val="0"/>
        <w:snapToGrid w:val="0"/>
        <w:spacing w:line="360" w:lineRule="auto"/>
        <w:jc w:val="center"/>
        <w:rPr>
          <w:rFonts w:ascii="宋体" w:hAnsi="宋体"/>
          <w:sz w:val="24"/>
        </w:rPr>
      </w:pPr>
    </w:p>
    <w:p w:rsidR="002F04BE" w:rsidRDefault="002F04BE" w:rsidP="002F04BE">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Pr>
          <w:rFonts w:asciiTheme="minorEastAsia" w:hAnsiTheme="minorEastAsia" w:hint="eastAsia"/>
          <w:sz w:val="24"/>
          <w:szCs w:val="24"/>
        </w:rPr>
        <w:t>本公司全体董事或具有同等职责的人员保证本公告内容不存在任何虚假记载、误导性陈述或者重大遗漏，并对其内容的真实性、准确性和完整性承担相应法律责任。</w:t>
      </w:r>
    </w:p>
    <w:p w:rsidR="002F04BE" w:rsidRDefault="002F04BE" w:rsidP="002F04BE">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 xml:space="preserve">    如有董事或具有同等职责的人员对临时公告内容的真实性、准确性和完整性无法保证或存在异议的，公司应当在公告中作特别提示。</w:t>
      </w:r>
    </w:p>
    <w:p w:rsidR="002F04BE" w:rsidRDefault="002F04BE" w:rsidP="002F04BE">
      <w:pPr>
        <w:rPr>
          <w:rFonts w:ascii="Times New Roman" w:eastAsia="仿宋_GB2312" w:hAnsi="Times New Roman"/>
          <w:b/>
        </w:rPr>
      </w:pPr>
    </w:p>
    <w:p w:rsidR="002F04BE" w:rsidRDefault="002F04BE"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一、重大资产重组</w:t>
      </w:r>
      <w:r w:rsidR="00755063">
        <w:rPr>
          <w:rFonts w:asciiTheme="minorEastAsia" w:hAnsiTheme="minorEastAsia" w:hint="eastAsia"/>
          <w:sz w:val="24"/>
          <w:szCs w:val="24"/>
        </w:rPr>
        <w:t>及</w:t>
      </w:r>
      <w:r>
        <w:rPr>
          <w:rFonts w:asciiTheme="minorEastAsia" w:hAnsiTheme="minorEastAsia" w:hint="eastAsia"/>
          <w:sz w:val="24"/>
          <w:szCs w:val="24"/>
        </w:rPr>
        <w:t>类型</w:t>
      </w:r>
    </w:p>
    <w:p w:rsidR="002F04BE" w:rsidRDefault="002F04BE"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r w:rsidR="00755063">
        <w:rPr>
          <w:rFonts w:asciiTheme="minorEastAsia" w:hAnsiTheme="minorEastAsia" w:hint="eastAsia"/>
          <w:sz w:val="24"/>
          <w:szCs w:val="24"/>
        </w:rPr>
        <w:t>其认为</w:t>
      </w:r>
      <w:r w:rsidR="00D237BC">
        <w:rPr>
          <w:rFonts w:asciiTheme="minorEastAsia" w:hAnsiTheme="minorEastAsia" w:hint="eastAsia"/>
          <w:sz w:val="24"/>
          <w:szCs w:val="24"/>
        </w:rPr>
        <w:t>本次交易构成重大资产重组</w:t>
      </w:r>
      <w:r w:rsidR="00755063">
        <w:rPr>
          <w:rFonts w:asciiTheme="minorEastAsia" w:hAnsiTheme="minorEastAsia" w:hint="eastAsia"/>
          <w:sz w:val="24"/>
          <w:szCs w:val="24"/>
        </w:rPr>
        <w:t>的原因及</w:t>
      </w:r>
      <w:r>
        <w:rPr>
          <w:rFonts w:asciiTheme="minorEastAsia" w:hAnsiTheme="minorEastAsia" w:hint="eastAsia"/>
          <w:sz w:val="24"/>
          <w:szCs w:val="24"/>
        </w:rPr>
        <w:t>本次重大资产重组的类型。</w:t>
      </w:r>
    </w:p>
    <w:p w:rsidR="002F04BE" w:rsidRDefault="002F04BE" w:rsidP="002F04BE">
      <w:pPr>
        <w:spacing w:line="360" w:lineRule="auto"/>
        <w:ind w:firstLineChars="200" w:firstLine="480"/>
        <w:rPr>
          <w:rFonts w:asciiTheme="minorEastAsia" w:hAnsiTheme="minorEastAsia"/>
          <w:sz w:val="24"/>
          <w:szCs w:val="24"/>
        </w:rPr>
      </w:pPr>
    </w:p>
    <w:p w:rsidR="002F04BE" w:rsidRDefault="002F04BE"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二、本次重大资产重组的背景及目的</w:t>
      </w:r>
    </w:p>
    <w:p w:rsidR="002D1C75" w:rsidRDefault="00D237BC" w:rsidP="00D237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r w:rsidRPr="00D237BC">
        <w:rPr>
          <w:rFonts w:asciiTheme="minorEastAsia" w:hAnsiTheme="minorEastAsia" w:hint="eastAsia"/>
          <w:sz w:val="24"/>
          <w:szCs w:val="24"/>
        </w:rPr>
        <w:t>本次</w:t>
      </w:r>
      <w:r>
        <w:rPr>
          <w:rFonts w:asciiTheme="minorEastAsia" w:hAnsiTheme="minorEastAsia" w:hint="eastAsia"/>
          <w:sz w:val="24"/>
          <w:szCs w:val="24"/>
        </w:rPr>
        <w:t>重大资产</w:t>
      </w:r>
      <w:r w:rsidRPr="00D237BC">
        <w:rPr>
          <w:rFonts w:asciiTheme="minorEastAsia" w:hAnsiTheme="minorEastAsia" w:hint="eastAsia"/>
          <w:sz w:val="24"/>
          <w:szCs w:val="24"/>
        </w:rPr>
        <w:t>重组的基本情况</w:t>
      </w:r>
      <w:r w:rsidR="002D1C75">
        <w:rPr>
          <w:rFonts w:asciiTheme="minorEastAsia" w:hAnsiTheme="minorEastAsia" w:hint="eastAsia"/>
          <w:sz w:val="24"/>
          <w:szCs w:val="24"/>
        </w:rPr>
        <w:t>，包括交易对方名称、交易</w:t>
      </w:r>
      <w:r w:rsidR="00BD045F">
        <w:rPr>
          <w:rFonts w:asciiTheme="minorEastAsia" w:hAnsiTheme="minorEastAsia" w:hint="eastAsia"/>
          <w:sz w:val="24"/>
          <w:szCs w:val="24"/>
        </w:rPr>
        <w:t>各方</w:t>
      </w:r>
      <w:r w:rsidR="002D1C75">
        <w:rPr>
          <w:rFonts w:asciiTheme="minorEastAsia" w:hAnsiTheme="minorEastAsia" w:hint="eastAsia"/>
          <w:sz w:val="24"/>
          <w:szCs w:val="24"/>
        </w:rPr>
        <w:t>实施本次交易的背景和目的、</w:t>
      </w:r>
      <w:r w:rsidRPr="00D237BC">
        <w:rPr>
          <w:rFonts w:asciiTheme="minorEastAsia" w:hAnsiTheme="minorEastAsia" w:hint="eastAsia"/>
          <w:sz w:val="24"/>
          <w:szCs w:val="24"/>
        </w:rPr>
        <w:t>交易标的名称、交易价格、是否构成关联交易、董事会和股东</w:t>
      </w:r>
      <w:r w:rsidR="00545695">
        <w:rPr>
          <w:rFonts w:asciiTheme="minorEastAsia" w:hAnsiTheme="minorEastAsia" w:hint="eastAsia"/>
          <w:sz w:val="24"/>
          <w:szCs w:val="24"/>
        </w:rPr>
        <w:t>（</w:t>
      </w:r>
      <w:r w:rsidR="00545695" w:rsidRPr="00D237BC">
        <w:rPr>
          <w:rFonts w:asciiTheme="minorEastAsia" w:hAnsiTheme="minorEastAsia" w:hint="eastAsia"/>
          <w:sz w:val="24"/>
          <w:szCs w:val="24"/>
        </w:rPr>
        <w:t>大</w:t>
      </w:r>
      <w:r w:rsidR="00545695">
        <w:rPr>
          <w:rFonts w:asciiTheme="minorEastAsia" w:hAnsiTheme="minorEastAsia" w:hint="eastAsia"/>
          <w:sz w:val="24"/>
          <w:szCs w:val="24"/>
        </w:rPr>
        <w:t>）</w:t>
      </w:r>
      <w:r w:rsidRPr="00D237BC">
        <w:rPr>
          <w:rFonts w:asciiTheme="minorEastAsia" w:hAnsiTheme="minorEastAsia" w:hint="eastAsia"/>
          <w:sz w:val="24"/>
          <w:szCs w:val="24"/>
        </w:rPr>
        <w:t>会表决情况。</w:t>
      </w:r>
    </w:p>
    <w:p w:rsidR="00755063" w:rsidRDefault="00D237BC" w:rsidP="00D237BC">
      <w:pPr>
        <w:spacing w:line="360" w:lineRule="auto"/>
        <w:ind w:firstLineChars="200" w:firstLine="480"/>
        <w:rPr>
          <w:rFonts w:asciiTheme="minorEastAsia" w:hAnsiTheme="minorEastAsia"/>
          <w:sz w:val="24"/>
          <w:szCs w:val="24"/>
        </w:rPr>
      </w:pPr>
      <w:r w:rsidRPr="00D237BC">
        <w:rPr>
          <w:rFonts w:asciiTheme="minorEastAsia" w:hAnsiTheme="minorEastAsia" w:hint="eastAsia"/>
          <w:sz w:val="24"/>
          <w:szCs w:val="24"/>
        </w:rPr>
        <w:t xml:space="preserve">　　</w:t>
      </w:r>
    </w:p>
    <w:p w:rsidR="00755063" w:rsidRDefault="00755063"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三、交易对手方的基本信息</w:t>
      </w:r>
    </w:p>
    <w:p w:rsidR="00755063" w:rsidRDefault="00755063"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发行人应披露交易对手方的基本情况，包括设立情况</w:t>
      </w:r>
      <w:r w:rsidRPr="00755063">
        <w:rPr>
          <w:rFonts w:asciiTheme="minorEastAsia" w:hAnsiTheme="minorEastAsia" w:hint="eastAsia"/>
          <w:sz w:val="24"/>
          <w:szCs w:val="24"/>
        </w:rPr>
        <w:t>，最近2年的控股权变动情况、主要业务发展情况和主要财务指标，以及控股股东、实际控制人概况。</w:t>
      </w:r>
    </w:p>
    <w:p w:rsidR="00755063" w:rsidRDefault="00755063"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发行人应披露其与交易对手方之间是否存在关联关系。</w:t>
      </w:r>
    </w:p>
    <w:p w:rsidR="000E629A" w:rsidRDefault="000E629A" w:rsidP="00D237BC">
      <w:pPr>
        <w:spacing w:line="360" w:lineRule="auto"/>
        <w:ind w:firstLineChars="200" w:firstLine="480"/>
        <w:rPr>
          <w:rFonts w:asciiTheme="minorEastAsia" w:hAnsiTheme="minorEastAsia"/>
          <w:sz w:val="24"/>
          <w:szCs w:val="24"/>
        </w:rPr>
      </w:pPr>
    </w:p>
    <w:p w:rsidR="002F04BE" w:rsidRDefault="00755063"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2F04BE">
        <w:rPr>
          <w:rFonts w:asciiTheme="minorEastAsia" w:hAnsiTheme="minorEastAsia" w:hint="eastAsia"/>
          <w:sz w:val="24"/>
          <w:szCs w:val="24"/>
        </w:rPr>
        <w:t>、</w:t>
      </w:r>
      <w:r>
        <w:rPr>
          <w:rFonts w:asciiTheme="minorEastAsia" w:hAnsiTheme="minorEastAsia" w:hint="eastAsia"/>
          <w:sz w:val="24"/>
          <w:szCs w:val="24"/>
        </w:rPr>
        <w:t>交易标的情况</w:t>
      </w:r>
    </w:p>
    <w:p w:rsidR="002D1C75" w:rsidRDefault="00755063"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Pr="00755063">
        <w:rPr>
          <w:rFonts w:asciiTheme="minorEastAsia" w:hAnsiTheme="minorEastAsia" w:hint="eastAsia"/>
          <w:sz w:val="24"/>
          <w:szCs w:val="24"/>
        </w:rPr>
        <w:t>交易标的为完整经营性资产的（包括股权或其他构成可独立核算会计主体的经营性资产），应当披露：</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755063" w:rsidRPr="00755063">
        <w:rPr>
          <w:rFonts w:asciiTheme="minorEastAsia" w:hAnsiTheme="minorEastAsia" w:hint="eastAsia"/>
          <w:sz w:val="24"/>
          <w:szCs w:val="24"/>
        </w:rPr>
        <w:t>该经营性资产的名称、企业性质、注册地、主要办公地点、法定代表人、注册资本、成立日期、组织机构代码</w:t>
      </w:r>
      <w:r w:rsidR="00BD045F">
        <w:rPr>
          <w:rFonts w:asciiTheme="minorEastAsia" w:hAnsiTheme="minorEastAsia" w:hint="eastAsia"/>
          <w:sz w:val="24"/>
          <w:szCs w:val="24"/>
        </w:rPr>
        <w:t>（或统一社会信用代码）</w:t>
      </w:r>
      <w:r w:rsidR="00755063" w:rsidRPr="00755063">
        <w:rPr>
          <w:rFonts w:asciiTheme="minorEastAsia" w:hAnsiTheme="minorEastAsia" w:hint="eastAsia"/>
          <w:sz w:val="24"/>
          <w:szCs w:val="24"/>
        </w:rPr>
        <w:t>、历史沿革；</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755063" w:rsidRPr="00755063">
        <w:rPr>
          <w:rFonts w:asciiTheme="minorEastAsia" w:hAnsiTheme="minorEastAsia" w:hint="eastAsia"/>
          <w:sz w:val="24"/>
          <w:szCs w:val="24"/>
        </w:rPr>
        <w:t>该经营性资产的产权或控制关系，包括其主要股东或权益持有人及持有股权或权益的比例、公司章程中可能对本次交易产生影响的主要内容或相关投资协议、是否存在影响该资产独立性的协议或其他安排（如让渡经营管理权、收益权等）；</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755063" w:rsidRPr="00755063">
        <w:rPr>
          <w:rFonts w:asciiTheme="minorEastAsia" w:hAnsiTheme="minorEastAsia" w:hint="eastAsia"/>
          <w:sz w:val="24"/>
          <w:szCs w:val="24"/>
        </w:rPr>
        <w:t>主要资产的权属状况、对外担保情况及主要负债情况；</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755063" w:rsidRPr="00755063">
        <w:rPr>
          <w:rFonts w:asciiTheme="minorEastAsia" w:hAnsiTheme="minorEastAsia" w:hint="eastAsia"/>
          <w:sz w:val="24"/>
          <w:szCs w:val="24"/>
        </w:rPr>
        <w:t>交易标的为有限责任公司股权的，应当披露是否已取得该公司其他股东的同意或者符合公司章程规定的股权转让前置条件；</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755063" w:rsidRPr="00755063">
        <w:rPr>
          <w:rFonts w:asciiTheme="minorEastAsia" w:hAnsiTheme="minorEastAsia" w:hint="eastAsia"/>
          <w:sz w:val="24"/>
          <w:szCs w:val="24"/>
        </w:rPr>
        <w:t>该经营性资产的权益最近2年曾进行资产评估、交易、增资或改制的，应当披露相关的评估价值、交易价格、交易对方和增资改制的情况。</w:t>
      </w:r>
    </w:p>
    <w:p w:rsidR="002D1C75" w:rsidRDefault="00755063" w:rsidP="00755063">
      <w:pPr>
        <w:spacing w:line="360" w:lineRule="auto"/>
        <w:ind w:firstLineChars="200" w:firstLine="480"/>
        <w:rPr>
          <w:rFonts w:asciiTheme="minorEastAsia" w:hAnsiTheme="minorEastAsia"/>
          <w:sz w:val="24"/>
          <w:szCs w:val="24"/>
        </w:rPr>
      </w:pPr>
      <w:r w:rsidRPr="00755063">
        <w:rPr>
          <w:rFonts w:asciiTheme="minorEastAsia" w:hAnsiTheme="minorEastAsia" w:hint="eastAsia"/>
          <w:sz w:val="24"/>
          <w:szCs w:val="24"/>
        </w:rPr>
        <w:t>（</w:t>
      </w:r>
      <w:r w:rsidR="001D6366">
        <w:rPr>
          <w:rFonts w:asciiTheme="minorEastAsia" w:hAnsiTheme="minorEastAsia" w:hint="eastAsia"/>
          <w:sz w:val="24"/>
          <w:szCs w:val="24"/>
        </w:rPr>
        <w:t>二</w:t>
      </w:r>
      <w:r w:rsidRPr="00755063">
        <w:rPr>
          <w:rFonts w:asciiTheme="minorEastAsia" w:hAnsiTheme="minorEastAsia" w:hint="eastAsia"/>
          <w:sz w:val="24"/>
          <w:szCs w:val="24"/>
        </w:rPr>
        <w:t>）交易标的不构成完整经营性资产的，应当披露：</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755063" w:rsidRPr="00755063">
        <w:rPr>
          <w:rFonts w:asciiTheme="minorEastAsia" w:hAnsiTheme="minorEastAsia" w:hint="eastAsia"/>
          <w:sz w:val="24"/>
          <w:szCs w:val="24"/>
        </w:rPr>
        <w:t>相关资产的名称、类别及最近2年的运营情况；</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755063" w:rsidRPr="00755063">
        <w:rPr>
          <w:rFonts w:asciiTheme="minorEastAsia" w:hAnsiTheme="minorEastAsia" w:hint="eastAsia"/>
          <w:sz w:val="24"/>
          <w:szCs w:val="24"/>
        </w:rPr>
        <w:t>相关资产的权属状况，包括产权是否清晰，是否存在抵押、质押等权利限制，是否涉及诉讼、仲裁、司法强制执行等重大争议；</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w:t>
      </w:r>
      <w:r w:rsidR="00755063" w:rsidRPr="00755063">
        <w:rPr>
          <w:rFonts w:asciiTheme="minorEastAsia" w:hAnsiTheme="minorEastAsia" w:hint="eastAsia"/>
          <w:sz w:val="24"/>
          <w:szCs w:val="24"/>
        </w:rPr>
        <w:t>相关资产在最近2年曾进行资产评估或者交易的，应当披露评估价值、交易价格、交易对方等情况。</w:t>
      </w:r>
    </w:p>
    <w:p w:rsidR="002D1C75"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755063" w:rsidRPr="00755063">
        <w:rPr>
          <w:rFonts w:asciiTheme="minorEastAsia" w:hAnsiTheme="minorEastAsia" w:hint="eastAsia"/>
          <w:sz w:val="24"/>
          <w:szCs w:val="24"/>
        </w:rPr>
        <w:t>资产交易涉及债权债务转移的，应当披露该等债权债务的基本情况、债权人同意转移的情况及与此相关的解决方案。</w:t>
      </w:r>
    </w:p>
    <w:p w:rsidR="00620D6E" w:rsidRDefault="001D6366"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755063" w:rsidRPr="00755063">
        <w:rPr>
          <w:rFonts w:asciiTheme="minorEastAsia" w:hAnsiTheme="minorEastAsia" w:hint="eastAsia"/>
          <w:sz w:val="24"/>
          <w:szCs w:val="24"/>
        </w:rPr>
        <w:t>资产交易中存在的可能妨碍权属转移的其他情形。</w:t>
      </w:r>
    </w:p>
    <w:p w:rsidR="002D1C75" w:rsidRDefault="002D1C75" w:rsidP="00755063">
      <w:pPr>
        <w:spacing w:line="360" w:lineRule="auto"/>
        <w:ind w:firstLineChars="200" w:firstLine="480"/>
        <w:rPr>
          <w:rFonts w:asciiTheme="minorEastAsia" w:hAnsiTheme="minorEastAsia"/>
          <w:sz w:val="24"/>
          <w:szCs w:val="24"/>
        </w:rPr>
      </w:pPr>
    </w:p>
    <w:p w:rsidR="00620D6E" w:rsidRDefault="00620D6E"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Pr="00620D6E">
        <w:rPr>
          <w:rFonts w:asciiTheme="minorEastAsia" w:hAnsiTheme="minorEastAsia" w:hint="eastAsia"/>
          <w:sz w:val="24"/>
          <w:szCs w:val="24"/>
        </w:rPr>
        <w:t>交易合同的主要内容</w:t>
      </w:r>
    </w:p>
    <w:p w:rsidR="00545695" w:rsidRDefault="00545695"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p>
    <w:p w:rsidR="00620D6E" w:rsidRDefault="00620D6E" w:rsidP="002D1C75">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（一）</w:t>
      </w:r>
      <w:r w:rsidRPr="00620D6E">
        <w:rPr>
          <w:rFonts w:asciiTheme="minorEastAsia" w:hAnsiTheme="minorEastAsia" w:hint="eastAsia"/>
          <w:sz w:val="24"/>
          <w:szCs w:val="24"/>
        </w:rPr>
        <w:t>合同主体、签订时间；</w:t>
      </w:r>
    </w:p>
    <w:p w:rsidR="00620D6E" w:rsidRDefault="00620D6E" w:rsidP="002D1C75">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（二）</w:t>
      </w:r>
      <w:r w:rsidRPr="00620D6E">
        <w:rPr>
          <w:rFonts w:asciiTheme="minorEastAsia" w:hAnsiTheme="minorEastAsia" w:hint="eastAsia"/>
          <w:sz w:val="24"/>
          <w:szCs w:val="24"/>
        </w:rPr>
        <w:t>交易价格、定价依据以及支付方式</w:t>
      </w:r>
      <w:r>
        <w:rPr>
          <w:rFonts w:asciiTheme="minorEastAsia" w:hAnsiTheme="minorEastAsia" w:hint="eastAsia"/>
          <w:sz w:val="24"/>
          <w:szCs w:val="24"/>
        </w:rPr>
        <w:t>；</w:t>
      </w:r>
    </w:p>
    <w:p w:rsidR="00620D6E" w:rsidRDefault="00620D6E" w:rsidP="002D1C75">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（三）</w:t>
      </w:r>
      <w:r w:rsidRPr="00620D6E">
        <w:rPr>
          <w:rFonts w:asciiTheme="minorEastAsia" w:hAnsiTheme="minorEastAsia" w:hint="eastAsia"/>
          <w:sz w:val="24"/>
          <w:szCs w:val="24"/>
        </w:rPr>
        <w:t>资产交付或过户的时间安排；</w:t>
      </w:r>
    </w:p>
    <w:p w:rsidR="00620D6E" w:rsidRDefault="00620D6E" w:rsidP="002D1C75">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（四）</w:t>
      </w:r>
      <w:r w:rsidRPr="00620D6E">
        <w:rPr>
          <w:rFonts w:asciiTheme="minorEastAsia" w:hAnsiTheme="minorEastAsia" w:hint="eastAsia"/>
          <w:sz w:val="24"/>
          <w:szCs w:val="24"/>
        </w:rPr>
        <w:t>交易标的自定价基准日至交割日期间损益的归属和实现方式；</w:t>
      </w:r>
    </w:p>
    <w:p w:rsidR="00620D6E" w:rsidRDefault="00620D6E" w:rsidP="002D1C75">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（五）</w:t>
      </w:r>
      <w:r w:rsidR="002D1C75">
        <w:rPr>
          <w:rFonts w:asciiTheme="minorEastAsia" w:hAnsiTheme="minorEastAsia" w:hint="eastAsia"/>
          <w:sz w:val="24"/>
          <w:szCs w:val="24"/>
        </w:rPr>
        <w:t>合同的生效条件和生效时间；合同附带的保留条款、补充协议和前置条件。</w:t>
      </w:r>
    </w:p>
    <w:p w:rsidR="002D1C75" w:rsidRDefault="002D1C75" w:rsidP="002D1C75">
      <w:pPr>
        <w:spacing w:line="360" w:lineRule="auto"/>
        <w:ind w:firstLineChars="150" w:firstLine="360"/>
        <w:rPr>
          <w:rFonts w:asciiTheme="minorEastAsia" w:hAnsiTheme="minorEastAsia"/>
          <w:sz w:val="24"/>
          <w:szCs w:val="24"/>
        </w:rPr>
      </w:pPr>
    </w:p>
    <w:p w:rsidR="002D1C75" w:rsidRDefault="002D1C75" w:rsidP="002D1C7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Pr="002D1C75">
        <w:rPr>
          <w:rFonts w:asciiTheme="minorEastAsia" w:hAnsiTheme="minorEastAsia" w:hint="eastAsia"/>
          <w:sz w:val="24"/>
          <w:szCs w:val="24"/>
        </w:rPr>
        <w:t>财务会计信息</w:t>
      </w:r>
    </w:p>
    <w:p w:rsidR="009F46C9" w:rsidRPr="009F46C9" w:rsidRDefault="00545695" w:rsidP="002D1C7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2D1C75" w:rsidRPr="002D1C75">
        <w:rPr>
          <w:rFonts w:asciiTheme="minorEastAsia" w:hAnsiTheme="minorEastAsia" w:hint="eastAsia"/>
          <w:sz w:val="24"/>
          <w:szCs w:val="24"/>
        </w:rPr>
        <w:t>交易标的为完整经营性资产的，应当披露最近2</w:t>
      </w:r>
      <w:r w:rsidR="002D1C75">
        <w:rPr>
          <w:rFonts w:asciiTheme="minorEastAsia" w:hAnsiTheme="minorEastAsia" w:hint="eastAsia"/>
          <w:sz w:val="24"/>
          <w:szCs w:val="24"/>
        </w:rPr>
        <w:t>年的</w:t>
      </w:r>
      <w:r w:rsidR="002D1C75" w:rsidRPr="002D1C75">
        <w:rPr>
          <w:rFonts w:asciiTheme="minorEastAsia" w:hAnsiTheme="minorEastAsia" w:hint="eastAsia"/>
          <w:sz w:val="24"/>
          <w:szCs w:val="24"/>
        </w:rPr>
        <w:t>财务报表；交易标的不构成完整经营性资产的，应当披露相关资产最近2年经审计的财务数据，包括但不限于资产总额、资产净额、可准确核算的收入或费用额。</w:t>
      </w:r>
      <w:r w:rsidR="002D1C75" w:rsidRPr="002D1C75">
        <w:rPr>
          <w:rFonts w:asciiTheme="minorEastAsia" w:hAnsiTheme="minorEastAsia" w:hint="eastAsia"/>
          <w:sz w:val="24"/>
          <w:szCs w:val="24"/>
        </w:rPr>
        <w:br/>
        <w:t xml:space="preserve">　　</w:t>
      </w:r>
      <w:r>
        <w:rPr>
          <w:rFonts w:asciiTheme="minorEastAsia" w:hAnsiTheme="minorEastAsia" w:hint="eastAsia"/>
          <w:sz w:val="24"/>
          <w:szCs w:val="24"/>
        </w:rPr>
        <w:t>（二）</w:t>
      </w:r>
      <w:r w:rsidR="002D1C75" w:rsidRPr="002D1C75">
        <w:rPr>
          <w:rFonts w:asciiTheme="minorEastAsia" w:hAnsiTheme="minorEastAsia" w:hint="eastAsia"/>
          <w:sz w:val="24"/>
          <w:szCs w:val="24"/>
        </w:rPr>
        <w:t>拟购买资产盈利预测的主要数据（如有）。</w:t>
      </w:r>
    </w:p>
    <w:p w:rsidR="002F04BE" w:rsidRDefault="002F04BE" w:rsidP="002F04BE">
      <w:pPr>
        <w:spacing w:line="360" w:lineRule="auto"/>
        <w:ind w:firstLineChars="200" w:firstLine="480"/>
        <w:rPr>
          <w:rFonts w:asciiTheme="minorEastAsia" w:hAnsiTheme="minorEastAsia"/>
          <w:sz w:val="24"/>
          <w:szCs w:val="24"/>
        </w:rPr>
      </w:pPr>
    </w:p>
    <w:p w:rsidR="002F04BE" w:rsidRDefault="002D1C75"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w:t>
      </w:r>
      <w:r w:rsidR="002F04BE">
        <w:rPr>
          <w:rFonts w:asciiTheme="minorEastAsia" w:hAnsiTheme="minorEastAsia" w:hint="eastAsia"/>
          <w:sz w:val="24"/>
          <w:szCs w:val="24"/>
        </w:rPr>
        <w:t>、 交易决策过程和批准情况</w:t>
      </w:r>
    </w:p>
    <w:p w:rsidR="002D1C75" w:rsidRDefault="002F04BE"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发行人应详细披露该项重大资产重组的决策过程</w:t>
      </w:r>
      <w:r w:rsidR="002D1C75">
        <w:rPr>
          <w:rFonts w:asciiTheme="minorEastAsia" w:hAnsiTheme="minorEastAsia" w:hint="eastAsia"/>
          <w:sz w:val="24"/>
          <w:szCs w:val="24"/>
        </w:rPr>
        <w:t>。</w:t>
      </w:r>
    </w:p>
    <w:p w:rsidR="002F04BE" w:rsidRDefault="002D1C75" w:rsidP="002D1C75">
      <w:pPr>
        <w:spacing w:line="360" w:lineRule="auto"/>
        <w:ind w:firstLineChars="200" w:firstLine="480"/>
        <w:rPr>
          <w:rFonts w:asciiTheme="minorEastAsia" w:hAnsiTheme="minorEastAsia"/>
          <w:sz w:val="24"/>
          <w:szCs w:val="24"/>
        </w:rPr>
      </w:pPr>
      <w:r w:rsidRPr="002D1C75">
        <w:rPr>
          <w:rFonts w:asciiTheme="minorEastAsia" w:hAnsiTheme="minorEastAsia" w:hint="eastAsia"/>
          <w:sz w:val="24"/>
          <w:szCs w:val="24"/>
        </w:rPr>
        <w:t>本次交易行为涉及有关报批事项的，</w:t>
      </w:r>
      <w:r>
        <w:rPr>
          <w:rFonts w:asciiTheme="minorEastAsia" w:hAnsiTheme="minorEastAsia" w:hint="eastAsia"/>
          <w:sz w:val="24"/>
          <w:szCs w:val="24"/>
        </w:rPr>
        <w:t>发行人</w:t>
      </w:r>
      <w:r w:rsidRPr="002D1C75">
        <w:rPr>
          <w:rFonts w:asciiTheme="minorEastAsia" w:hAnsiTheme="minorEastAsia" w:hint="eastAsia"/>
          <w:sz w:val="24"/>
          <w:szCs w:val="24"/>
        </w:rPr>
        <w:t>应当详细说明已向</w:t>
      </w:r>
      <w:r w:rsidR="00C635A1">
        <w:rPr>
          <w:rFonts w:asciiTheme="minorEastAsia" w:hAnsiTheme="minorEastAsia" w:hint="eastAsia"/>
          <w:sz w:val="24"/>
          <w:szCs w:val="24"/>
        </w:rPr>
        <w:t>相应有权机关</w:t>
      </w:r>
      <w:r w:rsidRPr="002D1C75">
        <w:rPr>
          <w:rFonts w:asciiTheme="minorEastAsia" w:hAnsiTheme="minorEastAsia" w:hint="eastAsia"/>
          <w:sz w:val="24"/>
          <w:szCs w:val="24"/>
        </w:rPr>
        <w:t>报批的进展情</w:t>
      </w:r>
      <w:r>
        <w:rPr>
          <w:rFonts w:asciiTheme="minorEastAsia" w:hAnsiTheme="minorEastAsia" w:hint="eastAsia"/>
          <w:sz w:val="24"/>
          <w:szCs w:val="24"/>
        </w:rPr>
        <w:t>况和尚需呈报批准的程序，并对可能无法获得批准的风险</w:t>
      </w:r>
      <w:proofErr w:type="gramStart"/>
      <w:r w:rsidR="005E55BC">
        <w:rPr>
          <w:rFonts w:asciiTheme="minorEastAsia" w:hAnsiTheme="minorEastAsia" w:hint="eastAsia"/>
          <w:sz w:val="24"/>
          <w:szCs w:val="24"/>
        </w:rPr>
        <w:t>作出</w:t>
      </w:r>
      <w:proofErr w:type="gramEnd"/>
      <w:r>
        <w:rPr>
          <w:rFonts w:asciiTheme="minorEastAsia" w:hAnsiTheme="minorEastAsia" w:hint="eastAsia"/>
          <w:sz w:val="24"/>
          <w:szCs w:val="24"/>
        </w:rPr>
        <w:t>特别提示</w:t>
      </w:r>
      <w:r w:rsidR="002F04BE">
        <w:rPr>
          <w:rFonts w:asciiTheme="minorEastAsia" w:hAnsiTheme="minorEastAsia" w:hint="eastAsia"/>
          <w:sz w:val="24"/>
          <w:szCs w:val="24"/>
        </w:rPr>
        <w:t>。</w:t>
      </w:r>
    </w:p>
    <w:p w:rsidR="00967FB2" w:rsidRPr="00967FB2" w:rsidRDefault="00967FB2" w:rsidP="00967FB2">
      <w:pPr>
        <w:spacing w:line="360" w:lineRule="auto"/>
        <w:ind w:firstLineChars="200" w:firstLine="480"/>
        <w:rPr>
          <w:rFonts w:asciiTheme="minorEastAsia" w:hAnsiTheme="minorEastAsia"/>
          <w:sz w:val="24"/>
          <w:szCs w:val="24"/>
        </w:rPr>
      </w:pPr>
    </w:p>
    <w:p w:rsidR="002F04BE" w:rsidRDefault="002D1C75"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八</w:t>
      </w:r>
      <w:r w:rsidR="002F04BE">
        <w:rPr>
          <w:rFonts w:asciiTheme="minorEastAsia" w:hAnsiTheme="minorEastAsia" w:hint="eastAsia"/>
          <w:sz w:val="24"/>
          <w:szCs w:val="24"/>
        </w:rPr>
        <w:t>、债券持有人会议召开情况</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t>（一）发行人应披露该项重大资产重组是否需要召开债券持有人会议予以表决。</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lastRenderedPageBreak/>
        <w:t>（二）需要召开债券持有人会议表决的，应于</w:t>
      </w:r>
      <w:r w:rsidR="00A925C2" w:rsidRPr="00756B9C">
        <w:rPr>
          <w:rFonts w:ascii="宋体" w:hAnsi="宋体" w:hint="eastAsia"/>
          <w:sz w:val="24"/>
        </w:rPr>
        <w:t>持有人会议召开日前10个交易日</w:t>
      </w:r>
      <w:r>
        <w:rPr>
          <w:rFonts w:ascii="宋体" w:hAnsi="宋体" w:hint="eastAsia"/>
          <w:sz w:val="24"/>
        </w:rPr>
        <w:t>单独公告召开债券持有人会议的公告，并将该会议通知作为重大进展在本公告中予以说明。</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t>（三）已经召开债券持有人大会的，应在本公告中一并披露持有人大会的</w:t>
      </w:r>
      <w:r w:rsidR="00545695">
        <w:rPr>
          <w:rFonts w:ascii="宋体" w:hAnsi="宋体" w:hint="eastAsia"/>
          <w:sz w:val="24"/>
        </w:rPr>
        <w:t>决议</w:t>
      </w:r>
      <w:r>
        <w:rPr>
          <w:rFonts w:ascii="宋体" w:hAnsi="宋体" w:hint="eastAsia"/>
          <w:sz w:val="24"/>
        </w:rPr>
        <w:t>内容。</w:t>
      </w:r>
    </w:p>
    <w:p w:rsidR="00183472" w:rsidRDefault="00183472" w:rsidP="002F04BE">
      <w:pPr>
        <w:snapToGrid w:val="0"/>
        <w:spacing w:line="360" w:lineRule="auto"/>
        <w:ind w:firstLineChars="200" w:firstLine="480"/>
        <w:rPr>
          <w:rFonts w:ascii="宋体" w:hAnsi="宋体"/>
          <w:sz w:val="24"/>
        </w:rPr>
      </w:pPr>
    </w:p>
    <w:p w:rsidR="002D1C75" w:rsidRDefault="00C25D19" w:rsidP="002F04BE">
      <w:pPr>
        <w:snapToGrid w:val="0"/>
        <w:spacing w:line="360" w:lineRule="auto"/>
        <w:ind w:firstLineChars="200" w:firstLine="480"/>
        <w:rPr>
          <w:rFonts w:ascii="宋体" w:hAnsi="宋体"/>
          <w:sz w:val="24"/>
        </w:rPr>
      </w:pPr>
      <w:r>
        <w:rPr>
          <w:rFonts w:ascii="宋体" w:hAnsi="宋体" w:hint="eastAsia"/>
          <w:sz w:val="24"/>
        </w:rPr>
        <w:t>八、中介机构意见</w:t>
      </w:r>
    </w:p>
    <w:p w:rsidR="00C25D19" w:rsidRDefault="00C25D19" w:rsidP="002F04BE">
      <w:pPr>
        <w:snapToGrid w:val="0"/>
        <w:spacing w:line="360" w:lineRule="auto"/>
        <w:ind w:firstLineChars="200" w:firstLine="480"/>
        <w:rPr>
          <w:rFonts w:ascii="宋体" w:hAnsi="宋体"/>
          <w:sz w:val="24"/>
        </w:rPr>
      </w:pPr>
      <w:r>
        <w:rPr>
          <w:rFonts w:ascii="宋体" w:hAnsi="宋体" w:hint="eastAsia"/>
          <w:sz w:val="24"/>
        </w:rPr>
        <w:t>相关中介机构应就重大资产重组是否符合法律法规、资产定价是否公允、对债券持有人利益的</w:t>
      </w:r>
      <w:r w:rsidR="00183472">
        <w:rPr>
          <w:rFonts w:ascii="宋体" w:hAnsi="宋体" w:hint="eastAsia"/>
          <w:sz w:val="24"/>
        </w:rPr>
        <w:t>影响</w:t>
      </w:r>
      <w:r>
        <w:rPr>
          <w:rFonts w:ascii="宋体" w:hAnsi="宋体" w:hint="eastAsia"/>
          <w:sz w:val="24"/>
        </w:rPr>
        <w:t>等发表明确意见。</w:t>
      </w:r>
    </w:p>
    <w:p w:rsidR="00C25D19" w:rsidRPr="00C25D19" w:rsidRDefault="00C25D19" w:rsidP="002F04BE">
      <w:pPr>
        <w:snapToGrid w:val="0"/>
        <w:spacing w:line="360" w:lineRule="auto"/>
        <w:ind w:firstLineChars="200" w:firstLine="480"/>
        <w:rPr>
          <w:rFonts w:ascii="宋体" w:hAnsi="宋体"/>
          <w:sz w:val="24"/>
        </w:rPr>
      </w:pPr>
    </w:p>
    <w:p w:rsidR="002F04BE" w:rsidRDefault="00C25D19" w:rsidP="002F04BE">
      <w:pPr>
        <w:snapToGrid w:val="0"/>
        <w:spacing w:line="360" w:lineRule="auto"/>
        <w:ind w:firstLineChars="200" w:firstLine="480"/>
        <w:rPr>
          <w:rFonts w:ascii="宋体" w:hAnsi="宋体"/>
          <w:sz w:val="24"/>
        </w:rPr>
      </w:pPr>
      <w:r>
        <w:rPr>
          <w:rFonts w:ascii="宋体" w:hAnsi="宋体" w:hint="eastAsia"/>
          <w:sz w:val="24"/>
        </w:rPr>
        <w:t>九</w:t>
      </w:r>
      <w:r w:rsidR="002F04BE">
        <w:rPr>
          <w:rFonts w:ascii="宋体" w:hAnsi="宋体" w:hint="eastAsia"/>
          <w:sz w:val="24"/>
        </w:rPr>
        <w:t>、发行人重大资产重组的影响分析和应对措施</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t>（一）影响分析</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t>发行人应披露本次重大资产重组对发行人生产经营、财务状况及偿债能力的影响。</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t>（二）应对措施</w:t>
      </w:r>
    </w:p>
    <w:p w:rsidR="002F04BE" w:rsidRDefault="002F04BE" w:rsidP="002F04BE">
      <w:pPr>
        <w:snapToGrid w:val="0"/>
        <w:spacing w:line="360" w:lineRule="auto"/>
        <w:ind w:firstLineChars="200" w:firstLine="480"/>
        <w:rPr>
          <w:rFonts w:ascii="宋体" w:hAnsi="宋体"/>
          <w:sz w:val="24"/>
        </w:rPr>
      </w:pPr>
      <w:r>
        <w:rPr>
          <w:rFonts w:ascii="宋体" w:hAnsi="宋体" w:hint="eastAsia"/>
          <w:sz w:val="24"/>
        </w:rPr>
        <w:t>发行人应披露债权债务承继或偿付方案、发行人拟定的其他对</w:t>
      </w:r>
      <w:r w:rsidR="008B1C04">
        <w:rPr>
          <w:rFonts w:ascii="宋体" w:hAnsi="宋体" w:hint="eastAsia"/>
          <w:sz w:val="24"/>
        </w:rPr>
        <w:t>投资者</w:t>
      </w:r>
      <w:r>
        <w:rPr>
          <w:rFonts w:ascii="宋体" w:hAnsi="宋体" w:hint="eastAsia"/>
          <w:sz w:val="24"/>
        </w:rPr>
        <w:t>保护机制的措施，以及措施的执行安排和执行情况。</w:t>
      </w:r>
    </w:p>
    <w:p w:rsidR="002F04BE" w:rsidRDefault="002F04BE" w:rsidP="002F04BE">
      <w:pPr>
        <w:spacing w:line="360" w:lineRule="auto"/>
        <w:ind w:firstLineChars="200" w:firstLine="480"/>
        <w:rPr>
          <w:rFonts w:asciiTheme="minorEastAsia" w:hAnsiTheme="minorEastAsia"/>
          <w:sz w:val="24"/>
          <w:szCs w:val="24"/>
        </w:rPr>
      </w:pPr>
    </w:p>
    <w:p w:rsidR="002F04BE" w:rsidRPr="00007AE8" w:rsidRDefault="00007AE8" w:rsidP="00007AE8">
      <w:pPr>
        <w:snapToGrid w:val="0"/>
        <w:spacing w:line="360" w:lineRule="auto"/>
        <w:ind w:firstLineChars="200" w:firstLine="480"/>
        <w:rPr>
          <w:rFonts w:ascii="宋体" w:hAnsi="宋体"/>
          <w:sz w:val="24"/>
        </w:rPr>
      </w:pPr>
      <w:r w:rsidRPr="00007AE8">
        <w:rPr>
          <w:rFonts w:ascii="宋体" w:hAnsi="宋体" w:hint="eastAsia"/>
          <w:sz w:val="24"/>
        </w:rPr>
        <w:t>特此公告。</w:t>
      </w:r>
    </w:p>
    <w:p w:rsidR="002F04BE" w:rsidRDefault="002F04BE" w:rsidP="002F04BE">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XX公司</w:t>
      </w:r>
    </w:p>
    <w:p w:rsidR="002F04BE" w:rsidRDefault="002F04BE" w:rsidP="002F04BE">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年  月  日</w:t>
      </w:r>
    </w:p>
    <w:p w:rsidR="002F04BE" w:rsidRDefault="002F04BE" w:rsidP="002F04BE">
      <w:pPr>
        <w:spacing w:line="360" w:lineRule="auto"/>
        <w:ind w:firstLineChars="200" w:firstLine="480"/>
        <w:rPr>
          <w:rFonts w:asciiTheme="minorEastAsia" w:hAnsiTheme="minorEastAsia"/>
          <w:sz w:val="24"/>
          <w:szCs w:val="24"/>
        </w:rPr>
      </w:pPr>
    </w:p>
    <w:p w:rsidR="002F04BE" w:rsidRDefault="002F04BE" w:rsidP="002F04BE">
      <w:pPr>
        <w:pStyle w:val="a5"/>
        <w:numPr>
          <w:ilvl w:val="0"/>
          <w:numId w:val="10"/>
        </w:numPr>
        <w:adjustRightInd w:val="0"/>
        <w:snapToGrid w:val="0"/>
        <w:spacing w:before="0" w:beforeAutospacing="0" w:after="0" w:afterAutospacing="0" w:line="360" w:lineRule="auto"/>
      </w:pPr>
      <w:r>
        <w:rPr>
          <w:rFonts w:hint="eastAsia"/>
        </w:rPr>
        <w:t>注意事项</w:t>
      </w:r>
    </w:p>
    <w:p w:rsidR="00C25D19" w:rsidRDefault="00C25D19" w:rsidP="00791E5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1、在发行人董事会审议通过重大资产重组方案之前，</w:t>
      </w:r>
      <w:r w:rsidR="00791E5E" w:rsidRPr="00791E5E">
        <w:rPr>
          <w:rFonts w:asciiTheme="minorEastAsia" w:hAnsiTheme="minorEastAsia" w:hint="eastAsia"/>
          <w:sz w:val="24"/>
          <w:szCs w:val="24"/>
        </w:rPr>
        <w:t>有关各方就该重大资产重组</w:t>
      </w:r>
      <w:r w:rsidR="00EA6516" w:rsidRPr="003F090B">
        <w:rPr>
          <w:rFonts w:asciiTheme="minorEastAsia" w:hAnsiTheme="minorEastAsia" w:hint="eastAsia"/>
          <w:sz w:val="24"/>
          <w:szCs w:val="24"/>
        </w:rPr>
        <w:t>在对投资规模、投资方向、合作方式等达成初步意向后</w:t>
      </w:r>
      <w:r>
        <w:rPr>
          <w:rFonts w:asciiTheme="minorEastAsia" w:hAnsiTheme="minorEastAsia" w:hint="eastAsia"/>
          <w:sz w:val="24"/>
          <w:szCs w:val="24"/>
        </w:rPr>
        <w:t>，发行人应参照本指引，披露重大资产重组的预案。</w:t>
      </w:r>
    </w:p>
    <w:p w:rsidR="002F04BE" w:rsidRDefault="00C25D19" w:rsidP="002F04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007AE8">
        <w:rPr>
          <w:rFonts w:asciiTheme="minorEastAsia" w:hAnsiTheme="minorEastAsia" w:hint="eastAsia"/>
          <w:sz w:val="24"/>
          <w:szCs w:val="24"/>
        </w:rPr>
        <w:t>、</w:t>
      </w:r>
      <w:r w:rsidR="002F04BE">
        <w:rPr>
          <w:rFonts w:asciiTheme="minorEastAsia" w:hAnsiTheme="minorEastAsia" w:hint="eastAsia"/>
          <w:sz w:val="24"/>
          <w:szCs w:val="24"/>
        </w:rPr>
        <w:t>发行人应当在董事会</w:t>
      </w:r>
      <w:proofErr w:type="gramStart"/>
      <w:r w:rsidR="002F04BE">
        <w:rPr>
          <w:rFonts w:asciiTheme="minorEastAsia" w:hAnsiTheme="minorEastAsia" w:hint="eastAsia"/>
          <w:sz w:val="24"/>
          <w:szCs w:val="24"/>
        </w:rPr>
        <w:t>作出</w:t>
      </w:r>
      <w:proofErr w:type="gramEnd"/>
      <w:r w:rsidR="002F04BE">
        <w:rPr>
          <w:rFonts w:asciiTheme="minorEastAsia" w:hAnsiTheme="minorEastAsia" w:hint="eastAsia"/>
          <w:sz w:val="24"/>
          <w:szCs w:val="24"/>
        </w:rPr>
        <w:t>决议、股东（大）会</w:t>
      </w:r>
      <w:proofErr w:type="gramStart"/>
      <w:r w:rsidR="002F04BE">
        <w:rPr>
          <w:rFonts w:asciiTheme="minorEastAsia" w:hAnsiTheme="minorEastAsia" w:hint="eastAsia"/>
          <w:sz w:val="24"/>
          <w:szCs w:val="24"/>
        </w:rPr>
        <w:t>作出</w:t>
      </w:r>
      <w:proofErr w:type="gramEnd"/>
      <w:r w:rsidR="002F04BE">
        <w:rPr>
          <w:rFonts w:asciiTheme="minorEastAsia" w:hAnsiTheme="minorEastAsia" w:hint="eastAsia"/>
          <w:sz w:val="24"/>
          <w:szCs w:val="24"/>
        </w:rPr>
        <w:t>决议、取得</w:t>
      </w:r>
      <w:r w:rsidR="00C635A1">
        <w:rPr>
          <w:rFonts w:asciiTheme="minorEastAsia" w:hAnsiTheme="minorEastAsia" w:hint="eastAsia"/>
          <w:sz w:val="24"/>
          <w:szCs w:val="24"/>
        </w:rPr>
        <w:t>有权机关</w:t>
      </w:r>
      <w:r w:rsidR="002F04BE">
        <w:rPr>
          <w:rFonts w:asciiTheme="minorEastAsia" w:hAnsiTheme="minorEastAsia" w:hint="eastAsia"/>
          <w:sz w:val="24"/>
          <w:szCs w:val="24"/>
        </w:rPr>
        <w:t>批准、相应资产过户手续办理完毕之后</w:t>
      </w:r>
      <w:r w:rsidR="00A411EF">
        <w:rPr>
          <w:rFonts w:asciiTheme="minorEastAsia" w:hAnsiTheme="minorEastAsia" w:hint="eastAsia"/>
          <w:sz w:val="24"/>
          <w:szCs w:val="24"/>
        </w:rPr>
        <w:t>二个交易日</w:t>
      </w:r>
      <w:r w:rsidR="002F04BE">
        <w:rPr>
          <w:rFonts w:asciiTheme="minorEastAsia" w:hAnsiTheme="minorEastAsia" w:hint="eastAsia"/>
          <w:sz w:val="24"/>
          <w:szCs w:val="24"/>
        </w:rPr>
        <w:t>内披露本公告以及相应后续进展。</w:t>
      </w:r>
    </w:p>
    <w:p w:rsidR="00755063" w:rsidRDefault="00C25D19" w:rsidP="007550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755063">
        <w:rPr>
          <w:rFonts w:asciiTheme="minorEastAsia" w:hAnsiTheme="minorEastAsia" w:hint="eastAsia"/>
          <w:sz w:val="24"/>
          <w:szCs w:val="24"/>
        </w:rPr>
        <w:t>在董事会审议通过重大资产重组</w:t>
      </w:r>
      <w:r w:rsidR="00852861">
        <w:rPr>
          <w:rFonts w:asciiTheme="minorEastAsia" w:hAnsiTheme="minorEastAsia" w:hint="eastAsia"/>
          <w:sz w:val="24"/>
          <w:szCs w:val="24"/>
        </w:rPr>
        <w:t>方案</w:t>
      </w:r>
      <w:r w:rsidR="00755063">
        <w:rPr>
          <w:rFonts w:asciiTheme="minorEastAsia" w:hAnsiTheme="minorEastAsia" w:hint="eastAsia"/>
          <w:sz w:val="24"/>
          <w:szCs w:val="24"/>
        </w:rPr>
        <w:t>后，如重大资产重组的交易标的、</w:t>
      </w:r>
      <w:r w:rsidR="00755063">
        <w:rPr>
          <w:rFonts w:asciiTheme="minorEastAsia" w:hAnsiTheme="minorEastAsia" w:hint="eastAsia"/>
          <w:sz w:val="24"/>
          <w:szCs w:val="24"/>
        </w:rPr>
        <w:lastRenderedPageBreak/>
        <w:t>交易对手方、交易方式、交易金额发生重大变动的，发行人应及时进行披露。</w:t>
      </w:r>
    </w:p>
    <w:p w:rsidR="00F070C9" w:rsidRDefault="00F070C9" w:rsidP="00755063">
      <w:pPr>
        <w:spacing w:line="360" w:lineRule="auto"/>
        <w:ind w:firstLineChars="200" w:firstLine="480"/>
        <w:rPr>
          <w:rFonts w:ascii="宋体" w:eastAsia="宋体" w:hAnsi="宋体" w:cs="Times New Roman"/>
          <w:sz w:val="24"/>
        </w:rPr>
      </w:pPr>
      <w:r>
        <w:rPr>
          <w:rFonts w:asciiTheme="minorEastAsia" w:hAnsiTheme="minorEastAsia" w:hint="eastAsia"/>
          <w:sz w:val="24"/>
          <w:szCs w:val="24"/>
        </w:rPr>
        <w:t>4、</w:t>
      </w:r>
      <w:r>
        <w:rPr>
          <w:rFonts w:ascii="宋体" w:eastAsia="宋体" w:hAnsi="宋体" w:cs="Times New Roman" w:hint="eastAsia"/>
          <w:sz w:val="24"/>
        </w:rPr>
        <w:t>资产、营业收入以合并财务报表中的数据为</w:t>
      </w:r>
      <w:r w:rsidRPr="00B515DD">
        <w:rPr>
          <w:rFonts w:ascii="宋体" w:eastAsia="宋体" w:hAnsi="宋体" w:cs="Times New Roman" w:hint="eastAsia"/>
          <w:sz w:val="24"/>
        </w:rPr>
        <w:t>计算</w:t>
      </w:r>
      <w:r>
        <w:rPr>
          <w:rFonts w:ascii="宋体" w:eastAsia="宋体" w:hAnsi="宋体" w:cs="Times New Roman" w:hint="eastAsia"/>
          <w:sz w:val="24"/>
        </w:rPr>
        <w:t>基础</w:t>
      </w:r>
      <w:r w:rsidRPr="00B515DD">
        <w:rPr>
          <w:rFonts w:ascii="宋体" w:eastAsia="宋体" w:hAnsi="宋体" w:cs="Times New Roman" w:hint="eastAsia"/>
          <w:sz w:val="24"/>
        </w:rPr>
        <w:t>。</w:t>
      </w:r>
    </w:p>
    <w:p w:rsidR="00F070C9" w:rsidRDefault="00F070C9">
      <w:pPr>
        <w:widowControl/>
        <w:jc w:val="left"/>
        <w:rPr>
          <w:rFonts w:ascii="宋体" w:eastAsia="宋体" w:hAnsi="宋体" w:cs="Times New Roman"/>
          <w:sz w:val="24"/>
        </w:rPr>
      </w:pPr>
      <w:r>
        <w:rPr>
          <w:rFonts w:ascii="宋体" w:eastAsia="宋体" w:hAnsi="宋体" w:cs="Times New Roman"/>
          <w:sz w:val="24"/>
        </w:rPr>
        <w:br w:type="page"/>
      </w:r>
    </w:p>
    <w:p w:rsidR="00BB0F2F" w:rsidRPr="00BA0AA1" w:rsidRDefault="00350149" w:rsidP="00350149">
      <w:pPr>
        <w:pStyle w:val="1"/>
        <w:jc w:val="center"/>
        <w:rPr>
          <w:rFonts w:ascii="宋体" w:hAnsi="宋体"/>
          <w:sz w:val="32"/>
          <w:szCs w:val="32"/>
        </w:rPr>
      </w:pPr>
      <w:bookmarkStart w:id="34" w:name="_Toc469921068"/>
      <w:r w:rsidRPr="00BA0AA1">
        <w:rPr>
          <w:rFonts w:ascii="宋体" w:hAnsi="宋体" w:hint="eastAsia"/>
          <w:sz w:val="32"/>
          <w:szCs w:val="32"/>
        </w:rPr>
        <w:lastRenderedPageBreak/>
        <w:t>第</w:t>
      </w:r>
      <w:r w:rsidR="002F04BE">
        <w:rPr>
          <w:rFonts w:ascii="宋体" w:hAnsi="宋体" w:hint="eastAsia"/>
          <w:sz w:val="32"/>
          <w:szCs w:val="32"/>
        </w:rPr>
        <w:t>二十</w:t>
      </w:r>
      <w:r w:rsidR="00D0537D">
        <w:rPr>
          <w:rFonts w:ascii="宋体" w:hAnsi="宋体" w:hint="eastAsia"/>
          <w:sz w:val="32"/>
          <w:szCs w:val="32"/>
        </w:rPr>
        <w:t>八</w:t>
      </w:r>
      <w:r w:rsidRPr="00BA0AA1">
        <w:rPr>
          <w:rFonts w:ascii="宋体" w:hAnsi="宋体" w:hint="eastAsia"/>
          <w:sz w:val="32"/>
          <w:szCs w:val="32"/>
        </w:rPr>
        <w:t xml:space="preserve">号  </w:t>
      </w:r>
      <w:r w:rsidR="00BB0F2F" w:rsidRPr="00BA0AA1">
        <w:rPr>
          <w:rFonts w:ascii="宋体" w:hAnsi="宋体" w:hint="eastAsia"/>
          <w:sz w:val="32"/>
          <w:szCs w:val="32"/>
        </w:rPr>
        <w:t>控股股东或实际控制人变更</w:t>
      </w:r>
      <w:bookmarkEnd w:id="34"/>
    </w:p>
    <w:p w:rsidR="00350149" w:rsidRPr="00F64790" w:rsidRDefault="00350149" w:rsidP="00F64790">
      <w:pPr>
        <w:autoSpaceDE w:val="0"/>
        <w:autoSpaceDN w:val="0"/>
        <w:adjustRightInd w:val="0"/>
        <w:snapToGrid w:val="0"/>
        <w:spacing w:line="360" w:lineRule="auto"/>
        <w:ind w:firstLineChars="200" w:firstLine="480"/>
        <w:rPr>
          <w:rFonts w:ascii="宋体" w:hAnsi="宋体"/>
          <w:color w:val="000000"/>
          <w:sz w:val="24"/>
        </w:rPr>
      </w:pPr>
      <w:r w:rsidRPr="00F64790">
        <w:rPr>
          <w:rFonts w:ascii="宋体" w:hAnsi="宋体" w:hint="eastAsia"/>
          <w:color w:val="000000"/>
          <w:sz w:val="24"/>
        </w:rPr>
        <w:t>适用范围：</w:t>
      </w:r>
    </w:p>
    <w:p w:rsidR="00350149" w:rsidRDefault="00DF4DF5" w:rsidP="00350149">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发行人的</w:t>
      </w:r>
      <w:r w:rsidR="00350149" w:rsidRPr="00350149">
        <w:rPr>
          <w:rFonts w:ascii="宋体" w:hAnsi="宋体" w:hint="eastAsia"/>
          <w:color w:val="000000"/>
          <w:sz w:val="24"/>
        </w:rPr>
        <w:t>控股股东或实际控制人发生变更时，</w:t>
      </w:r>
      <w:r w:rsidR="008B6D9C" w:rsidRPr="008B6D9C">
        <w:rPr>
          <w:rFonts w:ascii="宋体" w:eastAsia="宋体" w:hAnsi="宋体" w:cs="Times New Roman" w:hint="eastAsia"/>
          <w:bCs/>
          <w:sz w:val="24"/>
        </w:rPr>
        <w:t>发行人</w:t>
      </w:r>
      <w:r w:rsidR="00350149" w:rsidRPr="00350149">
        <w:rPr>
          <w:rFonts w:ascii="宋体" w:hAnsi="宋体" w:hint="eastAsia"/>
          <w:color w:val="000000"/>
          <w:sz w:val="24"/>
        </w:rPr>
        <w:t>应按照</w:t>
      </w:r>
      <w:r w:rsidR="007E5E97">
        <w:rPr>
          <w:rFonts w:ascii="宋体" w:hAnsi="宋体" w:hint="eastAsia"/>
          <w:color w:val="000000"/>
          <w:sz w:val="24"/>
        </w:rPr>
        <w:t>本指引</w:t>
      </w:r>
      <w:r w:rsidR="001C38EE">
        <w:rPr>
          <w:rFonts w:ascii="宋体" w:hAnsi="宋体" w:hint="eastAsia"/>
          <w:color w:val="000000"/>
          <w:sz w:val="24"/>
        </w:rPr>
        <w:t>进行信息</w:t>
      </w:r>
      <w:r w:rsidR="00350149" w:rsidRPr="00350149">
        <w:rPr>
          <w:rFonts w:ascii="宋体" w:hAnsi="宋体" w:hint="eastAsia"/>
          <w:color w:val="000000"/>
          <w:sz w:val="24"/>
        </w:rPr>
        <w:t>披露。</w:t>
      </w:r>
    </w:p>
    <w:p w:rsidR="00350149" w:rsidRPr="00350149" w:rsidRDefault="00350149" w:rsidP="00350149">
      <w:pPr>
        <w:autoSpaceDE w:val="0"/>
        <w:autoSpaceDN w:val="0"/>
        <w:adjustRightInd w:val="0"/>
        <w:snapToGrid w:val="0"/>
        <w:spacing w:line="360" w:lineRule="auto"/>
        <w:ind w:firstLineChars="200" w:firstLine="480"/>
        <w:rPr>
          <w:rFonts w:ascii="宋体" w:hAnsi="宋体"/>
          <w:color w:val="000000"/>
          <w:sz w:val="24"/>
        </w:rPr>
      </w:pPr>
    </w:p>
    <w:p w:rsidR="002B0D74" w:rsidRPr="002B0D74" w:rsidRDefault="002B0D74" w:rsidP="002B0D74">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00DE59BE">
        <w:rPr>
          <w:rFonts w:ascii="宋体" w:eastAsia="宋体" w:hAnsi="宋体" w:cs="Times New Roman" w:hint="eastAsia"/>
          <w:sz w:val="24"/>
          <w:szCs w:val="24"/>
        </w:rPr>
        <w:t xml:space="preserve">                </w:t>
      </w:r>
      <w:r w:rsidRPr="002B0D74">
        <w:rPr>
          <w:rFonts w:ascii="宋体" w:eastAsia="宋体" w:hAnsi="宋体" w:cs="Times New Roman" w:hint="eastAsia"/>
          <w:sz w:val="24"/>
          <w:szCs w:val="24"/>
        </w:rPr>
        <w:t>债券简称：</w:t>
      </w:r>
    </w:p>
    <w:p w:rsidR="00350149" w:rsidRDefault="00350149" w:rsidP="00350149">
      <w:pPr>
        <w:autoSpaceDE w:val="0"/>
        <w:autoSpaceDN w:val="0"/>
        <w:adjustRightInd w:val="0"/>
        <w:snapToGrid w:val="0"/>
        <w:spacing w:line="360" w:lineRule="auto"/>
        <w:jc w:val="center"/>
        <w:rPr>
          <w:rFonts w:ascii="宋体" w:hAnsi="宋体"/>
          <w:bCs/>
          <w:sz w:val="24"/>
        </w:rPr>
      </w:pPr>
    </w:p>
    <w:p w:rsidR="00350149" w:rsidRPr="00513F13" w:rsidRDefault="00350149" w:rsidP="00350149">
      <w:pPr>
        <w:autoSpaceDE w:val="0"/>
        <w:autoSpaceDN w:val="0"/>
        <w:adjustRightInd w:val="0"/>
        <w:snapToGrid w:val="0"/>
        <w:spacing w:line="360" w:lineRule="auto"/>
        <w:jc w:val="center"/>
        <w:rPr>
          <w:rFonts w:ascii="宋体" w:hAnsi="宋体"/>
          <w:bCs/>
          <w:sz w:val="24"/>
        </w:rPr>
      </w:pPr>
      <w:r>
        <w:rPr>
          <w:rFonts w:ascii="宋体" w:hAnsi="宋体" w:hint="eastAsia"/>
          <w:bCs/>
          <w:sz w:val="24"/>
        </w:rPr>
        <w:t>XX公司控股股东</w:t>
      </w:r>
      <w:r w:rsidR="0037378D">
        <w:rPr>
          <w:rFonts w:ascii="宋体" w:hAnsi="宋体" w:hint="eastAsia"/>
          <w:bCs/>
          <w:sz w:val="24"/>
        </w:rPr>
        <w:t>/</w:t>
      </w:r>
      <w:r>
        <w:rPr>
          <w:rFonts w:ascii="宋体" w:hAnsi="宋体" w:hint="eastAsia"/>
          <w:bCs/>
          <w:sz w:val="24"/>
        </w:rPr>
        <w:t>实际控制人发生变更的公告</w:t>
      </w:r>
    </w:p>
    <w:p w:rsidR="00350149" w:rsidRPr="00EE77F0" w:rsidRDefault="00350149" w:rsidP="00350149">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本公司</w:t>
      </w:r>
      <w:r w:rsidR="0008375C">
        <w:rPr>
          <w:rFonts w:ascii="宋体" w:hAnsi="宋体" w:hint="eastAsia"/>
          <w:color w:val="000000"/>
          <w:sz w:val="24"/>
        </w:rPr>
        <w:t>全体董事或具有同等职责的人员</w:t>
      </w:r>
      <w:r>
        <w:rPr>
          <w:rFonts w:ascii="宋体" w:hAnsi="宋体" w:hint="eastAsia"/>
          <w:color w:val="000000"/>
          <w:sz w:val="24"/>
        </w:rPr>
        <w:t>保证本公告内容不存在任何虚假记载、误导性陈述或者重大遗漏，并对其内容的真实性、准确性和完整性承担相应的法律责任。</w:t>
      </w:r>
    </w:p>
    <w:p w:rsidR="00350149" w:rsidRPr="00EE77F0" w:rsidRDefault="00350149" w:rsidP="00350149">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w:t>
      </w:r>
      <w:r w:rsidR="00716E42">
        <w:rPr>
          <w:rFonts w:ascii="宋体" w:hAnsi="宋体" w:hint="eastAsia"/>
          <w:color w:val="000000"/>
          <w:sz w:val="24"/>
        </w:rPr>
        <w:t>如有董事或具有同等职责的人员</w:t>
      </w:r>
      <w:r>
        <w:rPr>
          <w:rFonts w:ascii="宋体" w:hAnsi="宋体" w:hint="eastAsia"/>
          <w:color w:val="000000"/>
          <w:sz w:val="24"/>
        </w:rPr>
        <w:t>对临时公告内容的真实性、准确性和完整性无法保证或存在异议的，公司应当在公告中作特别提示。</w:t>
      </w:r>
    </w:p>
    <w:p w:rsidR="00BB0F2F" w:rsidRPr="00BB0F2F" w:rsidRDefault="00BB0F2F" w:rsidP="00BB0F2F">
      <w:pPr>
        <w:adjustRightInd w:val="0"/>
        <w:snapToGrid w:val="0"/>
        <w:spacing w:line="360" w:lineRule="auto"/>
        <w:rPr>
          <w:rFonts w:ascii="宋体" w:hAnsi="宋体"/>
          <w:sz w:val="24"/>
        </w:rPr>
      </w:pPr>
    </w:p>
    <w:p w:rsidR="002B0D74" w:rsidRDefault="007D7E1A" w:rsidP="002B0D74">
      <w:pPr>
        <w:adjustRightInd w:val="0"/>
        <w:snapToGrid w:val="0"/>
        <w:spacing w:line="360" w:lineRule="auto"/>
        <w:ind w:firstLineChars="200" w:firstLine="480"/>
        <w:rPr>
          <w:rFonts w:ascii="宋体" w:hAnsi="宋体"/>
          <w:bCs/>
          <w:sz w:val="24"/>
        </w:rPr>
      </w:pPr>
      <w:r>
        <w:rPr>
          <w:rFonts w:ascii="宋体" w:hAnsi="宋体" w:hint="eastAsia"/>
          <w:bCs/>
          <w:sz w:val="24"/>
        </w:rPr>
        <w:t>一</w:t>
      </w:r>
      <w:r w:rsidR="002477AB">
        <w:rPr>
          <w:rFonts w:ascii="宋体" w:hAnsi="宋体" w:hint="eastAsia"/>
          <w:bCs/>
          <w:sz w:val="24"/>
        </w:rPr>
        <w:t>、公司控股股东</w:t>
      </w:r>
      <w:r w:rsidR="0037378D">
        <w:rPr>
          <w:rFonts w:ascii="宋体" w:hAnsi="宋体" w:hint="eastAsia"/>
          <w:bCs/>
          <w:sz w:val="24"/>
        </w:rPr>
        <w:t>/</w:t>
      </w:r>
      <w:r w:rsidR="00BB0F2F" w:rsidRPr="00BD4911">
        <w:rPr>
          <w:rFonts w:ascii="宋体" w:hAnsi="宋体" w:hint="eastAsia"/>
          <w:bCs/>
          <w:sz w:val="24"/>
        </w:rPr>
        <w:t>实际控制人变更背景</w:t>
      </w:r>
    </w:p>
    <w:p w:rsidR="002B0D74" w:rsidRDefault="002477AB" w:rsidP="002B0D74">
      <w:pPr>
        <w:adjustRightInd w:val="0"/>
        <w:snapToGrid w:val="0"/>
        <w:spacing w:line="360" w:lineRule="auto"/>
        <w:ind w:firstLineChars="200" w:firstLine="480"/>
        <w:rPr>
          <w:rFonts w:ascii="宋体" w:hAnsi="宋体"/>
          <w:bCs/>
          <w:sz w:val="24"/>
        </w:rPr>
      </w:pPr>
      <w:r>
        <w:rPr>
          <w:rFonts w:ascii="宋体" w:hAnsi="宋体" w:hint="eastAsia"/>
          <w:bCs/>
          <w:sz w:val="24"/>
        </w:rPr>
        <w:t>发行人应披露公司控股股东</w:t>
      </w:r>
      <w:r w:rsidR="0037378D">
        <w:rPr>
          <w:rFonts w:ascii="宋体" w:hAnsi="宋体" w:hint="eastAsia"/>
          <w:bCs/>
          <w:sz w:val="24"/>
        </w:rPr>
        <w:t>/</w:t>
      </w:r>
      <w:r w:rsidR="00DF4DF5">
        <w:rPr>
          <w:rFonts w:ascii="宋体" w:hAnsi="宋体" w:hint="eastAsia"/>
          <w:bCs/>
          <w:sz w:val="24"/>
        </w:rPr>
        <w:t>实际控制人发生变</w:t>
      </w:r>
      <w:r w:rsidR="00A257E5">
        <w:rPr>
          <w:rFonts w:ascii="宋体" w:hAnsi="宋体" w:hint="eastAsia"/>
          <w:bCs/>
          <w:sz w:val="24"/>
        </w:rPr>
        <w:t>更</w:t>
      </w:r>
      <w:r w:rsidR="00DF4DF5">
        <w:rPr>
          <w:rFonts w:ascii="宋体" w:hAnsi="宋体" w:hint="eastAsia"/>
          <w:bCs/>
          <w:sz w:val="24"/>
        </w:rPr>
        <w:t>是否是基于交易行为</w:t>
      </w:r>
      <w:r w:rsidR="002B0D74" w:rsidRPr="002B0D74">
        <w:rPr>
          <w:rFonts w:ascii="宋体" w:hAnsi="宋体" w:hint="eastAsia"/>
          <w:bCs/>
          <w:sz w:val="24"/>
        </w:rPr>
        <w:t>而发生：</w:t>
      </w:r>
    </w:p>
    <w:p w:rsidR="00BB0F2F" w:rsidRPr="00BD4911" w:rsidRDefault="002477AB" w:rsidP="00BD4911">
      <w:pPr>
        <w:adjustRightInd w:val="0"/>
        <w:snapToGrid w:val="0"/>
        <w:spacing w:line="360" w:lineRule="auto"/>
        <w:ind w:firstLineChars="200" w:firstLine="480"/>
        <w:rPr>
          <w:rFonts w:ascii="宋体" w:hAnsi="宋体"/>
          <w:bCs/>
          <w:sz w:val="24"/>
        </w:rPr>
      </w:pPr>
      <w:r>
        <w:rPr>
          <w:rFonts w:ascii="宋体" w:hAnsi="宋体" w:hint="eastAsia"/>
          <w:bCs/>
          <w:sz w:val="24"/>
        </w:rPr>
        <w:t>（一）</w:t>
      </w:r>
      <w:r w:rsidR="00BB0F2F" w:rsidRPr="00BD4911">
        <w:rPr>
          <w:rFonts w:ascii="宋体" w:hAnsi="宋体" w:hint="eastAsia"/>
          <w:bCs/>
          <w:sz w:val="24"/>
        </w:rPr>
        <w:t>如</w:t>
      </w:r>
      <w:r w:rsidR="002B0D74" w:rsidRPr="002B0D74">
        <w:rPr>
          <w:rFonts w:ascii="宋体" w:hAnsi="宋体" w:hint="eastAsia"/>
          <w:bCs/>
          <w:sz w:val="24"/>
        </w:rPr>
        <w:t>因交易行</w:t>
      </w:r>
      <w:r>
        <w:rPr>
          <w:rFonts w:ascii="宋体" w:hAnsi="宋体" w:hint="eastAsia"/>
          <w:bCs/>
          <w:sz w:val="24"/>
        </w:rPr>
        <w:t>为而导致发行</w:t>
      </w:r>
      <w:r w:rsidR="003B7608">
        <w:rPr>
          <w:rFonts w:ascii="宋体" w:hAnsi="宋体" w:hint="eastAsia"/>
          <w:bCs/>
          <w:sz w:val="24"/>
        </w:rPr>
        <w:t>人公司控股股东</w:t>
      </w:r>
      <w:r w:rsidR="0037378D">
        <w:rPr>
          <w:rFonts w:ascii="宋体" w:hAnsi="宋体" w:hint="eastAsia"/>
          <w:bCs/>
          <w:sz w:val="24"/>
        </w:rPr>
        <w:t>/</w:t>
      </w:r>
      <w:r w:rsidR="003B7608">
        <w:rPr>
          <w:rFonts w:ascii="宋体" w:hAnsi="宋体" w:hint="eastAsia"/>
          <w:bCs/>
          <w:sz w:val="24"/>
        </w:rPr>
        <w:t>实际控制人</w:t>
      </w:r>
      <w:r w:rsidR="00A257E5">
        <w:rPr>
          <w:rFonts w:ascii="宋体" w:hAnsi="宋体" w:hint="eastAsia"/>
          <w:bCs/>
          <w:sz w:val="24"/>
        </w:rPr>
        <w:t>变更</w:t>
      </w:r>
      <w:r w:rsidR="0037378D">
        <w:rPr>
          <w:rFonts w:ascii="宋体" w:hAnsi="宋体" w:hint="eastAsia"/>
          <w:bCs/>
          <w:sz w:val="24"/>
        </w:rPr>
        <w:t>的</w:t>
      </w:r>
      <w:r w:rsidR="003B7608">
        <w:rPr>
          <w:rFonts w:ascii="宋体" w:hAnsi="宋体" w:hint="eastAsia"/>
          <w:bCs/>
          <w:sz w:val="24"/>
        </w:rPr>
        <w:t>，发行人应简要披露交易背景、</w:t>
      </w:r>
      <w:r w:rsidR="00642B2A">
        <w:rPr>
          <w:rFonts w:ascii="宋体" w:hAnsi="宋体" w:hint="eastAsia"/>
          <w:bCs/>
          <w:sz w:val="24"/>
        </w:rPr>
        <w:t>交易方案</w:t>
      </w:r>
      <w:r w:rsidR="003B7608">
        <w:rPr>
          <w:rFonts w:ascii="宋体" w:hAnsi="宋体" w:hint="eastAsia"/>
          <w:bCs/>
          <w:sz w:val="24"/>
        </w:rPr>
        <w:t>、交易结果</w:t>
      </w:r>
      <w:r w:rsidR="00A257E5">
        <w:rPr>
          <w:rFonts w:ascii="宋体" w:hAnsi="宋体" w:hint="eastAsia"/>
          <w:bCs/>
          <w:sz w:val="24"/>
        </w:rPr>
        <w:t>和变更生效时间</w:t>
      </w:r>
      <w:r w:rsidR="002B0D74" w:rsidRPr="002B0D74">
        <w:rPr>
          <w:rFonts w:ascii="宋体" w:hAnsi="宋体" w:hint="eastAsia"/>
          <w:bCs/>
          <w:sz w:val="24"/>
        </w:rPr>
        <w:t>等。</w:t>
      </w:r>
    </w:p>
    <w:p w:rsidR="002B0D74" w:rsidRDefault="002477AB" w:rsidP="002B0D74">
      <w:pPr>
        <w:adjustRightInd w:val="0"/>
        <w:snapToGrid w:val="0"/>
        <w:spacing w:line="360" w:lineRule="auto"/>
        <w:ind w:firstLineChars="200" w:firstLine="480"/>
        <w:rPr>
          <w:rFonts w:ascii="宋体" w:hAnsi="宋体"/>
          <w:bCs/>
          <w:sz w:val="24"/>
        </w:rPr>
      </w:pPr>
      <w:r>
        <w:rPr>
          <w:rFonts w:ascii="宋体" w:hAnsi="宋体" w:hint="eastAsia"/>
          <w:bCs/>
          <w:sz w:val="24"/>
        </w:rPr>
        <w:t>（二）</w:t>
      </w:r>
      <w:r w:rsidR="002B0D74" w:rsidRPr="002B0D74">
        <w:rPr>
          <w:rFonts w:ascii="宋体" w:hAnsi="宋体"/>
          <w:bCs/>
          <w:sz w:val="24"/>
        </w:rPr>
        <w:t>如因</w:t>
      </w:r>
      <w:proofErr w:type="gramStart"/>
      <w:r w:rsidR="0037378D" w:rsidRPr="002B0D74">
        <w:rPr>
          <w:rFonts w:ascii="宋体" w:hAnsi="宋体"/>
          <w:bCs/>
          <w:sz w:val="24"/>
        </w:rPr>
        <w:t>非</w:t>
      </w:r>
      <w:r w:rsidR="002B0D74" w:rsidRPr="002B0D74">
        <w:rPr>
          <w:rFonts w:ascii="宋体" w:hAnsi="宋体"/>
          <w:bCs/>
          <w:sz w:val="24"/>
        </w:rPr>
        <w:t>交</w:t>
      </w:r>
      <w:r>
        <w:rPr>
          <w:rFonts w:ascii="宋体" w:hAnsi="宋体"/>
          <w:bCs/>
          <w:sz w:val="24"/>
        </w:rPr>
        <w:t>易</w:t>
      </w:r>
      <w:proofErr w:type="gramEnd"/>
      <w:r>
        <w:rPr>
          <w:rFonts w:ascii="宋体" w:hAnsi="宋体"/>
          <w:bCs/>
          <w:sz w:val="24"/>
        </w:rPr>
        <w:t>行为而导致公司控股股东</w:t>
      </w:r>
      <w:r w:rsidR="0037378D">
        <w:rPr>
          <w:rFonts w:ascii="宋体" w:hAnsi="宋体" w:hint="eastAsia"/>
          <w:bCs/>
          <w:sz w:val="24"/>
        </w:rPr>
        <w:t>/</w:t>
      </w:r>
      <w:r w:rsidR="002B0D74" w:rsidRPr="002B0D74">
        <w:rPr>
          <w:rFonts w:ascii="宋体" w:hAnsi="宋体"/>
          <w:bCs/>
          <w:sz w:val="24"/>
        </w:rPr>
        <w:t>实际控制人发生变化</w:t>
      </w:r>
      <w:r w:rsidR="0037378D">
        <w:rPr>
          <w:rFonts w:ascii="宋体" w:hAnsi="宋体" w:hint="eastAsia"/>
          <w:bCs/>
          <w:sz w:val="24"/>
        </w:rPr>
        <w:t>的</w:t>
      </w:r>
      <w:r w:rsidR="002B0D74" w:rsidRPr="002B0D74">
        <w:rPr>
          <w:rFonts w:ascii="宋体" w:hAnsi="宋体"/>
          <w:bCs/>
          <w:sz w:val="24"/>
        </w:rPr>
        <w:t>，发行人应披露相应</w:t>
      </w:r>
      <w:proofErr w:type="gramStart"/>
      <w:r w:rsidR="002B0D74" w:rsidRPr="002B0D74">
        <w:rPr>
          <w:rFonts w:ascii="宋体" w:hAnsi="宋体"/>
          <w:bCs/>
          <w:sz w:val="24"/>
        </w:rPr>
        <w:t>非交易</w:t>
      </w:r>
      <w:proofErr w:type="gramEnd"/>
      <w:r w:rsidR="002B0D74" w:rsidRPr="002B0D74">
        <w:rPr>
          <w:rFonts w:ascii="宋体" w:hAnsi="宋体"/>
          <w:bCs/>
          <w:sz w:val="24"/>
        </w:rPr>
        <w:t>行为的决策机构</w:t>
      </w:r>
      <w:r w:rsidR="00A257E5">
        <w:rPr>
          <w:rFonts w:ascii="宋体" w:hAnsi="宋体" w:hint="eastAsia"/>
          <w:bCs/>
          <w:sz w:val="24"/>
        </w:rPr>
        <w:t>、</w:t>
      </w:r>
      <w:r w:rsidR="002B0D74" w:rsidRPr="002B0D74">
        <w:rPr>
          <w:rFonts w:ascii="宋体" w:hAnsi="宋体"/>
          <w:bCs/>
          <w:sz w:val="24"/>
        </w:rPr>
        <w:t>具体的变更依据</w:t>
      </w:r>
      <w:r w:rsidR="00A257E5">
        <w:rPr>
          <w:rFonts w:ascii="宋体" w:hAnsi="宋体" w:hint="eastAsia"/>
          <w:bCs/>
          <w:sz w:val="24"/>
        </w:rPr>
        <w:t>和变更生效时间</w:t>
      </w:r>
      <w:r w:rsidR="00A257E5" w:rsidRPr="002B0D74">
        <w:rPr>
          <w:rFonts w:ascii="宋体" w:hAnsi="宋体" w:hint="eastAsia"/>
          <w:bCs/>
          <w:sz w:val="24"/>
        </w:rPr>
        <w:t>等</w:t>
      </w:r>
      <w:r w:rsidR="002B0D74" w:rsidRPr="002B0D74">
        <w:rPr>
          <w:rFonts w:ascii="宋体" w:hAnsi="宋体"/>
          <w:bCs/>
          <w:sz w:val="24"/>
        </w:rPr>
        <w:t>。</w:t>
      </w:r>
    </w:p>
    <w:p w:rsidR="002B0D74" w:rsidRDefault="002B0D74" w:rsidP="002B0D74">
      <w:pPr>
        <w:adjustRightInd w:val="0"/>
        <w:snapToGrid w:val="0"/>
        <w:spacing w:line="360" w:lineRule="auto"/>
        <w:ind w:firstLineChars="200" w:firstLine="480"/>
        <w:rPr>
          <w:rFonts w:ascii="宋体" w:hAnsi="宋体"/>
          <w:bCs/>
          <w:sz w:val="24"/>
        </w:rPr>
      </w:pPr>
    </w:p>
    <w:p w:rsidR="002B0D74" w:rsidRDefault="007D7E1A" w:rsidP="002B0D74">
      <w:pPr>
        <w:adjustRightInd w:val="0"/>
        <w:snapToGrid w:val="0"/>
        <w:spacing w:line="360" w:lineRule="auto"/>
        <w:ind w:firstLineChars="200" w:firstLine="480"/>
        <w:rPr>
          <w:rFonts w:ascii="宋体" w:hAnsi="宋体"/>
          <w:bCs/>
          <w:sz w:val="24"/>
        </w:rPr>
      </w:pPr>
      <w:r>
        <w:rPr>
          <w:rFonts w:ascii="宋体" w:hAnsi="宋体" w:hint="eastAsia"/>
          <w:bCs/>
          <w:sz w:val="24"/>
        </w:rPr>
        <w:t>二</w:t>
      </w:r>
      <w:r w:rsidR="002B0D74" w:rsidRPr="002B0D74">
        <w:rPr>
          <w:rFonts w:ascii="宋体" w:hAnsi="宋体" w:hint="eastAsia"/>
          <w:bCs/>
          <w:sz w:val="24"/>
        </w:rPr>
        <w:t>、公司控股股东</w:t>
      </w:r>
      <w:r w:rsidR="0037378D">
        <w:rPr>
          <w:rFonts w:ascii="宋体" w:hAnsi="宋体" w:hint="eastAsia"/>
          <w:bCs/>
          <w:sz w:val="24"/>
        </w:rPr>
        <w:t>/</w:t>
      </w:r>
      <w:r w:rsidR="002B0D74" w:rsidRPr="002B0D74">
        <w:rPr>
          <w:rFonts w:ascii="宋体" w:hAnsi="宋体" w:hint="eastAsia"/>
          <w:bCs/>
          <w:sz w:val="24"/>
        </w:rPr>
        <w:t>实际控制人变更情况</w:t>
      </w:r>
    </w:p>
    <w:p w:rsidR="00952BB6" w:rsidRDefault="002B0D74" w:rsidP="002B0D74">
      <w:pPr>
        <w:adjustRightInd w:val="0"/>
        <w:snapToGrid w:val="0"/>
        <w:spacing w:line="360" w:lineRule="auto"/>
        <w:ind w:firstLineChars="200" w:firstLine="480"/>
        <w:rPr>
          <w:rFonts w:ascii="宋体" w:hAnsi="宋体"/>
          <w:bCs/>
          <w:sz w:val="24"/>
        </w:rPr>
      </w:pPr>
      <w:r w:rsidRPr="002B0D74">
        <w:rPr>
          <w:rFonts w:ascii="宋体" w:hAnsi="宋体" w:hint="eastAsia"/>
          <w:bCs/>
          <w:sz w:val="24"/>
        </w:rPr>
        <w:t>发行人应披露</w:t>
      </w:r>
      <w:r w:rsidR="00952BB6">
        <w:rPr>
          <w:rFonts w:ascii="宋体" w:hAnsi="宋体" w:hint="eastAsia"/>
          <w:bCs/>
          <w:sz w:val="24"/>
        </w:rPr>
        <w:t>:</w:t>
      </w:r>
    </w:p>
    <w:p w:rsidR="002B0D74" w:rsidRDefault="00952BB6" w:rsidP="002B0D74">
      <w:pPr>
        <w:adjustRightInd w:val="0"/>
        <w:snapToGrid w:val="0"/>
        <w:spacing w:line="360" w:lineRule="auto"/>
        <w:ind w:firstLineChars="200" w:firstLine="480"/>
        <w:rPr>
          <w:rFonts w:ascii="宋体" w:hAnsi="宋体"/>
          <w:bCs/>
          <w:sz w:val="24"/>
        </w:rPr>
      </w:pPr>
      <w:r>
        <w:rPr>
          <w:rFonts w:ascii="宋体" w:hAnsi="宋体" w:hint="eastAsia"/>
          <w:bCs/>
          <w:sz w:val="24"/>
        </w:rPr>
        <w:t>（一）公司原股权关系</w:t>
      </w:r>
      <w:r w:rsidR="003C1EE2">
        <w:rPr>
          <w:rFonts w:ascii="宋体" w:hAnsi="宋体" w:hint="eastAsia"/>
          <w:bCs/>
          <w:sz w:val="24"/>
        </w:rPr>
        <w:t>、</w:t>
      </w:r>
      <w:r>
        <w:rPr>
          <w:rFonts w:ascii="宋体" w:hAnsi="宋体" w:hint="eastAsia"/>
          <w:bCs/>
          <w:sz w:val="24"/>
        </w:rPr>
        <w:t>持股比例以及变更后</w:t>
      </w:r>
      <w:r w:rsidR="00642B2A">
        <w:rPr>
          <w:rFonts w:ascii="宋体" w:hAnsi="宋体" w:hint="eastAsia"/>
          <w:bCs/>
          <w:sz w:val="24"/>
        </w:rPr>
        <w:t>的</w:t>
      </w:r>
      <w:r w:rsidR="003B7608">
        <w:rPr>
          <w:rFonts w:ascii="宋体" w:hAnsi="宋体" w:hint="eastAsia"/>
          <w:bCs/>
          <w:sz w:val="24"/>
        </w:rPr>
        <w:t>股权关系</w:t>
      </w:r>
      <w:r w:rsidR="003C1EE2">
        <w:rPr>
          <w:rFonts w:ascii="宋体" w:hAnsi="宋体" w:hint="eastAsia"/>
          <w:bCs/>
          <w:sz w:val="24"/>
        </w:rPr>
        <w:t>、</w:t>
      </w:r>
      <w:r w:rsidR="003B7608">
        <w:rPr>
          <w:rFonts w:ascii="宋体" w:hAnsi="宋体" w:hint="eastAsia"/>
          <w:bCs/>
          <w:sz w:val="24"/>
        </w:rPr>
        <w:t>持股比例。</w:t>
      </w:r>
    </w:p>
    <w:p w:rsidR="00952BB6" w:rsidRPr="00952BB6" w:rsidRDefault="00952BB6" w:rsidP="00952BB6">
      <w:pPr>
        <w:adjustRightInd w:val="0"/>
        <w:snapToGrid w:val="0"/>
        <w:spacing w:line="360" w:lineRule="auto"/>
        <w:ind w:firstLineChars="200" w:firstLine="480"/>
        <w:rPr>
          <w:rFonts w:ascii="宋体" w:hAnsi="宋体"/>
          <w:bCs/>
          <w:sz w:val="24"/>
        </w:rPr>
      </w:pPr>
      <w:r>
        <w:rPr>
          <w:rFonts w:ascii="宋体" w:hAnsi="宋体" w:hint="eastAsia"/>
          <w:bCs/>
          <w:sz w:val="24"/>
        </w:rPr>
        <w:t>（二）若发行人变更后的</w:t>
      </w:r>
      <w:r w:rsidRPr="00952BB6">
        <w:rPr>
          <w:rFonts w:ascii="宋体" w:hAnsi="宋体" w:hint="eastAsia"/>
          <w:bCs/>
          <w:sz w:val="24"/>
        </w:rPr>
        <w:t>控股股东</w:t>
      </w:r>
      <w:r w:rsidR="0037378D">
        <w:rPr>
          <w:rFonts w:ascii="宋体" w:hAnsi="宋体" w:hint="eastAsia"/>
          <w:bCs/>
          <w:sz w:val="24"/>
        </w:rPr>
        <w:t>/</w:t>
      </w:r>
      <w:r w:rsidRPr="00952BB6">
        <w:rPr>
          <w:rFonts w:ascii="宋体" w:hAnsi="宋体" w:hint="eastAsia"/>
          <w:bCs/>
          <w:sz w:val="24"/>
        </w:rPr>
        <w:t>实际控制人为自然人，应披露其姓名、简要背景、与其他主要股东的关系及直接或间接持有的发行人股份／权被质押或存在争议的情况，同时披露该自然人对其他企业的主要投资情况。</w:t>
      </w:r>
    </w:p>
    <w:p w:rsidR="00952BB6" w:rsidRDefault="00952BB6" w:rsidP="00952BB6">
      <w:pPr>
        <w:adjustRightInd w:val="0"/>
        <w:snapToGrid w:val="0"/>
        <w:spacing w:line="360" w:lineRule="auto"/>
        <w:ind w:firstLineChars="200" w:firstLine="480"/>
        <w:rPr>
          <w:rFonts w:ascii="宋体" w:hAnsi="宋体"/>
          <w:bCs/>
          <w:sz w:val="24"/>
        </w:rPr>
      </w:pPr>
      <w:r w:rsidRPr="00952BB6">
        <w:rPr>
          <w:rFonts w:ascii="宋体" w:hAnsi="宋体" w:hint="eastAsia"/>
          <w:bCs/>
          <w:sz w:val="24"/>
        </w:rPr>
        <w:lastRenderedPageBreak/>
        <w:t>若发行人</w:t>
      </w:r>
      <w:r>
        <w:rPr>
          <w:rFonts w:ascii="宋体" w:hAnsi="宋体" w:hint="eastAsia"/>
          <w:bCs/>
          <w:sz w:val="24"/>
        </w:rPr>
        <w:t>变更</w:t>
      </w:r>
      <w:r w:rsidR="00642B2A">
        <w:rPr>
          <w:rFonts w:ascii="宋体" w:hAnsi="宋体" w:hint="eastAsia"/>
          <w:bCs/>
          <w:sz w:val="24"/>
        </w:rPr>
        <w:t>后</w:t>
      </w:r>
      <w:r w:rsidRPr="00952BB6">
        <w:rPr>
          <w:rFonts w:ascii="宋体" w:hAnsi="宋体" w:hint="eastAsia"/>
          <w:bCs/>
          <w:sz w:val="24"/>
        </w:rPr>
        <w:t>的控股股东</w:t>
      </w:r>
      <w:r w:rsidR="0037378D">
        <w:rPr>
          <w:rFonts w:ascii="宋体" w:hAnsi="宋体" w:hint="eastAsia"/>
          <w:bCs/>
          <w:sz w:val="24"/>
        </w:rPr>
        <w:t>/</w:t>
      </w:r>
      <w:r w:rsidRPr="00952BB6">
        <w:rPr>
          <w:rFonts w:ascii="宋体" w:hAnsi="宋体" w:hint="eastAsia"/>
          <w:bCs/>
          <w:sz w:val="24"/>
        </w:rPr>
        <w:t>实际控制人为法人，应披露该法人的名称及其主要股东。披露该法人的成立日期、注册资本、主要业务、主要资产情况、最近一年合并财务报表的主要财务数据并注明是否经审计、所持有的发行人股份／权被质押或存在争议的情况。</w:t>
      </w:r>
    </w:p>
    <w:p w:rsidR="002B0D74" w:rsidRDefault="002B0D74" w:rsidP="002B0D74">
      <w:pPr>
        <w:adjustRightInd w:val="0"/>
        <w:snapToGrid w:val="0"/>
        <w:spacing w:line="360" w:lineRule="auto"/>
        <w:ind w:firstLineChars="200" w:firstLine="480"/>
        <w:rPr>
          <w:rFonts w:ascii="宋体" w:hAnsi="宋体"/>
          <w:bCs/>
          <w:sz w:val="24"/>
        </w:rPr>
      </w:pPr>
    </w:p>
    <w:p w:rsidR="002B0D74" w:rsidRDefault="007D7E1A" w:rsidP="002B0D74">
      <w:pPr>
        <w:adjustRightInd w:val="0"/>
        <w:snapToGrid w:val="0"/>
        <w:spacing w:line="360" w:lineRule="auto"/>
        <w:ind w:firstLineChars="200" w:firstLine="480"/>
        <w:rPr>
          <w:rFonts w:ascii="宋体" w:hAnsi="宋体"/>
          <w:bCs/>
          <w:sz w:val="24"/>
        </w:rPr>
      </w:pPr>
      <w:r>
        <w:rPr>
          <w:rFonts w:ascii="宋体" w:hAnsi="宋体" w:hint="eastAsia"/>
          <w:bCs/>
          <w:sz w:val="24"/>
        </w:rPr>
        <w:t>三</w:t>
      </w:r>
      <w:r w:rsidR="002B0D74" w:rsidRPr="002B0D74">
        <w:rPr>
          <w:rFonts w:ascii="宋体" w:hAnsi="宋体" w:hint="eastAsia"/>
          <w:bCs/>
          <w:sz w:val="24"/>
        </w:rPr>
        <w:t>、控股股东</w:t>
      </w:r>
      <w:r w:rsidR="0037378D">
        <w:rPr>
          <w:rFonts w:ascii="宋体" w:hAnsi="宋体" w:hint="eastAsia"/>
          <w:bCs/>
          <w:sz w:val="24"/>
        </w:rPr>
        <w:t>/</w:t>
      </w:r>
      <w:r w:rsidR="002B0D74" w:rsidRPr="002B0D74">
        <w:rPr>
          <w:rFonts w:ascii="宋体" w:hAnsi="宋体" w:hint="eastAsia"/>
          <w:bCs/>
          <w:sz w:val="24"/>
        </w:rPr>
        <w:t>实际控制人承诺（如有）</w:t>
      </w:r>
    </w:p>
    <w:p w:rsidR="002B0D74" w:rsidRDefault="00952BB6" w:rsidP="002B0D74">
      <w:pPr>
        <w:adjustRightInd w:val="0"/>
        <w:snapToGrid w:val="0"/>
        <w:spacing w:line="360" w:lineRule="auto"/>
        <w:ind w:firstLineChars="200" w:firstLine="480"/>
        <w:rPr>
          <w:rFonts w:ascii="宋体" w:hAnsi="宋体"/>
          <w:bCs/>
          <w:sz w:val="24"/>
        </w:rPr>
      </w:pPr>
      <w:r>
        <w:rPr>
          <w:rFonts w:ascii="宋体" w:hAnsi="宋体" w:hint="eastAsia"/>
          <w:bCs/>
          <w:sz w:val="24"/>
        </w:rPr>
        <w:t>（一）</w:t>
      </w:r>
      <w:r w:rsidR="00BB0F2F" w:rsidRPr="00BD4911">
        <w:rPr>
          <w:rFonts w:ascii="宋体" w:hAnsi="宋体" w:hint="eastAsia"/>
          <w:bCs/>
          <w:sz w:val="24"/>
        </w:rPr>
        <w:t>原</w:t>
      </w:r>
      <w:r w:rsidR="003B7608">
        <w:rPr>
          <w:rFonts w:ascii="宋体" w:hAnsi="宋体" w:hint="eastAsia"/>
          <w:bCs/>
          <w:sz w:val="24"/>
        </w:rPr>
        <w:t>控股股东</w:t>
      </w:r>
      <w:r w:rsidR="0037378D">
        <w:rPr>
          <w:rFonts w:ascii="宋体" w:hAnsi="宋体" w:hint="eastAsia"/>
          <w:bCs/>
          <w:sz w:val="24"/>
        </w:rPr>
        <w:t>/</w:t>
      </w:r>
      <w:r w:rsidR="00BB0F2F" w:rsidRPr="00BD4911">
        <w:rPr>
          <w:rFonts w:ascii="宋体" w:hAnsi="宋体" w:hint="eastAsia"/>
          <w:bCs/>
          <w:sz w:val="24"/>
        </w:rPr>
        <w:t>实际控制人承诺</w:t>
      </w:r>
      <w:r w:rsidR="003C1EE2">
        <w:rPr>
          <w:rFonts w:ascii="宋体" w:hAnsi="宋体" w:hint="eastAsia"/>
          <w:bCs/>
          <w:sz w:val="24"/>
        </w:rPr>
        <w:t>及执行</w:t>
      </w:r>
      <w:r w:rsidR="00BB0F2F" w:rsidRPr="00BD4911">
        <w:rPr>
          <w:rFonts w:ascii="宋体" w:hAnsi="宋体" w:hint="eastAsia"/>
          <w:bCs/>
          <w:sz w:val="24"/>
        </w:rPr>
        <w:t>情况</w:t>
      </w:r>
      <w:r w:rsidR="003B7608">
        <w:rPr>
          <w:rFonts w:ascii="宋体" w:hAnsi="宋体" w:hint="eastAsia"/>
          <w:bCs/>
          <w:sz w:val="24"/>
        </w:rPr>
        <w:t>。</w:t>
      </w:r>
    </w:p>
    <w:p w:rsidR="002B0D74" w:rsidRDefault="00952BB6" w:rsidP="002B0D74">
      <w:pPr>
        <w:adjustRightInd w:val="0"/>
        <w:snapToGrid w:val="0"/>
        <w:spacing w:line="360" w:lineRule="auto"/>
        <w:ind w:firstLineChars="200" w:firstLine="480"/>
        <w:rPr>
          <w:rFonts w:ascii="宋体" w:hAnsi="宋体"/>
          <w:bCs/>
          <w:sz w:val="24"/>
        </w:rPr>
      </w:pPr>
      <w:r>
        <w:rPr>
          <w:rFonts w:ascii="宋体" w:hAnsi="宋体" w:hint="eastAsia"/>
          <w:bCs/>
          <w:sz w:val="24"/>
        </w:rPr>
        <w:t>（二）</w:t>
      </w:r>
      <w:r w:rsidR="00BB0F2F" w:rsidRPr="00BD4911">
        <w:rPr>
          <w:rFonts w:ascii="宋体" w:hAnsi="宋体" w:hint="eastAsia"/>
          <w:bCs/>
          <w:sz w:val="24"/>
        </w:rPr>
        <w:t>新控股股东</w:t>
      </w:r>
      <w:r w:rsidR="0037378D">
        <w:rPr>
          <w:rFonts w:ascii="宋体" w:hAnsi="宋体" w:hint="eastAsia"/>
          <w:bCs/>
          <w:sz w:val="24"/>
        </w:rPr>
        <w:t>/</w:t>
      </w:r>
      <w:r w:rsidR="00BB0F2F" w:rsidRPr="00BD4911">
        <w:rPr>
          <w:rFonts w:ascii="宋体" w:hAnsi="宋体" w:hint="eastAsia"/>
          <w:bCs/>
          <w:sz w:val="24"/>
        </w:rPr>
        <w:t>实际控制人承诺</w:t>
      </w:r>
      <w:r w:rsidR="003C1EE2">
        <w:rPr>
          <w:rFonts w:ascii="宋体" w:hAnsi="宋体" w:hint="eastAsia"/>
          <w:bCs/>
          <w:sz w:val="24"/>
        </w:rPr>
        <w:t>及执行</w:t>
      </w:r>
      <w:r w:rsidR="00BB0F2F" w:rsidRPr="00BD4911">
        <w:rPr>
          <w:rFonts w:ascii="宋体" w:hAnsi="宋体" w:hint="eastAsia"/>
          <w:bCs/>
          <w:sz w:val="24"/>
        </w:rPr>
        <w:t>情况</w:t>
      </w:r>
      <w:r w:rsidR="003B7608">
        <w:rPr>
          <w:rFonts w:ascii="宋体" w:hAnsi="宋体" w:hint="eastAsia"/>
          <w:bCs/>
          <w:sz w:val="24"/>
        </w:rPr>
        <w:t>。</w:t>
      </w:r>
    </w:p>
    <w:p w:rsidR="00A257E5" w:rsidRDefault="00A257E5" w:rsidP="002B0D74">
      <w:pPr>
        <w:adjustRightInd w:val="0"/>
        <w:snapToGrid w:val="0"/>
        <w:spacing w:line="360" w:lineRule="auto"/>
        <w:ind w:firstLineChars="200" w:firstLine="480"/>
        <w:rPr>
          <w:rFonts w:ascii="宋体" w:hAnsi="宋体"/>
          <w:bCs/>
          <w:sz w:val="24"/>
        </w:rPr>
      </w:pPr>
    </w:p>
    <w:p w:rsidR="00A257E5" w:rsidRDefault="00A257E5" w:rsidP="002B0D74">
      <w:pPr>
        <w:adjustRightInd w:val="0"/>
        <w:snapToGrid w:val="0"/>
        <w:spacing w:line="360" w:lineRule="auto"/>
        <w:ind w:firstLineChars="200" w:firstLine="480"/>
        <w:rPr>
          <w:rFonts w:ascii="宋体" w:hAnsi="宋体"/>
          <w:bCs/>
          <w:sz w:val="24"/>
        </w:rPr>
      </w:pPr>
      <w:r>
        <w:rPr>
          <w:rFonts w:ascii="宋体" w:hAnsi="宋体" w:hint="eastAsia"/>
          <w:bCs/>
          <w:sz w:val="24"/>
        </w:rPr>
        <w:t>四、</w:t>
      </w:r>
      <w:r w:rsidRPr="00A257E5">
        <w:rPr>
          <w:rFonts w:ascii="宋体" w:hAnsi="宋体" w:hint="eastAsia"/>
          <w:bCs/>
          <w:sz w:val="24"/>
        </w:rPr>
        <w:t>变更对发行人生产经营、财务状况和偿债能力的影响分析</w:t>
      </w:r>
    </w:p>
    <w:p w:rsidR="003C1EE2" w:rsidRPr="00A257E5" w:rsidRDefault="003C1EE2" w:rsidP="002B0D74">
      <w:pPr>
        <w:adjustRightInd w:val="0"/>
        <w:snapToGrid w:val="0"/>
        <w:spacing w:line="360" w:lineRule="auto"/>
        <w:ind w:firstLineChars="200" w:firstLine="480"/>
        <w:rPr>
          <w:rFonts w:ascii="宋体" w:hAnsi="宋体"/>
          <w:bCs/>
          <w:sz w:val="24"/>
        </w:rPr>
      </w:pPr>
      <w:r>
        <w:rPr>
          <w:rFonts w:ascii="宋体" w:hAnsi="宋体" w:hint="eastAsia"/>
          <w:bCs/>
          <w:sz w:val="24"/>
        </w:rPr>
        <w:t>发行人应披露该控股股东</w:t>
      </w:r>
      <w:r w:rsidR="0037378D">
        <w:rPr>
          <w:rFonts w:ascii="宋体" w:hAnsi="宋体" w:hint="eastAsia"/>
          <w:bCs/>
          <w:sz w:val="24"/>
        </w:rPr>
        <w:t>/</w:t>
      </w:r>
      <w:r>
        <w:rPr>
          <w:rFonts w:ascii="宋体" w:hAnsi="宋体" w:hint="eastAsia"/>
          <w:bCs/>
          <w:sz w:val="24"/>
        </w:rPr>
        <w:t>实际</w:t>
      </w:r>
      <w:r w:rsidR="00150542">
        <w:rPr>
          <w:rFonts w:ascii="宋体" w:hAnsi="宋体" w:hint="eastAsia"/>
          <w:bCs/>
          <w:sz w:val="24"/>
        </w:rPr>
        <w:t>控制</w:t>
      </w:r>
      <w:r>
        <w:rPr>
          <w:rFonts w:ascii="宋体" w:hAnsi="宋体" w:hint="eastAsia"/>
          <w:bCs/>
          <w:sz w:val="24"/>
        </w:rPr>
        <w:t>人变更对公司生产经营战略、业务模式、财务状况和偿债能力可能造成的影响。</w:t>
      </w:r>
    </w:p>
    <w:p w:rsidR="00BB0F2F" w:rsidRPr="00BB0F2F" w:rsidRDefault="00BB0F2F" w:rsidP="00BB0F2F">
      <w:pPr>
        <w:adjustRightInd w:val="0"/>
        <w:snapToGrid w:val="0"/>
        <w:spacing w:line="360" w:lineRule="auto"/>
        <w:rPr>
          <w:rFonts w:ascii="宋体" w:hAnsi="宋体"/>
          <w:sz w:val="24"/>
        </w:rPr>
      </w:pPr>
    </w:p>
    <w:p w:rsidR="00952BB6" w:rsidRPr="00910CE2" w:rsidRDefault="00952BB6" w:rsidP="00952BB6">
      <w:pPr>
        <w:adjustRightInd w:val="0"/>
        <w:snapToGrid w:val="0"/>
        <w:spacing w:line="360" w:lineRule="auto"/>
        <w:ind w:firstLineChars="200" w:firstLine="480"/>
        <w:jc w:val="right"/>
        <w:rPr>
          <w:rFonts w:ascii="宋体" w:hAnsi="宋体"/>
          <w:sz w:val="24"/>
        </w:rPr>
      </w:pPr>
      <w:r>
        <w:rPr>
          <w:rFonts w:ascii="宋体" w:hAnsi="宋体" w:hint="eastAsia"/>
          <w:sz w:val="24"/>
        </w:rPr>
        <w:t>XX</w:t>
      </w:r>
      <w:r w:rsidRPr="00910CE2">
        <w:rPr>
          <w:rFonts w:ascii="宋体" w:hAnsi="宋体" w:hint="eastAsia"/>
          <w:sz w:val="24"/>
        </w:rPr>
        <w:t>公司</w:t>
      </w:r>
    </w:p>
    <w:p w:rsidR="00952BB6" w:rsidRPr="00910CE2" w:rsidRDefault="00952BB6" w:rsidP="00952BB6">
      <w:pPr>
        <w:wordWrap w:val="0"/>
        <w:adjustRightInd w:val="0"/>
        <w:snapToGrid w:val="0"/>
        <w:spacing w:line="360" w:lineRule="auto"/>
        <w:ind w:firstLineChars="200" w:firstLine="480"/>
        <w:jc w:val="right"/>
        <w:rPr>
          <w:rFonts w:ascii="宋体" w:hAnsi="宋体"/>
          <w:sz w:val="24"/>
        </w:rPr>
      </w:pPr>
      <w:r>
        <w:rPr>
          <w:rFonts w:ascii="宋体" w:hAnsi="宋体" w:hint="eastAsia"/>
          <w:sz w:val="24"/>
        </w:rPr>
        <w:t xml:space="preserve">  </w:t>
      </w:r>
      <w:r w:rsidRPr="00910CE2">
        <w:rPr>
          <w:rFonts w:ascii="宋体" w:hAnsi="宋体" w:hint="eastAsia"/>
          <w:sz w:val="24"/>
        </w:rPr>
        <w:t>年</w:t>
      </w:r>
      <w:r>
        <w:rPr>
          <w:rFonts w:ascii="宋体" w:hAnsi="宋体" w:hint="eastAsia"/>
          <w:sz w:val="24"/>
        </w:rPr>
        <w:t xml:space="preserve">  </w:t>
      </w:r>
      <w:r w:rsidRPr="00910CE2">
        <w:rPr>
          <w:rFonts w:ascii="宋体" w:hAnsi="宋体" w:hint="eastAsia"/>
          <w:sz w:val="24"/>
        </w:rPr>
        <w:t>月</w:t>
      </w:r>
      <w:r>
        <w:rPr>
          <w:rFonts w:ascii="宋体" w:hAnsi="宋体" w:hint="eastAsia"/>
          <w:sz w:val="24"/>
        </w:rPr>
        <w:t xml:space="preserve">  </w:t>
      </w:r>
      <w:r w:rsidRPr="00910CE2">
        <w:rPr>
          <w:rFonts w:ascii="宋体" w:hAnsi="宋体" w:hint="eastAsia"/>
          <w:sz w:val="24"/>
        </w:rPr>
        <w:t>日</w:t>
      </w:r>
    </w:p>
    <w:p w:rsidR="00BB0F2F" w:rsidRPr="00BB0F2F" w:rsidRDefault="00BB0F2F" w:rsidP="00BB0F2F">
      <w:pPr>
        <w:adjustRightInd w:val="0"/>
        <w:snapToGrid w:val="0"/>
        <w:spacing w:line="360" w:lineRule="auto"/>
        <w:rPr>
          <w:rFonts w:ascii="宋体" w:hAnsi="宋体"/>
          <w:sz w:val="24"/>
        </w:rPr>
      </w:pPr>
    </w:p>
    <w:p w:rsidR="00BB0F2F" w:rsidRPr="00BB0F2F" w:rsidRDefault="00BB0F2F" w:rsidP="001C426F">
      <w:pPr>
        <w:pStyle w:val="a5"/>
        <w:numPr>
          <w:ilvl w:val="0"/>
          <w:numId w:val="1"/>
        </w:numPr>
        <w:adjustRightInd w:val="0"/>
        <w:snapToGrid w:val="0"/>
        <w:spacing w:before="0" w:beforeAutospacing="0" w:after="0" w:afterAutospacing="0" w:line="360" w:lineRule="auto"/>
      </w:pPr>
      <w:r w:rsidRPr="00BB0F2F">
        <w:rPr>
          <w:rFonts w:hint="eastAsia"/>
        </w:rPr>
        <w:t>注意事项：</w:t>
      </w:r>
    </w:p>
    <w:p w:rsidR="00BB0F2F" w:rsidRDefault="00952BB6" w:rsidP="001C426F">
      <w:pPr>
        <w:adjustRightInd w:val="0"/>
        <w:snapToGrid w:val="0"/>
        <w:spacing w:line="360" w:lineRule="auto"/>
        <w:ind w:firstLineChars="200" w:firstLine="480"/>
        <w:rPr>
          <w:rFonts w:ascii="宋体" w:hAnsi="宋体"/>
          <w:sz w:val="24"/>
        </w:rPr>
      </w:pPr>
      <w:r>
        <w:rPr>
          <w:rFonts w:ascii="宋体" w:hAnsi="宋体" w:hint="eastAsia"/>
          <w:sz w:val="24"/>
        </w:rPr>
        <w:t>1、</w:t>
      </w:r>
      <w:r w:rsidR="00BB0F2F" w:rsidRPr="00BB0F2F">
        <w:rPr>
          <w:rFonts w:ascii="宋体" w:hAnsi="宋体" w:hint="eastAsia"/>
          <w:sz w:val="24"/>
        </w:rPr>
        <w:t>发行人应于控股股东或实际控制人变更</w:t>
      </w:r>
      <w:r w:rsidR="000204EE">
        <w:rPr>
          <w:rFonts w:ascii="宋体" w:hAnsi="宋体" w:hint="eastAsia"/>
          <w:sz w:val="24"/>
        </w:rPr>
        <w:t>完成</w:t>
      </w:r>
      <w:r w:rsidR="00BB0F2F" w:rsidRPr="00BB0F2F">
        <w:rPr>
          <w:rFonts w:ascii="宋体" w:hAnsi="宋体" w:hint="eastAsia"/>
          <w:sz w:val="24"/>
        </w:rPr>
        <w:t>之日起</w:t>
      </w:r>
      <w:r w:rsidR="00A411EF">
        <w:rPr>
          <w:rFonts w:ascii="宋体" w:hAnsi="宋体" w:hint="eastAsia"/>
          <w:sz w:val="24"/>
        </w:rPr>
        <w:t>二个交易日</w:t>
      </w:r>
      <w:r w:rsidR="00BB0F2F" w:rsidRPr="00BB0F2F">
        <w:rPr>
          <w:rFonts w:ascii="宋体" w:hAnsi="宋体" w:hint="eastAsia"/>
          <w:sz w:val="24"/>
        </w:rPr>
        <w:t>内披露相关信息。</w:t>
      </w:r>
    </w:p>
    <w:p w:rsidR="00952BB6" w:rsidRPr="00952BB6" w:rsidRDefault="00952BB6" w:rsidP="00952BB6">
      <w:pPr>
        <w:adjustRightInd w:val="0"/>
        <w:snapToGrid w:val="0"/>
        <w:spacing w:line="360" w:lineRule="auto"/>
        <w:ind w:firstLineChars="200" w:firstLine="480"/>
        <w:rPr>
          <w:rFonts w:ascii="宋体" w:hAnsi="宋体"/>
          <w:bCs/>
          <w:sz w:val="24"/>
        </w:rPr>
      </w:pPr>
      <w:r>
        <w:rPr>
          <w:rFonts w:ascii="宋体" w:hAnsi="宋体" w:hint="eastAsia"/>
          <w:bCs/>
          <w:sz w:val="24"/>
        </w:rPr>
        <w:t>2、</w:t>
      </w:r>
      <w:r w:rsidRPr="00952BB6">
        <w:rPr>
          <w:rFonts w:ascii="宋体" w:hAnsi="宋体" w:hint="eastAsia"/>
          <w:bCs/>
          <w:sz w:val="24"/>
        </w:rPr>
        <w:t>实际控制人应披露到最终的国有控股主体或自然人为止。</w:t>
      </w:r>
    </w:p>
    <w:p w:rsidR="00952BB6" w:rsidRPr="00952BB6" w:rsidRDefault="00952BB6" w:rsidP="001C426F">
      <w:pPr>
        <w:adjustRightInd w:val="0"/>
        <w:snapToGrid w:val="0"/>
        <w:spacing w:line="360" w:lineRule="auto"/>
        <w:ind w:firstLineChars="200" w:firstLine="480"/>
        <w:rPr>
          <w:rFonts w:ascii="宋体" w:hAnsi="宋体"/>
          <w:sz w:val="24"/>
        </w:rPr>
      </w:pPr>
    </w:p>
    <w:p w:rsidR="00BB0F2F" w:rsidRPr="00BB0F2F" w:rsidRDefault="00BB0F2F" w:rsidP="00BB0F2F">
      <w:pPr>
        <w:adjustRightInd w:val="0"/>
        <w:snapToGrid w:val="0"/>
        <w:spacing w:line="360" w:lineRule="auto"/>
        <w:rPr>
          <w:rFonts w:ascii="宋体" w:hAnsi="宋体"/>
          <w:sz w:val="24"/>
        </w:rPr>
      </w:pPr>
    </w:p>
    <w:p w:rsidR="00350149" w:rsidRDefault="00350149">
      <w:pPr>
        <w:widowControl/>
        <w:jc w:val="left"/>
        <w:rPr>
          <w:rFonts w:ascii="宋体" w:hAnsi="宋体"/>
          <w:sz w:val="24"/>
        </w:rPr>
      </w:pPr>
      <w:r>
        <w:rPr>
          <w:rFonts w:ascii="宋体" w:hAnsi="宋体"/>
          <w:sz w:val="24"/>
        </w:rPr>
        <w:br w:type="page"/>
      </w:r>
    </w:p>
    <w:p w:rsidR="00224773" w:rsidRPr="002F04BE" w:rsidRDefault="00224773" w:rsidP="002F04BE">
      <w:pPr>
        <w:pStyle w:val="1"/>
        <w:jc w:val="center"/>
        <w:rPr>
          <w:rFonts w:ascii="宋体" w:hAnsi="宋体"/>
          <w:sz w:val="32"/>
          <w:szCs w:val="32"/>
        </w:rPr>
      </w:pPr>
      <w:bookmarkStart w:id="35" w:name="_Toc446941942"/>
      <w:bookmarkStart w:id="36" w:name="_Toc469921069"/>
      <w:r w:rsidRPr="002F04BE">
        <w:rPr>
          <w:rFonts w:ascii="宋体" w:hAnsi="宋体" w:hint="eastAsia"/>
          <w:sz w:val="32"/>
          <w:szCs w:val="32"/>
        </w:rPr>
        <w:lastRenderedPageBreak/>
        <w:t>第</w:t>
      </w:r>
      <w:r w:rsidR="002F04BE">
        <w:rPr>
          <w:rFonts w:ascii="宋体" w:hAnsi="宋体" w:hint="eastAsia"/>
          <w:sz w:val="32"/>
          <w:szCs w:val="32"/>
        </w:rPr>
        <w:t>二十</w:t>
      </w:r>
      <w:r w:rsidR="00D0537D">
        <w:rPr>
          <w:rFonts w:ascii="宋体" w:hAnsi="宋体" w:hint="eastAsia"/>
          <w:sz w:val="32"/>
          <w:szCs w:val="32"/>
        </w:rPr>
        <w:t>九</w:t>
      </w:r>
      <w:r w:rsidRPr="002F04BE">
        <w:rPr>
          <w:rFonts w:ascii="宋体" w:hAnsi="宋体" w:hint="eastAsia"/>
          <w:sz w:val="32"/>
          <w:szCs w:val="32"/>
        </w:rPr>
        <w:t xml:space="preserve">号  </w:t>
      </w:r>
      <w:bookmarkEnd w:id="35"/>
      <w:r w:rsidR="00CA3755" w:rsidRPr="002F04BE">
        <w:rPr>
          <w:rFonts w:ascii="宋体" w:hAnsi="宋体" w:hint="eastAsia"/>
          <w:sz w:val="32"/>
          <w:szCs w:val="32"/>
        </w:rPr>
        <w:t>发行人关于</w:t>
      </w:r>
      <w:r w:rsidR="00073150" w:rsidRPr="002F04BE">
        <w:rPr>
          <w:rFonts w:ascii="宋体" w:hAnsi="宋体" w:hint="eastAsia"/>
          <w:sz w:val="32"/>
          <w:szCs w:val="32"/>
        </w:rPr>
        <w:t>市场传闻</w:t>
      </w:r>
      <w:r w:rsidR="00CA3755" w:rsidRPr="002F04BE">
        <w:rPr>
          <w:rFonts w:ascii="宋体" w:hAnsi="宋体" w:hint="eastAsia"/>
          <w:sz w:val="32"/>
          <w:szCs w:val="32"/>
        </w:rPr>
        <w:t>的</w:t>
      </w:r>
      <w:r w:rsidR="002519C9" w:rsidRPr="002F04BE">
        <w:rPr>
          <w:rFonts w:ascii="宋体" w:hAnsi="宋体" w:hint="eastAsia"/>
          <w:sz w:val="32"/>
          <w:szCs w:val="32"/>
        </w:rPr>
        <w:t>说明</w:t>
      </w:r>
      <w:bookmarkEnd w:id="36"/>
    </w:p>
    <w:p w:rsidR="00903EE9" w:rsidRDefault="00903EE9" w:rsidP="00224773">
      <w:pPr>
        <w:widowControl/>
        <w:adjustRightInd w:val="0"/>
        <w:snapToGrid w:val="0"/>
        <w:spacing w:line="360" w:lineRule="auto"/>
        <w:ind w:firstLineChars="200" w:firstLine="480"/>
        <w:jc w:val="left"/>
        <w:rPr>
          <w:rFonts w:ascii="宋体" w:eastAsia="宋体" w:hAnsi="宋体" w:cs="宋体"/>
          <w:bCs/>
          <w:kern w:val="0"/>
          <w:sz w:val="24"/>
          <w:szCs w:val="24"/>
        </w:rPr>
      </w:pPr>
    </w:p>
    <w:p w:rsidR="00224773" w:rsidRDefault="00224773" w:rsidP="00224773">
      <w:pPr>
        <w:widowControl/>
        <w:adjustRightInd w:val="0"/>
        <w:snapToGrid w:val="0"/>
        <w:spacing w:line="360" w:lineRule="auto"/>
        <w:ind w:firstLineChars="200" w:firstLine="480"/>
        <w:jc w:val="left"/>
        <w:rPr>
          <w:rFonts w:ascii="宋体" w:eastAsia="宋体" w:hAnsi="宋体" w:cs="宋体"/>
          <w:bCs/>
          <w:kern w:val="0"/>
          <w:sz w:val="24"/>
          <w:szCs w:val="24"/>
        </w:rPr>
      </w:pPr>
      <w:r w:rsidRPr="001A6F90">
        <w:rPr>
          <w:rFonts w:ascii="宋体" w:eastAsia="宋体" w:hAnsi="宋体" w:cs="宋体" w:hint="eastAsia"/>
          <w:bCs/>
          <w:kern w:val="0"/>
          <w:sz w:val="24"/>
          <w:szCs w:val="24"/>
        </w:rPr>
        <w:t>适用范围：</w:t>
      </w:r>
    </w:p>
    <w:p w:rsidR="00F2379E" w:rsidRDefault="00F2379E" w:rsidP="00DA6925">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1</w:t>
      </w:r>
      <w:r w:rsidR="002519C9">
        <w:rPr>
          <w:rFonts w:ascii="宋体" w:eastAsia="宋体" w:hAnsi="宋体" w:cs="宋体" w:hint="eastAsia"/>
          <w:bCs/>
          <w:kern w:val="0"/>
          <w:sz w:val="24"/>
          <w:szCs w:val="24"/>
        </w:rPr>
        <w:t>、</w:t>
      </w:r>
      <w:r w:rsidR="002F0032">
        <w:rPr>
          <w:rFonts w:ascii="宋体" w:eastAsia="宋体" w:hAnsi="宋体" w:cs="宋体" w:hint="eastAsia"/>
          <w:bCs/>
          <w:kern w:val="0"/>
          <w:sz w:val="24"/>
          <w:szCs w:val="24"/>
        </w:rPr>
        <w:t>市场上出现关于发行人及其主</w:t>
      </w:r>
      <w:r>
        <w:rPr>
          <w:rFonts w:ascii="宋体" w:eastAsia="宋体" w:hAnsi="宋体" w:cs="宋体" w:hint="eastAsia"/>
          <w:bCs/>
          <w:kern w:val="0"/>
          <w:sz w:val="24"/>
          <w:szCs w:val="24"/>
        </w:rPr>
        <w:t>要子公司的</w:t>
      </w:r>
      <w:r w:rsidRPr="00F2379E">
        <w:rPr>
          <w:rFonts w:ascii="宋体" w:eastAsia="宋体" w:hAnsi="宋体" w:cs="宋体" w:hint="eastAsia"/>
          <w:bCs/>
          <w:kern w:val="0"/>
          <w:sz w:val="24"/>
          <w:szCs w:val="24"/>
        </w:rPr>
        <w:t>重大不利报道或</w:t>
      </w:r>
      <w:r>
        <w:rPr>
          <w:rFonts w:ascii="宋体" w:eastAsia="宋体" w:hAnsi="宋体" w:cs="宋体" w:hint="eastAsia"/>
          <w:bCs/>
          <w:kern w:val="0"/>
          <w:sz w:val="24"/>
          <w:szCs w:val="24"/>
        </w:rPr>
        <w:t>负面市场传闻时，发行人</w:t>
      </w:r>
      <w:r w:rsidR="008467D7">
        <w:rPr>
          <w:rFonts w:ascii="宋体" w:eastAsia="宋体" w:hAnsi="宋体" w:cs="宋体" w:hint="eastAsia"/>
          <w:bCs/>
          <w:kern w:val="0"/>
          <w:sz w:val="24"/>
          <w:szCs w:val="24"/>
        </w:rPr>
        <w:t>应按照</w:t>
      </w:r>
      <w:r>
        <w:rPr>
          <w:rFonts w:ascii="宋体" w:eastAsia="宋体" w:hAnsi="宋体" w:cs="宋体" w:hint="eastAsia"/>
          <w:bCs/>
          <w:kern w:val="0"/>
          <w:sz w:val="24"/>
          <w:szCs w:val="24"/>
        </w:rPr>
        <w:t>本指引进行</w:t>
      </w:r>
      <w:r w:rsidRPr="00F2379E">
        <w:rPr>
          <w:rFonts w:ascii="宋体" w:eastAsia="宋体" w:hAnsi="宋体" w:cs="宋体" w:hint="eastAsia"/>
          <w:bCs/>
          <w:kern w:val="0"/>
          <w:sz w:val="24"/>
          <w:szCs w:val="24"/>
        </w:rPr>
        <w:t>信息</w:t>
      </w:r>
      <w:r>
        <w:rPr>
          <w:rFonts w:ascii="宋体" w:eastAsia="宋体" w:hAnsi="宋体" w:cs="宋体" w:hint="eastAsia"/>
          <w:bCs/>
          <w:kern w:val="0"/>
          <w:sz w:val="24"/>
          <w:szCs w:val="24"/>
        </w:rPr>
        <w:t>披露</w:t>
      </w:r>
      <w:r w:rsidRPr="00F2379E">
        <w:rPr>
          <w:rFonts w:ascii="宋体" w:eastAsia="宋体" w:hAnsi="宋体" w:cs="宋体" w:hint="eastAsia"/>
          <w:bCs/>
          <w:kern w:val="0"/>
          <w:sz w:val="24"/>
          <w:szCs w:val="24"/>
        </w:rPr>
        <w:t>。</w:t>
      </w:r>
    </w:p>
    <w:p w:rsidR="00F2379E" w:rsidRDefault="00F2379E" w:rsidP="00F2379E">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002F0032">
        <w:rPr>
          <w:rFonts w:ascii="宋体" w:eastAsia="宋体" w:hAnsi="宋体" w:cs="宋体" w:hint="eastAsia"/>
          <w:bCs/>
          <w:kern w:val="0"/>
          <w:sz w:val="24"/>
          <w:szCs w:val="24"/>
        </w:rPr>
        <w:t>、除前款规定外，对涉及发行人及其主</w:t>
      </w:r>
      <w:r w:rsidR="002519C9">
        <w:rPr>
          <w:rFonts w:ascii="宋体" w:eastAsia="宋体" w:hAnsi="宋体" w:cs="宋体" w:hint="eastAsia"/>
          <w:bCs/>
          <w:kern w:val="0"/>
          <w:sz w:val="24"/>
          <w:szCs w:val="24"/>
        </w:rPr>
        <w:t>要子公司的其他需要说明</w:t>
      </w:r>
      <w:r>
        <w:rPr>
          <w:rFonts w:ascii="宋体" w:eastAsia="宋体" w:hAnsi="宋体" w:cs="宋体" w:hint="eastAsia"/>
          <w:bCs/>
          <w:kern w:val="0"/>
          <w:sz w:val="24"/>
          <w:szCs w:val="24"/>
        </w:rPr>
        <w:t>的传闻或事项，发行人可参照本指引进行信息披露。</w:t>
      </w:r>
    </w:p>
    <w:p w:rsidR="00F2379E" w:rsidRPr="00F2379E" w:rsidRDefault="00F2379E" w:rsidP="00DA6925">
      <w:pPr>
        <w:widowControl/>
        <w:adjustRightInd w:val="0"/>
        <w:snapToGrid w:val="0"/>
        <w:spacing w:line="360" w:lineRule="auto"/>
        <w:ind w:firstLine="480"/>
        <w:jc w:val="left"/>
        <w:rPr>
          <w:rFonts w:ascii="宋体" w:eastAsia="宋体" w:hAnsi="宋体" w:cs="宋体"/>
          <w:bCs/>
          <w:kern w:val="0"/>
          <w:sz w:val="24"/>
          <w:szCs w:val="24"/>
        </w:rPr>
      </w:pPr>
    </w:p>
    <w:p w:rsidR="00224773" w:rsidRPr="00306856" w:rsidRDefault="00224773" w:rsidP="00224773">
      <w:pPr>
        <w:adjustRightInd w:val="0"/>
        <w:snapToGrid w:val="0"/>
        <w:spacing w:line="360" w:lineRule="auto"/>
        <w:rPr>
          <w:rFonts w:ascii="宋体" w:eastAsia="宋体" w:hAnsi="宋体" w:cs="Times New Roman"/>
          <w:color w:val="000000"/>
          <w:sz w:val="24"/>
          <w:szCs w:val="24"/>
        </w:rPr>
      </w:pPr>
    </w:p>
    <w:p w:rsidR="00224773" w:rsidRPr="001A6F90" w:rsidRDefault="00224773" w:rsidP="00224773">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债</w:t>
      </w:r>
      <w:r w:rsidRPr="001A6F90">
        <w:rPr>
          <w:rFonts w:ascii="宋体" w:eastAsia="宋体" w:hAnsi="宋体" w:cs="Times New Roman" w:hint="eastAsia"/>
          <w:sz w:val="24"/>
          <w:szCs w:val="24"/>
        </w:rPr>
        <w:t xml:space="preserve">券代码：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1A6F90">
        <w:rPr>
          <w:rFonts w:ascii="宋体" w:eastAsia="宋体" w:hAnsi="宋体" w:cs="Times New Roman" w:hint="eastAsia"/>
          <w:sz w:val="24"/>
          <w:szCs w:val="24"/>
        </w:rPr>
        <w:t xml:space="preserve"> </w:t>
      </w:r>
      <w:r>
        <w:rPr>
          <w:rFonts w:ascii="宋体" w:eastAsia="宋体" w:hAnsi="宋体" w:cs="Times New Roman" w:hint="eastAsia"/>
          <w:sz w:val="24"/>
          <w:szCs w:val="24"/>
        </w:rPr>
        <w:t>债</w:t>
      </w:r>
      <w:r w:rsidRPr="001A6F90">
        <w:rPr>
          <w:rFonts w:ascii="宋体" w:eastAsia="宋体" w:hAnsi="宋体" w:cs="Times New Roman" w:hint="eastAsia"/>
          <w:sz w:val="24"/>
          <w:szCs w:val="24"/>
        </w:rPr>
        <w:t xml:space="preserve">券简称： </w:t>
      </w:r>
    </w:p>
    <w:p w:rsidR="00224773" w:rsidRPr="001A6F90" w:rsidRDefault="00224773" w:rsidP="00224773">
      <w:pPr>
        <w:autoSpaceDE w:val="0"/>
        <w:autoSpaceDN w:val="0"/>
        <w:adjustRightInd w:val="0"/>
        <w:snapToGrid w:val="0"/>
        <w:spacing w:line="360" w:lineRule="auto"/>
        <w:jc w:val="center"/>
        <w:rPr>
          <w:rFonts w:ascii="宋体" w:eastAsia="宋体" w:hAnsi="宋体" w:cs="Times New Roman"/>
          <w:color w:val="000000"/>
          <w:sz w:val="24"/>
          <w:szCs w:val="24"/>
        </w:rPr>
      </w:pPr>
    </w:p>
    <w:p w:rsidR="00224773" w:rsidRPr="008564B8" w:rsidRDefault="00BA0AA1" w:rsidP="00224773">
      <w:pPr>
        <w:adjustRightInd w:val="0"/>
        <w:snapToGrid w:val="0"/>
        <w:spacing w:line="360" w:lineRule="auto"/>
        <w:ind w:firstLine="510"/>
        <w:jc w:val="center"/>
        <w:rPr>
          <w:rFonts w:ascii="宋体" w:eastAsia="宋体" w:hAnsi="宋体" w:cs="Times New Roman"/>
          <w:bCs/>
          <w:sz w:val="24"/>
          <w:szCs w:val="24"/>
        </w:rPr>
      </w:pPr>
      <w:r>
        <w:rPr>
          <w:rFonts w:ascii="宋体" w:eastAsia="宋体" w:hAnsi="宋体" w:cs="Times New Roman" w:hint="eastAsia"/>
          <w:bCs/>
          <w:sz w:val="24"/>
          <w:szCs w:val="24"/>
        </w:rPr>
        <w:t>XX</w:t>
      </w:r>
      <w:r w:rsidR="00224773">
        <w:rPr>
          <w:rFonts w:ascii="宋体" w:eastAsia="宋体" w:hAnsi="宋体" w:cs="Times New Roman" w:hint="eastAsia"/>
          <w:bCs/>
          <w:sz w:val="24"/>
          <w:szCs w:val="24"/>
        </w:rPr>
        <w:t>公司澄清</w:t>
      </w:r>
      <w:r w:rsidR="002519C9">
        <w:rPr>
          <w:rFonts w:ascii="宋体" w:eastAsia="宋体" w:hAnsi="宋体" w:cs="Times New Roman" w:hint="eastAsia"/>
          <w:bCs/>
          <w:sz w:val="24"/>
          <w:szCs w:val="24"/>
        </w:rPr>
        <w:t>说明</w:t>
      </w:r>
      <w:r w:rsidR="00224773">
        <w:rPr>
          <w:rFonts w:ascii="宋体" w:eastAsia="宋体" w:hAnsi="宋体" w:cs="Times New Roman" w:hint="eastAsia"/>
          <w:bCs/>
          <w:sz w:val="24"/>
          <w:szCs w:val="24"/>
        </w:rPr>
        <w:t>公告</w:t>
      </w:r>
    </w:p>
    <w:p w:rsidR="00224773" w:rsidRPr="008564B8" w:rsidRDefault="00224773" w:rsidP="00224773">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本公司</w:t>
      </w:r>
      <w:r w:rsidR="0008375C">
        <w:rPr>
          <w:rFonts w:ascii="宋体" w:eastAsia="宋体" w:hAnsi="宋体" w:cs="Times New Roman" w:hint="eastAsia"/>
          <w:color w:val="000000"/>
          <w:sz w:val="24"/>
          <w:szCs w:val="24"/>
        </w:rPr>
        <w:t>全体董事或具有同等职责的人员</w:t>
      </w:r>
      <w:r w:rsidRPr="008564B8">
        <w:rPr>
          <w:rFonts w:ascii="宋体" w:eastAsia="宋体" w:hAnsi="宋体" w:cs="Times New Roman" w:hint="eastAsia"/>
          <w:color w:val="000000"/>
          <w:sz w:val="24"/>
          <w:szCs w:val="24"/>
        </w:rPr>
        <w:t>保证本公告内容不存在任何虚假记载、误导性陈述或者重大遗漏，并对其内容的真实性、准确性和完整性承担</w:t>
      </w:r>
      <w:r>
        <w:rPr>
          <w:rFonts w:ascii="宋体" w:eastAsia="宋体" w:hAnsi="宋体" w:cs="Times New Roman" w:hint="eastAsia"/>
          <w:color w:val="000000"/>
          <w:sz w:val="24"/>
          <w:szCs w:val="24"/>
        </w:rPr>
        <w:t>相应的法律</w:t>
      </w:r>
      <w:r w:rsidRPr="008564B8">
        <w:rPr>
          <w:rFonts w:ascii="宋体" w:eastAsia="宋体" w:hAnsi="宋体" w:cs="Times New Roman" w:hint="eastAsia"/>
          <w:color w:val="000000"/>
          <w:sz w:val="24"/>
          <w:szCs w:val="24"/>
        </w:rPr>
        <w:t>责任。</w:t>
      </w:r>
    </w:p>
    <w:p w:rsidR="00224773" w:rsidRPr="001A6F90" w:rsidRDefault="00224773" w:rsidP="00224773">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eastAsia="宋体" w:hAnsi="宋体" w:cs="Times New Roman"/>
          <w:color w:val="000000"/>
          <w:sz w:val="24"/>
          <w:szCs w:val="24"/>
        </w:rPr>
      </w:pPr>
      <w:r w:rsidRPr="008564B8">
        <w:rPr>
          <w:rFonts w:ascii="宋体" w:eastAsia="宋体" w:hAnsi="宋体" w:cs="Times New Roman" w:hint="eastAsia"/>
          <w:color w:val="000000"/>
          <w:sz w:val="24"/>
          <w:szCs w:val="24"/>
        </w:rPr>
        <w:t xml:space="preserve">    </w:t>
      </w:r>
      <w:r w:rsidR="00716E42">
        <w:rPr>
          <w:rFonts w:ascii="宋体" w:eastAsia="宋体" w:hAnsi="宋体" w:cs="Times New Roman" w:hint="eastAsia"/>
          <w:color w:val="000000"/>
          <w:sz w:val="24"/>
          <w:szCs w:val="24"/>
        </w:rPr>
        <w:t>如有董事或具有同等职责的人员</w:t>
      </w:r>
      <w:r w:rsidRPr="008564B8">
        <w:rPr>
          <w:rFonts w:ascii="宋体" w:eastAsia="宋体" w:hAnsi="宋体" w:cs="Times New Roman" w:hint="eastAsia"/>
          <w:color w:val="000000"/>
          <w:sz w:val="24"/>
          <w:szCs w:val="24"/>
        </w:rPr>
        <w:t>对临时公告内容的真实性、准确性和完整性无法保证或存在异议的，公司应当在公告中作特别提示。</w:t>
      </w:r>
    </w:p>
    <w:p w:rsidR="00224773" w:rsidRDefault="00224773" w:rsidP="00224773">
      <w:pPr>
        <w:tabs>
          <w:tab w:val="left" w:pos="900"/>
        </w:tabs>
        <w:adjustRightInd w:val="0"/>
        <w:snapToGrid w:val="0"/>
        <w:spacing w:line="360" w:lineRule="auto"/>
        <w:rPr>
          <w:rFonts w:ascii="宋体" w:eastAsia="宋体" w:hAnsi="宋体" w:cs="Times New Roman"/>
          <w:bCs/>
          <w:sz w:val="24"/>
          <w:szCs w:val="24"/>
        </w:rPr>
      </w:pPr>
    </w:p>
    <w:p w:rsidR="00224773" w:rsidRDefault="007D7E1A" w:rsidP="00DE61CA">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w:t>
      </w:r>
      <w:r w:rsidR="00224773" w:rsidRPr="00BE50AD">
        <w:rPr>
          <w:rFonts w:ascii="宋体" w:eastAsia="宋体" w:hAnsi="宋体" w:cs="宋体" w:hint="eastAsia"/>
          <w:bCs/>
          <w:kern w:val="0"/>
          <w:sz w:val="24"/>
          <w:szCs w:val="24"/>
        </w:rPr>
        <w:t>、传闻</w:t>
      </w:r>
      <w:r w:rsidR="008467D7">
        <w:rPr>
          <w:rFonts w:ascii="宋体" w:eastAsia="宋体" w:hAnsi="宋体" w:cs="宋体" w:hint="eastAsia"/>
          <w:bCs/>
          <w:kern w:val="0"/>
          <w:sz w:val="24"/>
          <w:szCs w:val="24"/>
        </w:rPr>
        <w:t>及核实情况</w:t>
      </w:r>
      <w:r w:rsidR="00224773" w:rsidRPr="00BE50AD">
        <w:rPr>
          <w:rFonts w:ascii="宋体" w:eastAsia="宋体" w:hAnsi="宋体" w:cs="宋体" w:hint="eastAsia"/>
          <w:bCs/>
          <w:kern w:val="0"/>
          <w:sz w:val="24"/>
          <w:szCs w:val="24"/>
        </w:rPr>
        <w:t>简述</w:t>
      </w:r>
    </w:p>
    <w:p w:rsidR="00545695" w:rsidRDefault="00545695" w:rsidP="00DE61CA">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发行人应披露：</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（一）简要说明</w:t>
      </w:r>
      <w:r w:rsidR="00EF160F">
        <w:rPr>
          <w:rFonts w:ascii="宋体" w:eastAsia="宋体" w:hAnsi="宋体" w:cs="宋体" w:hint="eastAsia"/>
          <w:bCs/>
          <w:kern w:val="0"/>
          <w:sz w:val="24"/>
          <w:szCs w:val="24"/>
        </w:rPr>
        <w:t>相关市场报道或传闻的内</w:t>
      </w:r>
      <w:r w:rsidRPr="00BE50AD">
        <w:rPr>
          <w:rFonts w:ascii="宋体" w:eastAsia="宋体" w:hAnsi="宋体" w:cs="宋体" w:hint="eastAsia"/>
          <w:bCs/>
          <w:kern w:val="0"/>
          <w:sz w:val="24"/>
          <w:szCs w:val="24"/>
        </w:rPr>
        <w:t>容。</w:t>
      </w:r>
    </w:p>
    <w:p w:rsidR="00224773" w:rsidRPr="008467D7"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（二）简要说明</w:t>
      </w:r>
      <w:r>
        <w:rPr>
          <w:rFonts w:ascii="宋体" w:eastAsia="宋体" w:hAnsi="宋体" w:cs="宋体" w:hint="eastAsia"/>
          <w:bCs/>
          <w:kern w:val="0"/>
          <w:sz w:val="24"/>
          <w:szCs w:val="24"/>
        </w:rPr>
        <w:t>公司</w:t>
      </w:r>
      <w:r w:rsidRPr="00BE50AD">
        <w:rPr>
          <w:rFonts w:ascii="宋体" w:eastAsia="宋体" w:hAnsi="宋体" w:cs="宋体" w:hint="eastAsia"/>
          <w:bCs/>
          <w:kern w:val="0"/>
          <w:sz w:val="24"/>
          <w:szCs w:val="24"/>
        </w:rPr>
        <w:t>针对</w:t>
      </w:r>
      <w:r w:rsidR="00EF160F">
        <w:rPr>
          <w:rFonts w:ascii="宋体" w:eastAsia="宋体" w:hAnsi="宋体" w:cs="宋体" w:hint="eastAsia"/>
          <w:bCs/>
          <w:kern w:val="0"/>
          <w:sz w:val="24"/>
          <w:szCs w:val="24"/>
        </w:rPr>
        <w:t>报道传闻内容是否属实、结论是否成立、报道传闻的影响等内容的核实</w:t>
      </w:r>
      <w:r w:rsidR="00485148">
        <w:rPr>
          <w:rFonts w:ascii="宋体" w:eastAsia="宋体" w:hAnsi="宋体" w:cs="宋体" w:hint="eastAsia"/>
          <w:bCs/>
          <w:kern w:val="0"/>
          <w:sz w:val="24"/>
          <w:szCs w:val="24"/>
        </w:rPr>
        <w:t>情况</w:t>
      </w:r>
      <w:r w:rsidRPr="00BE50AD">
        <w:rPr>
          <w:rFonts w:ascii="宋体" w:eastAsia="宋体" w:hAnsi="宋体" w:cs="宋体" w:hint="eastAsia"/>
          <w:bCs/>
          <w:kern w:val="0"/>
          <w:sz w:val="24"/>
          <w:szCs w:val="24"/>
        </w:rPr>
        <w:t>。</w:t>
      </w:r>
      <w:r w:rsidR="008467D7">
        <w:rPr>
          <w:rFonts w:ascii="宋体" w:eastAsia="宋体" w:hAnsi="宋体" w:cs="宋体" w:hint="eastAsia"/>
          <w:bCs/>
          <w:kern w:val="0"/>
          <w:sz w:val="24"/>
          <w:szCs w:val="24"/>
        </w:rPr>
        <w:t>如发行人需较长时间核实的，可说明</w:t>
      </w:r>
      <w:r w:rsidR="008467D7" w:rsidRPr="008467D7">
        <w:rPr>
          <w:rFonts w:ascii="宋体" w:eastAsia="宋体" w:hAnsi="宋体" w:cs="宋体" w:hint="eastAsia"/>
          <w:bCs/>
          <w:kern w:val="0"/>
          <w:sz w:val="24"/>
          <w:szCs w:val="24"/>
        </w:rPr>
        <w:t>目前</w:t>
      </w:r>
      <w:r w:rsidR="008467D7">
        <w:rPr>
          <w:rFonts w:ascii="宋体" w:eastAsia="宋体" w:hAnsi="宋体" w:cs="宋体" w:hint="eastAsia"/>
          <w:bCs/>
          <w:kern w:val="0"/>
          <w:sz w:val="24"/>
          <w:szCs w:val="24"/>
        </w:rPr>
        <w:t>所核实到的情况以及后续核实的计划。</w:t>
      </w:r>
    </w:p>
    <w:p w:rsidR="00224773" w:rsidRPr="00BE50AD" w:rsidRDefault="00EF160F" w:rsidP="00224773">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（三）如传闻内容</w:t>
      </w:r>
      <w:r w:rsidR="00224773" w:rsidRPr="00BE50AD">
        <w:rPr>
          <w:rFonts w:ascii="宋体" w:eastAsia="宋体" w:hAnsi="宋体" w:cs="宋体" w:hint="eastAsia"/>
          <w:bCs/>
          <w:kern w:val="0"/>
          <w:sz w:val="24"/>
          <w:szCs w:val="24"/>
        </w:rPr>
        <w:t>涉嫌违法犯罪，司法机关、行政部门或其他有权</w:t>
      </w:r>
      <w:r w:rsidR="00281829">
        <w:rPr>
          <w:rFonts w:ascii="宋体" w:eastAsia="宋体" w:hAnsi="宋体" w:cs="宋体" w:hint="eastAsia"/>
          <w:bCs/>
          <w:kern w:val="0"/>
          <w:sz w:val="24"/>
          <w:szCs w:val="24"/>
        </w:rPr>
        <w:t>机关</w:t>
      </w:r>
      <w:r w:rsidR="00224773" w:rsidRPr="00BE50AD">
        <w:rPr>
          <w:rFonts w:ascii="宋体" w:eastAsia="宋体" w:hAnsi="宋体" w:cs="宋体" w:hint="eastAsia"/>
          <w:bCs/>
          <w:kern w:val="0"/>
          <w:sz w:val="24"/>
          <w:szCs w:val="24"/>
        </w:rPr>
        <w:t>正在调查，</w:t>
      </w:r>
      <w:r>
        <w:rPr>
          <w:rFonts w:ascii="宋体" w:eastAsia="宋体" w:hAnsi="宋体" w:cs="宋体" w:hint="eastAsia"/>
          <w:bCs/>
          <w:kern w:val="0"/>
          <w:sz w:val="24"/>
          <w:szCs w:val="24"/>
        </w:rPr>
        <w:t>发行人不便于发表判断的，应说明</w:t>
      </w:r>
      <w:r w:rsidR="00224773" w:rsidRPr="00BE50AD">
        <w:rPr>
          <w:rFonts w:ascii="宋体" w:eastAsia="宋体" w:hAnsi="宋体" w:cs="宋体" w:hint="eastAsia"/>
          <w:bCs/>
          <w:kern w:val="0"/>
          <w:sz w:val="24"/>
          <w:szCs w:val="24"/>
        </w:rPr>
        <w:t>案件</w:t>
      </w:r>
      <w:r>
        <w:rPr>
          <w:rFonts w:ascii="宋体" w:eastAsia="宋体" w:hAnsi="宋体" w:cs="宋体" w:hint="eastAsia"/>
          <w:bCs/>
          <w:kern w:val="0"/>
          <w:sz w:val="24"/>
          <w:szCs w:val="24"/>
        </w:rPr>
        <w:t>调查的主体、案件调查</w:t>
      </w:r>
      <w:r w:rsidR="00224773" w:rsidRPr="00BE50AD">
        <w:rPr>
          <w:rFonts w:ascii="宋体" w:eastAsia="宋体" w:hAnsi="宋体" w:cs="宋体" w:hint="eastAsia"/>
          <w:bCs/>
          <w:kern w:val="0"/>
          <w:sz w:val="24"/>
          <w:szCs w:val="24"/>
        </w:rPr>
        <w:t>的时间。</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（四）无法判断报道传闻真实性的，应说明前述核实的情况，公司无法判断的理由，以及公司是否有采取相应措施进一步核实的计划。</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p>
    <w:p w:rsidR="00224773" w:rsidRPr="00BE50AD" w:rsidRDefault="007D7E1A" w:rsidP="00224773">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w:t>
      </w:r>
      <w:r w:rsidR="00224773" w:rsidRPr="00BE50AD">
        <w:rPr>
          <w:rFonts w:ascii="宋体" w:eastAsia="宋体" w:hAnsi="宋体" w:cs="宋体" w:hint="eastAsia"/>
          <w:bCs/>
          <w:kern w:val="0"/>
          <w:sz w:val="24"/>
          <w:szCs w:val="24"/>
        </w:rPr>
        <w:t>、澄清</w:t>
      </w:r>
      <w:r w:rsidR="009E22B7">
        <w:rPr>
          <w:rFonts w:ascii="宋体" w:eastAsia="宋体" w:hAnsi="宋体" w:cs="宋体" w:hint="eastAsia"/>
          <w:bCs/>
          <w:kern w:val="0"/>
          <w:sz w:val="24"/>
          <w:szCs w:val="24"/>
        </w:rPr>
        <w:t>说明</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（一）针对报道传闻中与</w:t>
      </w:r>
      <w:r w:rsidRPr="00BE50AD">
        <w:rPr>
          <w:rFonts w:ascii="宋体" w:eastAsia="宋体" w:hAnsi="宋体" w:cs="宋体" w:hint="eastAsia"/>
          <w:bCs/>
          <w:kern w:val="0"/>
          <w:sz w:val="24"/>
          <w:szCs w:val="24"/>
        </w:rPr>
        <w:t>公司实际情况不完全相符或无中生有的情况，公司应说明真实情况。</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Pr>
          <w:rFonts w:ascii="宋体" w:eastAsia="宋体" w:hAnsi="宋体" w:cs="宋体" w:hint="eastAsia"/>
          <w:bCs/>
          <w:kern w:val="0"/>
          <w:sz w:val="24"/>
          <w:szCs w:val="24"/>
        </w:rPr>
        <w:t>（二）针对传闻涉及控制权变更、</w:t>
      </w:r>
      <w:r w:rsidRPr="00BE50AD">
        <w:rPr>
          <w:rFonts w:ascii="宋体" w:eastAsia="宋体" w:hAnsi="宋体" w:cs="宋体" w:hint="eastAsia"/>
          <w:bCs/>
          <w:kern w:val="0"/>
          <w:sz w:val="24"/>
          <w:szCs w:val="24"/>
        </w:rPr>
        <w:t>重大资产重组等事项，公司应在书面征询控股股东或其他相关关联方之后，根据控股股东或其他相关关联方回函情况</w:t>
      </w:r>
      <w:proofErr w:type="gramStart"/>
      <w:r w:rsidRPr="00BE50AD">
        <w:rPr>
          <w:rFonts w:ascii="宋体" w:eastAsia="宋体" w:hAnsi="宋体" w:cs="宋体" w:hint="eastAsia"/>
          <w:bCs/>
          <w:kern w:val="0"/>
          <w:sz w:val="24"/>
          <w:szCs w:val="24"/>
        </w:rPr>
        <w:t>作出</w:t>
      </w:r>
      <w:proofErr w:type="gramEnd"/>
      <w:r w:rsidRPr="00BE50AD">
        <w:rPr>
          <w:rFonts w:ascii="宋体" w:eastAsia="宋体" w:hAnsi="宋体" w:cs="宋体" w:hint="eastAsia"/>
          <w:bCs/>
          <w:kern w:val="0"/>
          <w:sz w:val="24"/>
          <w:szCs w:val="24"/>
        </w:rPr>
        <w:t>声明。声明中应明确表述：“经公司书面函证控股股东或其他相关关联方，控股股东或其他相关关联方回函明确表示，……”</w:t>
      </w:r>
      <w:r w:rsidR="008467D7">
        <w:rPr>
          <w:rFonts w:ascii="宋体" w:eastAsia="宋体" w:hAnsi="宋体" w:cs="宋体" w:hint="eastAsia"/>
          <w:bCs/>
          <w:kern w:val="0"/>
          <w:sz w:val="24"/>
          <w:szCs w:val="24"/>
        </w:rPr>
        <w:t>。</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（三）在公告中郑重提醒广大投资者：“本公司发布的信息以公告为准，请广大投资者理性投资，注意风险。”</w:t>
      </w: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p>
    <w:p w:rsidR="00224773" w:rsidRPr="00BE50AD" w:rsidRDefault="00224773" w:rsidP="00224773">
      <w:pPr>
        <w:widowControl/>
        <w:adjustRightInd w:val="0"/>
        <w:snapToGrid w:val="0"/>
        <w:spacing w:line="360" w:lineRule="auto"/>
        <w:ind w:firstLine="480"/>
        <w:jc w:val="left"/>
        <w:rPr>
          <w:rFonts w:ascii="宋体" w:eastAsia="宋体" w:hAnsi="宋体" w:cs="宋体"/>
          <w:bCs/>
          <w:kern w:val="0"/>
          <w:sz w:val="24"/>
          <w:szCs w:val="24"/>
        </w:rPr>
      </w:pPr>
      <w:r w:rsidRPr="00BE50AD">
        <w:rPr>
          <w:rFonts w:ascii="宋体" w:eastAsia="宋体" w:hAnsi="宋体" w:cs="宋体" w:hint="eastAsia"/>
          <w:bCs/>
          <w:kern w:val="0"/>
          <w:sz w:val="24"/>
          <w:szCs w:val="24"/>
        </w:rPr>
        <w:t>特此公告。</w:t>
      </w:r>
    </w:p>
    <w:p w:rsidR="00224773" w:rsidRPr="001A6F90" w:rsidRDefault="00DA6925" w:rsidP="00224773">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w:t>
      </w:r>
      <w:r w:rsidR="00224773" w:rsidRPr="001A6F90">
        <w:rPr>
          <w:rFonts w:ascii="宋体" w:eastAsia="宋体" w:hAnsi="宋体" w:cs="Times New Roman" w:hint="eastAsia"/>
          <w:bCs/>
          <w:sz w:val="24"/>
          <w:szCs w:val="24"/>
        </w:rPr>
        <w:t>公司</w:t>
      </w:r>
    </w:p>
    <w:p w:rsidR="00224773" w:rsidRDefault="00224773" w:rsidP="00224773">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224773" w:rsidRDefault="00224773" w:rsidP="00224773">
      <w:pPr>
        <w:adjustRightInd w:val="0"/>
        <w:snapToGrid w:val="0"/>
        <w:spacing w:line="360" w:lineRule="auto"/>
        <w:jc w:val="right"/>
        <w:rPr>
          <w:rFonts w:ascii="宋体" w:eastAsia="宋体" w:hAnsi="宋体" w:cs="Times New Roman"/>
          <w:bCs/>
          <w:sz w:val="24"/>
          <w:szCs w:val="24"/>
        </w:rPr>
      </w:pPr>
    </w:p>
    <w:p w:rsidR="00224773" w:rsidRDefault="00224773" w:rsidP="00224773">
      <w:pPr>
        <w:adjustRightInd w:val="0"/>
        <w:snapToGrid w:val="0"/>
        <w:spacing w:line="360" w:lineRule="auto"/>
        <w:jc w:val="right"/>
        <w:rPr>
          <w:rFonts w:ascii="宋体" w:eastAsia="宋体" w:hAnsi="宋体" w:cs="Times New Roman"/>
          <w:bCs/>
          <w:sz w:val="24"/>
          <w:szCs w:val="24"/>
        </w:rPr>
      </w:pPr>
    </w:p>
    <w:p w:rsidR="00224773" w:rsidRDefault="00224773" w:rsidP="00224773">
      <w:pPr>
        <w:adjustRightInd w:val="0"/>
        <w:snapToGrid w:val="0"/>
        <w:spacing w:line="360" w:lineRule="auto"/>
        <w:jc w:val="right"/>
        <w:rPr>
          <w:rFonts w:ascii="宋体" w:eastAsia="宋体" w:hAnsi="宋体" w:cs="Times New Roman"/>
          <w:bCs/>
          <w:sz w:val="24"/>
          <w:szCs w:val="24"/>
        </w:rPr>
      </w:pPr>
    </w:p>
    <w:p w:rsidR="00224773" w:rsidRDefault="00224773" w:rsidP="00224773">
      <w:pPr>
        <w:pStyle w:val="a5"/>
        <w:numPr>
          <w:ilvl w:val="0"/>
          <w:numId w:val="1"/>
        </w:numPr>
        <w:adjustRightInd w:val="0"/>
        <w:snapToGrid w:val="0"/>
        <w:spacing w:before="0" w:beforeAutospacing="0" w:after="0" w:afterAutospacing="0" w:line="360" w:lineRule="auto"/>
      </w:pPr>
      <w:r w:rsidRPr="00910CE2">
        <w:rPr>
          <w:rFonts w:hint="eastAsia"/>
        </w:rPr>
        <w:t>注意事项</w:t>
      </w:r>
    </w:p>
    <w:p w:rsidR="00DA6925" w:rsidRDefault="00DA6925" w:rsidP="0028326E">
      <w:pPr>
        <w:pStyle w:val="a5"/>
        <w:adjustRightInd w:val="0"/>
        <w:snapToGrid w:val="0"/>
        <w:spacing w:before="0" w:beforeAutospacing="0" w:after="0" w:afterAutospacing="0" w:line="360" w:lineRule="auto"/>
        <w:ind w:firstLineChars="200" w:firstLine="480"/>
      </w:pPr>
      <w:r>
        <w:rPr>
          <w:rFonts w:hint="eastAsia"/>
        </w:rPr>
        <w:t>1、</w:t>
      </w:r>
      <w:r w:rsidR="00E8705F" w:rsidRPr="00E8705F">
        <w:rPr>
          <w:rFonts w:hint="eastAsia"/>
        </w:rPr>
        <w:t>发行人应</w:t>
      </w:r>
      <w:r w:rsidR="003C1EE2">
        <w:rPr>
          <w:rFonts w:hint="eastAsia"/>
        </w:rPr>
        <w:t>于</w:t>
      </w:r>
      <w:r w:rsidR="002575D4">
        <w:rPr>
          <w:rFonts w:hint="eastAsia"/>
        </w:rPr>
        <w:t>知悉</w:t>
      </w:r>
      <w:r w:rsidR="008467D7">
        <w:rPr>
          <w:rFonts w:hint="eastAsia"/>
        </w:rPr>
        <w:t>或应当</w:t>
      </w:r>
      <w:r w:rsidR="002575D4">
        <w:rPr>
          <w:rFonts w:hint="eastAsia"/>
        </w:rPr>
        <w:t>知悉</w:t>
      </w:r>
      <w:r w:rsidR="009E22B7">
        <w:rPr>
          <w:rFonts w:hint="eastAsia"/>
        </w:rPr>
        <w:t>需要说明</w:t>
      </w:r>
      <w:r w:rsidR="008467D7">
        <w:rPr>
          <w:rFonts w:hint="eastAsia"/>
        </w:rPr>
        <w:t>的传闻或事项</w:t>
      </w:r>
      <w:r w:rsidR="009E22B7">
        <w:rPr>
          <w:rFonts w:hint="eastAsia"/>
        </w:rPr>
        <w:t>后</w:t>
      </w:r>
      <w:r w:rsidR="00A411EF">
        <w:rPr>
          <w:rFonts w:hint="eastAsia"/>
        </w:rPr>
        <w:t>二个交易日</w:t>
      </w:r>
      <w:r w:rsidR="008467D7">
        <w:rPr>
          <w:rFonts w:hint="eastAsia"/>
        </w:rPr>
        <w:t>内</w:t>
      </w:r>
      <w:r w:rsidR="00E8705F" w:rsidRPr="00E8705F">
        <w:rPr>
          <w:rFonts w:hint="eastAsia"/>
        </w:rPr>
        <w:t>发布澄清</w:t>
      </w:r>
      <w:r w:rsidR="009C79C9">
        <w:rPr>
          <w:rFonts w:hint="eastAsia"/>
        </w:rPr>
        <w:t>说明</w:t>
      </w:r>
      <w:r w:rsidR="00E8705F" w:rsidRPr="00E8705F">
        <w:rPr>
          <w:rFonts w:hint="eastAsia"/>
        </w:rPr>
        <w:t>公告。</w:t>
      </w:r>
    </w:p>
    <w:p w:rsidR="007E19F3" w:rsidRPr="007E19F3" w:rsidRDefault="009E22B7" w:rsidP="0028326E">
      <w:pPr>
        <w:pStyle w:val="a5"/>
        <w:adjustRightInd w:val="0"/>
        <w:snapToGrid w:val="0"/>
        <w:spacing w:before="0" w:beforeAutospacing="0" w:after="0" w:afterAutospacing="0" w:line="360" w:lineRule="auto"/>
        <w:ind w:firstLineChars="200" w:firstLine="480"/>
      </w:pPr>
      <w:r>
        <w:rPr>
          <w:rFonts w:hint="eastAsia"/>
        </w:rPr>
        <w:t>2</w:t>
      </w:r>
      <w:r w:rsidR="007E19F3">
        <w:rPr>
          <w:rFonts w:hint="eastAsia"/>
        </w:rPr>
        <w:t>、传闻或报道需要进一步核实的，发行人应当自核实事项出现重大进展时，披露相应的进展公告。进展公告需披露</w:t>
      </w:r>
      <w:proofErr w:type="gramStart"/>
      <w:r w:rsidR="007E19F3">
        <w:rPr>
          <w:rFonts w:hint="eastAsia"/>
        </w:rPr>
        <w:t>至</w:t>
      </w:r>
      <w:r w:rsidR="009C79C9">
        <w:rPr>
          <w:rFonts w:hint="eastAsia"/>
        </w:rPr>
        <w:t>报道</w:t>
      </w:r>
      <w:proofErr w:type="gramEnd"/>
      <w:r w:rsidR="007E19F3">
        <w:rPr>
          <w:rFonts w:hint="eastAsia"/>
        </w:rPr>
        <w:t>或传闻被明确澄清</w:t>
      </w:r>
      <w:r>
        <w:rPr>
          <w:rFonts w:hint="eastAsia"/>
        </w:rPr>
        <w:t>说明</w:t>
      </w:r>
      <w:r w:rsidR="007E19F3">
        <w:rPr>
          <w:rFonts w:hint="eastAsia"/>
        </w:rPr>
        <w:t>之日止。</w:t>
      </w:r>
    </w:p>
    <w:p w:rsidR="008E1D5A" w:rsidRDefault="008E1D5A">
      <w:pPr>
        <w:widowControl/>
        <w:jc w:val="left"/>
        <w:rPr>
          <w:rFonts w:ascii="宋体" w:eastAsia="宋体" w:hAnsi="宋体" w:cs="宋体"/>
          <w:kern w:val="0"/>
          <w:sz w:val="24"/>
          <w:szCs w:val="24"/>
        </w:rPr>
      </w:pPr>
      <w:r>
        <w:br w:type="page"/>
      </w:r>
    </w:p>
    <w:p w:rsidR="006662F8" w:rsidRPr="003A614F" w:rsidRDefault="006662F8" w:rsidP="006662F8">
      <w:pPr>
        <w:pStyle w:val="1"/>
        <w:jc w:val="center"/>
        <w:rPr>
          <w:rFonts w:asciiTheme="majorEastAsia" w:eastAsiaTheme="majorEastAsia" w:hAnsiTheme="majorEastAsia"/>
          <w:sz w:val="30"/>
          <w:szCs w:val="30"/>
        </w:rPr>
      </w:pPr>
      <w:bookmarkStart w:id="37" w:name="_Toc469921070"/>
      <w:r w:rsidRPr="003A614F">
        <w:rPr>
          <w:rFonts w:asciiTheme="majorEastAsia" w:eastAsiaTheme="majorEastAsia" w:hAnsiTheme="majorEastAsia" w:hint="eastAsia"/>
          <w:sz w:val="30"/>
          <w:szCs w:val="30"/>
        </w:rPr>
        <w:lastRenderedPageBreak/>
        <w:t>第</w:t>
      </w:r>
      <w:r w:rsidR="00D0537D">
        <w:rPr>
          <w:rFonts w:asciiTheme="majorEastAsia" w:eastAsiaTheme="majorEastAsia" w:hAnsiTheme="majorEastAsia" w:hint="eastAsia"/>
          <w:sz w:val="30"/>
          <w:szCs w:val="30"/>
        </w:rPr>
        <w:t>三十</w:t>
      </w:r>
      <w:r w:rsidRPr="003A614F">
        <w:rPr>
          <w:rFonts w:asciiTheme="majorEastAsia" w:eastAsiaTheme="majorEastAsia" w:hAnsiTheme="majorEastAsia" w:hint="eastAsia"/>
          <w:sz w:val="30"/>
          <w:szCs w:val="30"/>
        </w:rPr>
        <w:t xml:space="preserve">号  </w:t>
      </w:r>
      <w:r>
        <w:rPr>
          <w:rFonts w:asciiTheme="majorEastAsia" w:eastAsiaTheme="majorEastAsia" w:hAnsiTheme="majorEastAsia" w:hint="eastAsia"/>
          <w:sz w:val="30"/>
          <w:szCs w:val="30"/>
        </w:rPr>
        <w:t>中介机构发生变更</w:t>
      </w:r>
      <w:bookmarkEnd w:id="37"/>
    </w:p>
    <w:p w:rsidR="006662F8" w:rsidRDefault="006662F8" w:rsidP="006662F8">
      <w:pPr>
        <w:widowControl/>
        <w:adjustRightInd w:val="0"/>
        <w:snapToGrid w:val="0"/>
        <w:spacing w:line="360" w:lineRule="auto"/>
        <w:ind w:firstLineChars="200" w:firstLine="480"/>
        <w:jc w:val="left"/>
        <w:rPr>
          <w:rFonts w:ascii="宋体" w:eastAsia="宋体" w:hAnsi="宋体" w:cs="宋体"/>
          <w:bCs/>
          <w:kern w:val="0"/>
          <w:sz w:val="24"/>
          <w:szCs w:val="24"/>
        </w:rPr>
      </w:pPr>
    </w:p>
    <w:p w:rsidR="006662F8" w:rsidRPr="00EB0ABD" w:rsidRDefault="006662F8" w:rsidP="006662F8">
      <w:pPr>
        <w:widowControl/>
        <w:adjustRightInd w:val="0"/>
        <w:snapToGrid w:val="0"/>
        <w:spacing w:line="360" w:lineRule="auto"/>
        <w:ind w:firstLineChars="200" w:firstLine="480"/>
        <w:jc w:val="left"/>
        <w:rPr>
          <w:rFonts w:ascii="宋体" w:eastAsia="宋体" w:hAnsi="宋体" w:cs="宋体"/>
          <w:bCs/>
          <w:kern w:val="0"/>
          <w:sz w:val="24"/>
          <w:szCs w:val="24"/>
        </w:rPr>
      </w:pPr>
      <w:r w:rsidRPr="00EB0ABD">
        <w:rPr>
          <w:rFonts w:ascii="宋体" w:eastAsia="宋体" w:hAnsi="宋体" w:cs="宋体"/>
          <w:bCs/>
          <w:kern w:val="0"/>
          <w:sz w:val="24"/>
          <w:szCs w:val="24"/>
        </w:rPr>
        <w:t>适用范围</w:t>
      </w:r>
      <w:r>
        <w:rPr>
          <w:rFonts w:ascii="宋体" w:eastAsia="宋体" w:hAnsi="宋体" w:cs="宋体" w:hint="eastAsia"/>
          <w:bCs/>
          <w:kern w:val="0"/>
          <w:sz w:val="24"/>
          <w:szCs w:val="24"/>
        </w:rPr>
        <w:t>：</w:t>
      </w:r>
    </w:p>
    <w:p w:rsidR="006662F8" w:rsidRDefault="006662F8" w:rsidP="006662F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1、发行人</w:t>
      </w:r>
      <w:r w:rsidR="000C5E32">
        <w:rPr>
          <w:rFonts w:ascii="宋体" w:eastAsia="宋体" w:hAnsi="宋体" w:cs="宋体" w:hint="eastAsia"/>
          <w:bCs/>
          <w:kern w:val="0"/>
          <w:sz w:val="24"/>
          <w:szCs w:val="24"/>
        </w:rPr>
        <w:t>聘请的</w:t>
      </w:r>
      <w:r>
        <w:rPr>
          <w:rFonts w:ascii="宋体" w:eastAsia="宋体" w:hAnsi="宋体" w:cs="宋体" w:hint="eastAsia"/>
          <w:bCs/>
          <w:kern w:val="0"/>
          <w:sz w:val="24"/>
          <w:szCs w:val="24"/>
        </w:rPr>
        <w:t>会计师事务所</w:t>
      </w:r>
      <w:r w:rsidR="000C5E32">
        <w:rPr>
          <w:rFonts w:ascii="宋体" w:eastAsia="宋体" w:hAnsi="宋体" w:cs="宋体" w:hint="eastAsia"/>
          <w:bCs/>
          <w:kern w:val="0"/>
          <w:sz w:val="24"/>
          <w:szCs w:val="24"/>
        </w:rPr>
        <w:t>发生变更的，</w:t>
      </w:r>
      <w:r w:rsidR="008B6D9C" w:rsidRPr="008B6D9C">
        <w:rPr>
          <w:rFonts w:ascii="宋体" w:eastAsia="宋体" w:hAnsi="宋体" w:cs="Times New Roman" w:hint="eastAsia"/>
          <w:bCs/>
          <w:sz w:val="24"/>
        </w:rPr>
        <w:t>发行人</w:t>
      </w:r>
      <w:r w:rsidRPr="00EB0ABD">
        <w:rPr>
          <w:rFonts w:ascii="宋体" w:eastAsia="宋体" w:hAnsi="宋体" w:cs="宋体"/>
          <w:bCs/>
          <w:kern w:val="0"/>
          <w:sz w:val="24"/>
          <w:szCs w:val="24"/>
        </w:rPr>
        <w:t>应按照</w:t>
      </w:r>
      <w:r>
        <w:rPr>
          <w:rFonts w:ascii="宋体" w:eastAsia="宋体" w:hAnsi="宋体" w:cs="宋体" w:hint="eastAsia"/>
          <w:bCs/>
          <w:kern w:val="0"/>
          <w:sz w:val="24"/>
          <w:szCs w:val="24"/>
        </w:rPr>
        <w:t>本指引进行信息披露</w:t>
      </w:r>
      <w:r w:rsidRPr="00EB0ABD">
        <w:rPr>
          <w:rFonts w:ascii="宋体" w:eastAsia="宋体" w:hAnsi="宋体" w:cs="宋体"/>
          <w:bCs/>
          <w:kern w:val="0"/>
          <w:sz w:val="24"/>
          <w:szCs w:val="24"/>
        </w:rPr>
        <w:t>。</w:t>
      </w:r>
    </w:p>
    <w:p w:rsidR="000C5E32" w:rsidRDefault="000C5E32" w:rsidP="006662F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2、发行人</w:t>
      </w:r>
      <w:r w:rsidR="00545695">
        <w:rPr>
          <w:rFonts w:ascii="宋体" w:eastAsia="宋体" w:hAnsi="宋体" w:cs="宋体" w:hint="eastAsia"/>
          <w:bCs/>
          <w:kern w:val="0"/>
          <w:sz w:val="24"/>
          <w:szCs w:val="24"/>
        </w:rPr>
        <w:t>为</w:t>
      </w:r>
      <w:r>
        <w:rPr>
          <w:rFonts w:ascii="宋体" w:eastAsia="宋体" w:hAnsi="宋体" w:cs="宋体" w:hint="eastAsia"/>
          <w:bCs/>
          <w:kern w:val="0"/>
          <w:sz w:val="24"/>
          <w:szCs w:val="24"/>
        </w:rPr>
        <w:t>发行的公司债券聘请的债券受托管理人、资信评级机构发生变更的，应按照本指引进行信息披露。</w:t>
      </w:r>
    </w:p>
    <w:p w:rsidR="009B4F55" w:rsidRPr="000C5E32" w:rsidRDefault="009B4F55" w:rsidP="006662F8">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3</w:t>
      </w:r>
      <w:r w:rsidR="00AF1F3A">
        <w:rPr>
          <w:rFonts w:ascii="宋体" w:eastAsia="宋体" w:hAnsi="宋体" w:cs="宋体" w:hint="eastAsia"/>
          <w:bCs/>
          <w:kern w:val="0"/>
          <w:sz w:val="24"/>
          <w:szCs w:val="24"/>
        </w:rPr>
        <w:t>、如发行人变更债券受托管理人、资信评级机构需要征得债券持有人会议同意的，发行人应另行披露债券持有人会议相关公告。</w:t>
      </w:r>
    </w:p>
    <w:p w:rsidR="00792D54" w:rsidRPr="00EB0ABD" w:rsidRDefault="00792D54" w:rsidP="006662F8">
      <w:pPr>
        <w:widowControl/>
        <w:adjustRightInd w:val="0"/>
        <w:snapToGrid w:val="0"/>
        <w:spacing w:line="360" w:lineRule="auto"/>
        <w:ind w:firstLineChars="200" w:firstLine="480"/>
        <w:jc w:val="left"/>
        <w:rPr>
          <w:rFonts w:ascii="宋体" w:eastAsia="宋体" w:hAnsi="宋体" w:cs="宋体"/>
          <w:bCs/>
          <w:kern w:val="0"/>
          <w:sz w:val="24"/>
          <w:szCs w:val="24"/>
        </w:rPr>
      </w:pPr>
    </w:p>
    <w:p w:rsidR="006662F8" w:rsidRPr="00EB0ABD" w:rsidRDefault="006662F8" w:rsidP="006662F8">
      <w:pPr>
        <w:rPr>
          <w:rFonts w:ascii="Times New Roman" w:eastAsia="仿宋_GB2312" w:hAnsi="Times New Roman"/>
          <w:b/>
        </w:rPr>
      </w:pPr>
    </w:p>
    <w:p w:rsidR="006662F8" w:rsidRPr="002B0D74" w:rsidRDefault="006662F8" w:rsidP="006662F8">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6662F8" w:rsidRDefault="006662F8" w:rsidP="006662F8">
      <w:pPr>
        <w:adjustRightInd w:val="0"/>
        <w:snapToGrid w:val="0"/>
        <w:spacing w:line="360" w:lineRule="auto"/>
        <w:jc w:val="center"/>
        <w:rPr>
          <w:rFonts w:ascii="宋体" w:hAnsi="宋体"/>
          <w:sz w:val="24"/>
        </w:rPr>
      </w:pPr>
    </w:p>
    <w:p w:rsidR="006662F8" w:rsidRDefault="0026573C" w:rsidP="006662F8">
      <w:pPr>
        <w:adjustRightInd w:val="0"/>
        <w:snapToGrid w:val="0"/>
        <w:spacing w:line="360" w:lineRule="auto"/>
        <w:jc w:val="center"/>
        <w:rPr>
          <w:rFonts w:ascii="宋体" w:hAnsi="宋体"/>
          <w:sz w:val="24"/>
        </w:rPr>
      </w:pPr>
      <w:r>
        <w:rPr>
          <w:rFonts w:ascii="宋体" w:hAnsi="宋体" w:hint="eastAsia"/>
          <w:sz w:val="24"/>
        </w:rPr>
        <w:t>中介机构</w:t>
      </w:r>
      <w:r w:rsidR="009B4F55">
        <w:rPr>
          <w:rFonts w:ascii="宋体" w:hAnsi="宋体" w:hint="eastAsia"/>
          <w:sz w:val="24"/>
        </w:rPr>
        <w:t>发生</w:t>
      </w:r>
      <w:r w:rsidR="006662F8">
        <w:rPr>
          <w:rFonts w:ascii="宋体" w:hAnsi="宋体" w:hint="eastAsia"/>
          <w:sz w:val="24"/>
        </w:rPr>
        <w:t>变更的公告</w:t>
      </w:r>
    </w:p>
    <w:p w:rsidR="006662F8" w:rsidRPr="000A7D88" w:rsidRDefault="006662F8" w:rsidP="006662F8">
      <w:pPr>
        <w:adjustRightInd w:val="0"/>
        <w:snapToGrid w:val="0"/>
        <w:spacing w:line="360" w:lineRule="auto"/>
        <w:jc w:val="center"/>
        <w:rPr>
          <w:rFonts w:ascii="宋体" w:hAnsi="宋体"/>
          <w:sz w:val="24"/>
        </w:rPr>
      </w:pPr>
    </w:p>
    <w:p w:rsidR="006662F8" w:rsidRPr="00EB0ABD" w:rsidRDefault="006662F8" w:rsidP="006662F8">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sidRPr="00EB0ABD">
        <w:rPr>
          <w:rFonts w:asciiTheme="minorEastAsia" w:hAnsiTheme="minorEastAsia" w:hint="eastAsia"/>
          <w:sz w:val="24"/>
          <w:szCs w:val="24"/>
        </w:rPr>
        <w:t>本公司</w:t>
      </w:r>
      <w:r>
        <w:rPr>
          <w:rFonts w:asciiTheme="minorEastAsia" w:hAnsiTheme="minorEastAsia" w:hint="eastAsia"/>
          <w:sz w:val="24"/>
          <w:szCs w:val="24"/>
        </w:rPr>
        <w:t>全体董事或具有同等职责的人员</w:t>
      </w:r>
      <w:r w:rsidRPr="00EB0ABD">
        <w:rPr>
          <w:rFonts w:asciiTheme="minorEastAsia" w:hAnsiTheme="minorEastAsia" w:hint="eastAsia"/>
          <w:sz w:val="24"/>
          <w:szCs w:val="24"/>
        </w:rPr>
        <w:t>保证本公告内容不存在任何虚假记载、误导性陈述或者重大遗漏，并对其内容的真实性、准确性和完整性承担</w:t>
      </w:r>
      <w:r>
        <w:rPr>
          <w:rFonts w:asciiTheme="minorEastAsia" w:hAnsiTheme="minorEastAsia" w:hint="eastAsia"/>
          <w:sz w:val="24"/>
          <w:szCs w:val="24"/>
        </w:rPr>
        <w:t>相应法律</w:t>
      </w:r>
      <w:r w:rsidRPr="00EB0ABD">
        <w:rPr>
          <w:rFonts w:asciiTheme="minorEastAsia" w:hAnsiTheme="minorEastAsia" w:hint="eastAsia"/>
          <w:sz w:val="24"/>
          <w:szCs w:val="24"/>
        </w:rPr>
        <w:t>责任。</w:t>
      </w:r>
    </w:p>
    <w:p w:rsidR="006662F8" w:rsidRPr="00EB0ABD" w:rsidRDefault="006662F8" w:rsidP="006662F8">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EB0ABD">
        <w:rPr>
          <w:rFonts w:asciiTheme="minorEastAsia" w:hAnsiTheme="minorEastAsia"/>
          <w:sz w:val="24"/>
          <w:szCs w:val="24"/>
        </w:rPr>
        <w:t xml:space="preserve">    </w:t>
      </w:r>
      <w:r>
        <w:rPr>
          <w:rFonts w:asciiTheme="minorEastAsia" w:hAnsiTheme="minorEastAsia"/>
          <w:sz w:val="24"/>
          <w:szCs w:val="24"/>
        </w:rPr>
        <w:t>如有董事或具有同等职责的人员</w:t>
      </w:r>
      <w:r w:rsidRPr="00EB0ABD">
        <w:rPr>
          <w:rFonts w:asciiTheme="minorEastAsia" w:hAnsiTheme="minorEastAsia"/>
          <w:sz w:val="24"/>
          <w:szCs w:val="24"/>
        </w:rPr>
        <w:t>对临时公告内容的真实性、准确性和完整性无法保证或存在异议的，公司应当在公告中作特别提示。</w:t>
      </w:r>
    </w:p>
    <w:p w:rsidR="006662F8" w:rsidRDefault="006662F8" w:rsidP="006662F8">
      <w:pPr>
        <w:rPr>
          <w:rFonts w:ascii="Times New Roman" w:eastAsia="仿宋_GB2312" w:hAnsi="Times New Roman"/>
          <w:b/>
        </w:rPr>
      </w:pPr>
    </w:p>
    <w:p w:rsidR="006662F8" w:rsidRDefault="006662F8" w:rsidP="006662F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Pr="00EB0ABD">
        <w:rPr>
          <w:rFonts w:asciiTheme="minorEastAsia" w:hAnsiTheme="minorEastAsia" w:hint="eastAsia"/>
          <w:sz w:val="24"/>
          <w:szCs w:val="24"/>
        </w:rPr>
        <w:t>、</w:t>
      </w:r>
      <w:r w:rsidR="00792D54">
        <w:rPr>
          <w:rFonts w:asciiTheme="minorEastAsia" w:hAnsiTheme="minorEastAsia" w:hint="eastAsia"/>
          <w:sz w:val="24"/>
          <w:szCs w:val="24"/>
        </w:rPr>
        <w:t>原中介机构概况</w:t>
      </w:r>
    </w:p>
    <w:p w:rsidR="009B4F55" w:rsidRDefault="009B4F55"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r w:rsidR="006C1605">
        <w:rPr>
          <w:rFonts w:asciiTheme="minorEastAsia" w:hAnsiTheme="minorEastAsia" w:hint="eastAsia"/>
          <w:sz w:val="24"/>
          <w:szCs w:val="24"/>
        </w:rPr>
        <w:t>变更前</w:t>
      </w:r>
      <w:r>
        <w:rPr>
          <w:rFonts w:asciiTheme="minorEastAsia" w:hAnsiTheme="minorEastAsia" w:hint="eastAsia"/>
          <w:sz w:val="24"/>
          <w:szCs w:val="24"/>
        </w:rPr>
        <w:t>会计师事务所、资信评级机构和受托管理人的名称。</w:t>
      </w:r>
      <w:r w:rsidRPr="009B4F55">
        <w:rPr>
          <w:rFonts w:asciiTheme="minorEastAsia" w:hAnsiTheme="minorEastAsia" w:hint="eastAsia"/>
          <w:sz w:val="24"/>
          <w:szCs w:val="24"/>
        </w:rPr>
        <w:t>公司存在</w:t>
      </w:r>
      <w:proofErr w:type="gramStart"/>
      <w:r w:rsidRPr="009B4F55">
        <w:rPr>
          <w:rFonts w:asciiTheme="minorEastAsia" w:hAnsiTheme="minorEastAsia" w:hint="eastAsia"/>
          <w:sz w:val="24"/>
          <w:szCs w:val="24"/>
        </w:rPr>
        <w:t>多只未到期</w:t>
      </w:r>
      <w:proofErr w:type="gramEnd"/>
      <w:r w:rsidRPr="009B4F55">
        <w:rPr>
          <w:rFonts w:asciiTheme="minorEastAsia" w:hAnsiTheme="minorEastAsia" w:hint="eastAsia"/>
          <w:sz w:val="24"/>
          <w:szCs w:val="24"/>
        </w:rPr>
        <w:t>公司债券，</w:t>
      </w:r>
      <w:r w:rsidR="006C1605">
        <w:rPr>
          <w:rFonts w:asciiTheme="minorEastAsia" w:hAnsiTheme="minorEastAsia" w:hint="eastAsia"/>
          <w:sz w:val="24"/>
          <w:szCs w:val="24"/>
        </w:rPr>
        <w:t>涉及</w:t>
      </w:r>
      <w:r w:rsidRPr="009B4F55">
        <w:rPr>
          <w:rFonts w:asciiTheme="minorEastAsia" w:hAnsiTheme="minorEastAsia" w:hint="eastAsia"/>
          <w:sz w:val="24"/>
          <w:szCs w:val="24"/>
        </w:rPr>
        <w:t>多个受托管理人和资信评级机构</w:t>
      </w:r>
      <w:r w:rsidR="006C1605">
        <w:rPr>
          <w:rFonts w:asciiTheme="minorEastAsia" w:hAnsiTheme="minorEastAsia" w:hint="eastAsia"/>
          <w:sz w:val="24"/>
          <w:szCs w:val="24"/>
        </w:rPr>
        <w:t>变更</w:t>
      </w:r>
      <w:r w:rsidRPr="009B4F55">
        <w:rPr>
          <w:rFonts w:asciiTheme="minorEastAsia" w:hAnsiTheme="minorEastAsia" w:hint="eastAsia"/>
          <w:sz w:val="24"/>
          <w:szCs w:val="24"/>
        </w:rPr>
        <w:t>的，应当分别说明对应关系。</w:t>
      </w:r>
    </w:p>
    <w:p w:rsidR="00AF1F3A" w:rsidRDefault="00AF1F3A" w:rsidP="009B4F55">
      <w:pPr>
        <w:spacing w:line="360" w:lineRule="auto"/>
        <w:ind w:firstLineChars="200" w:firstLine="480"/>
        <w:rPr>
          <w:rFonts w:asciiTheme="minorEastAsia" w:hAnsiTheme="minorEastAsia"/>
          <w:sz w:val="24"/>
          <w:szCs w:val="24"/>
        </w:rPr>
      </w:pPr>
    </w:p>
    <w:p w:rsidR="009B4F55" w:rsidRDefault="009B4F55"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二、变更情况概述</w:t>
      </w:r>
    </w:p>
    <w:p w:rsidR="009B4F55" w:rsidRDefault="009B4F55"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p>
    <w:p w:rsidR="009B4F55" w:rsidRDefault="009B4F55"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（一）变更的原因</w:t>
      </w:r>
      <w:r w:rsidR="006C1605">
        <w:rPr>
          <w:rFonts w:asciiTheme="minorEastAsia" w:hAnsiTheme="minorEastAsia" w:hint="eastAsia"/>
          <w:sz w:val="24"/>
          <w:szCs w:val="24"/>
        </w:rPr>
        <w:t>和变更生效时间</w:t>
      </w:r>
      <w:r>
        <w:rPr>
          <w:rFonts w:asciiTheme="minorEastAsia" w:hAnsiTheme="minorEastAsia" w:hint="eastAsia"/>
          <w:sz w:val="24"/>
          <w:szCs w:val="24"/>
        </w:rPr>
        <w:t>。</w:t>
      </w:r>
    </w:p>
    <w:p w:rsidR="00AF1F3A" w:rsidRDefault="00AF1F3A"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（二）该项变更是否经过公司内部有权决策</w:t>
      </w:r>
      <w:r w:rsidR="00545695">
        <w:rPr>
          <w:rFonts w:asciiTheme="minorEastAsia" w:hAnsiTheme="minorEastAsia" w:hint="eastAsia"/>
          <w:sz w:val="24"/>
          <w:szCs w:val="24"/>
        </w:rPr>
        <w:t>机构</w:t>
      </w:r>
      <w:r>
        <w:rPr>
          <w:rFonts w:asciiTheme="minorEastAsia" w:hAnsiTheme="minorEastAsia" w:hint="eastAsia"/>
          <w:sz w:val="24"/>
          <w:szCs w:val="24"/>
        </w:rPr>
        <w:t>的审议，以及该项变更是否符合公司章程。</w:t>
      </w:r>
    </w:p>
    <w:p w:rsidR="00AF1F3A" w:rsidRDefault="00AF1F3A"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（三）该项变更是否征得</w:t>
      </w:r>
      <w:r w:rsidR="00281829">
        <w:rPr>
          <w:rFonts w:asciiTheme="minorEastAsia" w:hAnsiTheme="minorEastAsia" w:hint="eastAsia"/>
          <w:sz w:val="24"/>
          <w:szCs w:val="24"/>
        </w:rPr>
        <w:t>有权机关</w:t>
      </w:r>
      <w:r>
        <w:rPr>
          <w:rFonts w:asciiTheme="minorEastAsia" w:hAnsiTheme="minorEastAsia" w:hint="eastAsia"/>
          <w:sz w:val="24"/>
          <w:szCs w:val="24"/>
        </w:rPr>
        <w:t>的批准（如有）。</w:t>
      </w:r>
    </w:p>
    <w:p w:rsidR="00AF1F3A" w:rsidRDefault="00AF1F3A" w:rsidP="009B4F5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（四）该项变更如需取得债券持有人会议同意的</w:t>
      </w:r>
      <w:r w:rsidR="00545695">
        <w:rPr>
          <w:rFonts w:asciiTheme="minorEastAsia" w:hAnsiTheme="minorEastAsia" w:hint="eastAsia"/>
          <w:sz w:val="24"/>
          <w:szCs w:val="24"/>
        </w:rPr>
        <w:t>。如需持有人会议同意的，</w:t>
      </w:r>
      <w:r>
        <w:rPr>
          <w:rFonts w:asciiTheme="minorEastAsia" w:hAnsiTheme="minorEastAsia" w:hint="eastAsia"/>
          <w:sz w:val="24"/>
          <w:szCs w:val="24"/>
        </w:rPr>
        <w:t>发行人应披露债券持有人会议的决议情况。</w:t>
      </w:r>
    </w:p>
    <w:p w:rsidR="009C79C9" w:rsidRDefault="00AA2084" w:rsidP="00B87CD9">
      <w:pPr>
        <w:spacing w:line="360" w:lineRule="auto"/>
        <w:ind w:firstLineChars="200" w:firstLine="480"/>
        <w:rPr>
          <w:rFonts w:ascii="宋体" w:hAnsi="宋体"/>
          <w:sz w:val="24"/>
        </w:rPr>
      </w:pPr>
      <w:r>
        <w:rPr>
          <w:rFonts w:ascii="宋体" w:hAnsi="宋体" w:hint="eastAsia"/>
          <w:sz w:val="24"/>
        </w:rPr>
        <w:t>（五）</w:t>
      </w:r>
      <w:r w:rsidR="00B87CD9" w:rsidRPr="00B87CD9">
        <w:rPr>
          <w:rFonts w:ascii="宋体" w:hAnsi="宋体" w:hint="eastAsia"/>
          <w:sz w:val="24"/>
        </w:rPr>
        <w:t>新任会计师事务所、受托管理人、资信评级机构的基本信息或拟新聘中介机构的相关安排。</w:t>
      </w:r>
    </w:p>
    <w:p w:rsidR="006C1605" w:rsidRPr="006C1605" w:rsidRDefault="006C1605" w:rsidP="006C16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Pr="006C1605">
        <w:rPr>
          <w:rFonts w:asciiTheme="minorEastAsia" w:hAnsiTheme="minorEastAsia" w:hint="eastAsia"/>
          <w:sz w:val="24"/>
          <w:szCs w:val="24"/>
        </w:rPr>
        <w:t>）变更后中介机构是否具有法律法规等规则规定的相应执业资格，是否存在被立案调查等情形</w:t>
      </w:r>
      <w:r>
        <w:rPr>
          <w:rFonts w:asciiTheme="minorEastAsia" w:hAnsiTheme="minorEastAsia" w:hint="eastAsia"/>
          <w:sz w:val="24"/>
          <w:szCs w:val="24"/>
        </w:rPr>
        <w:t>。</w:t>
      </w:r>
    </w:p>
    <w:p w:rsidR="006C1605" w:rsidRPr="006C1605" w:rsidRDefault="006C1605" w:rsidP="006C16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w:t>
      </w:r>
      <w:r w:rsidRPr="006C1605">
        <w:rPr>
          <w:rFonts w:asciiTheme="minorEastAsia" w:hAnsiTheme="minorEastAsia" w:hint="eastAsia"/>
          <w:sz w:val="24"/>
          <w:szCs w:val="24"/>
        </w:rPr>
        <w:t>）协议签署情况及约定的主要职责</w:t>
      </w:r>
      <w:r>
        <w:rPr>
          <w:rFonts w:asciiTheme="minorEastAsia" w:hAnsiTheme="minorEastAsia" w:hint="eastAsia"/>
          <w:sz w:val="24"/>
          <w:szCs w:val="24"/>
        </w:rPr>
        <w:t>。</w:t>
      </w:r>
    </w:p>
    <w:p w:rsidR="00AF1F3A" w:rsidRDefault="00AF1F3A" w:rsidP="009B4F55">
      <w:pPr>
        <w:spacing w:line="360" w:lineRule="auto"/>
        <w:ind w:firstLineChars="200" w:firstLine="480"/>
        <w:rPr>
          <w:rFonts w:asciiTheme="minorEastAsia" w:hAnsiTheme="minorEastAsia"/>
          <w:sz w:val="24"/>
          <w:szCs w:val="24"/>
        </w:rPr>
      </w:pPr>
    </w:p>
    <w:p w:rsidR="006662F8" w:rsidRPr="00EB0ABD" w:rsidRDefault="00AF1F3A" w:rsidP="006662F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DD6021" w:rsidRPr="006C1605">
        <w:rPr>
          <w:rFonts w:asciiTheme="minorEastAsia" w:hAnsiTheme="minorEastAsia" w:hint="eastAsia"/>
          <w:sz w:val="24"/>
          <w:szCs w:val="24"/>
        </w:rPr>
        <w:t>移交办理情况</w:t>
      </w:r>
    </w:p>
    <w:p w:rsidR="006662F8" w:rsidRDefault="00DD6021" w:rsidP="006C16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发行人应披露变更前后</w:t>
      </w:r>
      <w:r w:rsidR="006C1605" w:rsidRPr="006C1605">
        <w:rPr>
          <w:rFonts w:asciiTheme="minorEastAsia" w:hAnsiTheme="minorEastAsia" w:hint="eastAsia"/>
          <w:sz w:val="24"/>
          <w:szCs w:val="24"/>
        </w:rPr>
        <w:t>中介机构工作</w:t>
      </w:r>
      <w:r>
        <w:rPr>
          <w:rFonts w:asciiTheme="minorEastAsia" w:hAnsiTheme="minorEastAsia" w:hint="eastAsia"/>
          <w:sz w:val="24"/>
          <w:szCs w:val="24"/>
        </w:rPr>
        <w:t>的</w:t>
      </w:r>
      <w:r w:rsidR="006C1605" w:rsidRPr="006C1605">
        <w:rPr>
          <w:rFonts w:asciiTheme="minorEastAsia" w:hAnsiTheme="minorEastAsia" w:hint="eastAsia"/>
          <w:sz w:val="24"/>
          <w:szCs w:val="24"/>
        </w:rPr>
        <w:t>移交办理情况</w:t>
      </w:r>
      <w:r>
        <w:rPr>
          <w:rFonts w:asciiTheme="minorEastAsia" w:hAnsiTheme="minorEastAsia" w:hint="eastAsia"/>
          <w:sz w:val="24"/>
          <w:szCs w:val="24"/>
        </w:rPr>
        <w:t>。尚未完成移交办理工作的，应披露移交工作办理安排。</w:t>
      </w:r>
    </w:p>
    <w:p w:rsidR="006662F8" w:rsidRPr="00295CBA" w:rsidRDefault="006662F8" w:rsidP="006662F8">
      <w:pPr>
        <w:spacing w:line="360" w:lineRule="auto"/>
        <w:ind w:firstLineChars="200" w:firstLine="480"/>
        <w:rPr>
          <w:rFonts w:asciiTheme="minorEastAsia" w:hAnsiTheme="minorEastAsia"/>
          <w:sz w:val="24"/>
          <w:szCs w:val="24"/>
        </w:rPr>
      </w:pPr>
    </w:p>
    <w:p w:rsidR="006662F8" w:rsidRPr="001A6F90" w:rsidRDefault="006662F8" w:rsidP="006662F8">
      <w:pPr>
        <w:adjustRightInd w:val="0"/>
        <w:snapToGrid w:val="0"/>
        <w:spacing w:line="360" w:lineRule="auto"/>
        <w:jc w:val="right"/>
        <w:rPr>
          <w:rFonts w:ascii="宋体" w:eastAsia="宋体" w:hAnsi="宋体" w:cs="Times New Roman"/>
          <w:bCs/>
          <w:sz w:val="24"/>
          <w:szCs w:val="24"/>
        </w:rPr>
      </w:pPr>
      <w:r>
        <w:rPr>
          <w:rFonts w:ascii="宋体" w:eastAsia="宋体" w:hAnsi="宋体" w:cs="Times New Roman" w:hint="eastAsia"/>
          <w:bCs/>
          <w:sz w:val="24"/>
          <w:szCs w:val="24"/>
        </w:rPr>
        <w:t>XX</w:t>
      </w:r>
      <w:r w:rsidRPr="001A6F90">
        <w:rPr>
          <w:rFonts w:ascii="宋体" w:eastAsia="宋体" w:hAnsi="宋体" w:cs="Times New Roman" w:hint="eastAsia"/>
          <w:bCs/>
          <w:sz w:val="24"/>
          <w:szCs w:val="24"/>
        </w:rPr>
        <w:t>公司</w:t>
      </w:r>
    </w:p>
    <w:p w:rsidR="006662F8" w:rsidRDefault="006662F8" w:rsidP="006662F8">
      <w:pPr>
        <w:adjustRightInd w:val="0"/>
        <w:snapToGrid w:val="0"/>
        <w:spacing w:line="360" w:lineRule="auto"/>
        <w:jc w:val="right"/>
        <w:rPr>
          <w:rFonts w:ascii="宋体" w:eastAsia="宋体" w:hAnsi="宋体" w:cs="Times New Roman"/>
          <w:bCs/>
          <w:sz w:val="24"/>
          <w:szCs w:val="24"/>
        </w:rPr>
      </w:pPr>
      <w:r w:rsidRPr="001A6F90">
        <w:rPr>
          <w:rFonts w:ascii="宋体" w:eastAsia="宋体" w:hAnsi="宋体" w:cs="Times New Roman" w:hint="eastAsia"/>
          <w:bCs/>
          <w:sz w:val="24"/>
          <w:szCs w:val="24"/>
        </w:rPr>
        <w:t>年  月  日</w:t>
      </w:r>
    </w:p>
    <w:p w:rsidR="006662F8" w:rsidRPr="00EB0ABD" w:rsidRDefault="006662F8" w:rsidP="006662F8">
      <w:pPr>
        <w:spacing w:line="360" w:lineRule="auto"/>
        <w:ind w:firstLineChars="200" w:firstLine="480"/>
        <w:rPr>
          <w:rFonts w:asciiTheme="minorEastAsia" w:hAnsiTheme="minorEastAsia"/>
          <w:sz w:val="24"/>
          <w:szCs w:val="24"/>
        </w:rPr>
      </w:pPr>
    </w:p>
    <w:p w:rsidR="006662F8" w:rsidRPr="00236618" w:rsidRDefault="006662F8" w:rsidP="006662F8">
      <w:pPr>
        <w:pStyle w:val="a5"/>
        <w:numPr>
          <w:ilvl w:val="0"/>
          <w:numId w:val="1"/>
        </w:numPr>
        <w:adjustRightInd w:val="0"/>
        <w:snapToGrid w:val="0"/>
        <w:spacing w:before="0" w:beforeAutospacing="0" w:after="0" w:afterAutospacing="0" w:line="360" w:lineRule="auto"/>
      </w:pPr>
      <w:r w:rsidRPr="00236618">
        <w:t>注意事项</w:t>
      </w:r>
    </w:p>
    <w:p w:rsidR="009B4F55" w:rsidRDefault="009B4F55" w:rsidP="006662F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C1B72">
        <w:rPr>
          <w:rFonts w:asciiTheme="minorEastAsia" w:hAnsiTheme="minorEastAsia" w:hint="eastAsia"/>
          <w:sz w:val="24"/>
          <w:szCs w:val="24"/>
        </w:rPr>
        <w:t>、本指引所称变更，既</w:t>
      </w:r>
      <w:r>
        <w:rPr>
          <w:rFonts w:asciiTheme="minorEastAsia" w:hAnsiTheme="minorEastAsia" w:hint="eastAsia"/>
          <w:sz w:val="24"/>
          <w:szCs w:val="24"/>
        </w:rPr>
        <w:t>包括发行人终止与原会计师事务所、资信评级机构和受托管理人的委托关系，也包括发行人聘请新的会计师事务所、资信评级机构和受托管理人。</w:t>
      </w:r>
    </w:p>
    <w:p w:rsidR="009B4F55" w:rsidRDefault="009B4F55" w:rsidP="006662F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2、发行人应于解除原委托关系</w:t>
      </w:r>
      <w:r w:rsidR="00AA2084">
        <w:rPr>
          <w:rFonts w:asciiTheme="minorEastAsia" w:hAnsiTheme="minorEastAsia" w:hint="eastAsia"/>
          <w:sz w:val="24"/>
          <w:szCs w:val="24"/>
        </w:rPr>
        <w:t>和</w:t>
      </w:r>
      <w:r>
        <w:rPr>
          <w:rFonts w:asciiTheme="minorEastAsia" w:hAnsiTheme="minorEastAsia" w:hint="eastAsia"/>
          <w:sz w:val="24"/>
          <w:szCs w:val="24"/>
        </w:rPr>
        <w:t>签订新的</w:t>
      </w:r>
      <w:r w:rsidR="004A071D">
        <w:rPr>
          <w:rFonts w:asciiTheme="minorEastAsia" w:hAnsiTheme="minorEastAsia" w:hint="eastAsia"/>
          <w:sz w:val="24"/>
          <w:szCs w:val="24"/>
        </w:rPr>
        <w:t>委托</w:t>
      </w:r>
      <w:r>
        <w:rPr>
          <w:rFonts w:asciiTheme="minorEastAsia" w:hAnsiTheme="minorEastAsia" w:hint="eastAsia"/>
          <w:sz w:val="24"/>
          <w:szCs w:val="24"/>
        </w:rPr>
        <w:t>协议之日起</w:t>
      </w:r>
      <w:r w:rsidR="00A411EF">
        <w:rPr>
          <w:rFonts w:asciiTheme="minorEastAsia" w:hAnsiTheme="minorEastAsia" w:hint="eastAsia"/>
          <w:sz w:val="24"/>
          <w:szCs w:val="24"/>
        </w:rPr>
        <w:t>二个交易日</w:t>
      </w:r>
      <w:r>
        <w:rPr>
          <w:rFonts w:asciiTheme="minorEastAsia" w:hAnsiTheme="minorEastAsia" w:hint="eastAsia"/>
          <w:sz w:val="24"/>
          <w:szCs w:val="24"/>
        </w:rPr>
        <w:t>内</w:t>
      </w:r>
      <w:r w:rsidR="00545695">
        <w:rPr>
          <w:rFonts w:asciiTheme="minorEastAsia" w:hAnsiTheme="minorEastAsia" w:hint="eastAsia"/>
          <w:sz w:val="24"/>
          <w:szCs w:val="24"/>
        </w:rPr>
        <w:t>进行信息披露</w:t>
      </w:r>
      <w:r>
        <w:rPr>
          <w:rFonts w:asciiTheme="minorEastAsia" w:hAnsiTheme="minorEastAsia" w:hint="eastAsia"/>
          <w:sz w:val="24"/>
          <w:szCs w:val="24"/>
        </w:rPr>
        <w:t>。</w:t>
      </w:r>
    </w:p>
    <w:p w:rsidR="006662F8" w:rsidRDefault="006662F8" w:rsidP="006662F8">
      <w:pPr>
        <w:widowControl/>
        <w:jc w:val="left"/>
        <w:rPr>
          <w:rFonts w:asciiTheme="minorEastAsia" w:hAnsiTheme="minorEastAsia"/>
          <w:sz w:val="24"/>
          <w:szCs w:val="24"/>
        </w:rPr>
      </w:pPr>
      <w:r>
        <w:rPr>
          <w:rFonts w:asciiTheme="minorEastAsia" w:hAnsiTheme="minorEastAsia"/>
          <w:sz w:val="24"/>
          <w:szCs w:val="24"/>
        </w:rPr>
        <w:br w:type="page"/>
      </w:r>
    </w:p>
    <w:p w:rsidR="004A071D" w:rsidRPr="003A614F" w:rsidRDefault="004A071D" w:rsidP="004A071D">
      <w:pPr>
        <w:pStyle w:val="1"/>
        <w:jc w:val="center"/>
        <w:rPr>
          <w:rFonts w:asciiTheme="majorEastAsia" w:eastAsiaTheme="majorEastAsia" w:hAnsiTheme="majorEastAsia"/>
          <w:sz w:val="30"/>
          <w:szCs w:val="30"/>
        </w:rPr>
      </w:pPr>
      <w:bookmarkStart w:id="38" w:name="_Toc469921071"/>
      <w:r w:rsidRPr="003A614F">
        <w:rPr>
          <w:rFonts w:asciiTheme="majorEastAsia" w:eastAsiaTheme="majorEastAsia" w:hAnsiTheme="majorEastAsia" w:hint="eastAsia"/>
          <w:sz w:val="30"/>
          <w:szCs w:val="30"/>
        </w:rPr>
        <w:lastRenderedPageBreak/>
        <w:t>第</w:t>
      </w:r>
      <w:r w:rsidR="00D0537D">
        <w:rPr>
          <w:rFonts w:asciiTheme="majorEastAsia" w:eastAsiaTheme="majorEastAsia" w:hAnsiTheme="majorEastAsia" w:hint="eastAsia"/>
          <w:sz w:val="30"/>
          <w:szCs w:val="30"/>
        </w:rPr>
        <w:t>三十一</w:t>
      </w:r>
      <w:r w:rsidRPr="003A614F">
        <w:rPr>
          <w:rFonts w:asciiTheme="majorEastAsia" w:eastAsiaTheme="majorEastAsia" w:hAnsiTheme="majorEastAsia" w:hint="eastAsia"/>
          <w:sz w:val="30"/>
          <w:szCs w:val="30"/>
        </w:rPr>
        <w:t xml:space="preserve">号  </w:t>
      </w:r>
      <w:r w:rsidR="005025B9">
        <w:rPr>
          <w:rFonts w:asciiTheme="majorEastAsia" w:eastAsiaTheme="majorEastAsia" w:hAnsiTheme="majorEastAsia" w:hint="eastAsia"/>
          <w:sz w:val="30"/>
          <w:szCs w:val="30"/>
        </w:rPr>
        <w:t>发行人遭遇自然灾害、发生生产安全事故</w:t>
      </w:r>
      <w:bookmarkEnd w:id="38"/>
    </w:p>
    <w:p w:rsidR="004A071D" w:rsidRDefault="004A071D" w:rsidP="004A071D">
      <w:pPr>
        <w:widowControl/>
        <w:adjustRightInd w:val="0"/>
        <w:snapToGrid w:val="0"/>
        <w:spacing w:line="360" w:lineRule="auto"/>
        <w:ind w:firstLineChars="200" w:firstLine="480"/>
        <w:jc w:val="left"/>
        <w:rPr>
          <w:rFonts w:ascii="宋体" w:eastAsia="宋体" w:hAnsi="宋体" w:cs="宋体"/>
          <w:bCs/>
          <w:kern w:val="0"/>
          <w:sz w:val="24"/>
          <w:szCs w:val="24"/>
        </w:rPr>
      </w:pPr>
    </w:p>
    <w:p w:rsidR="004A071D" w:rsidRPr="00EB0ABD" w:rsidRDefault="004A071D" w:rsidP="004A071D">
      <w:pPr>
        <w:widowControl/>
        <w:adjustRightInd w:val="0"/>
        <w:snapToGrid w:val="0"/>
        <w:spacing w:line="360" w:lineRule="auto"/>
        <w:ind w:firstLineChars="200" w:firstLine="480"/>
        <w:jc w:val="left"/>
        <w:rPr>
          <w:rFonts w:ascii="宋体" w:eastAsia="宋体" w:hAnsi="宋体" w:cs="宋体"/>
          <w:bCs/>
          <w:kern w:val="0"/>
          <w:sz w:val="24"/>
          <w:szCs w:val="24"/>
        </w:rPr>
      </w:pPr>
      <w:r w:rsidRPr="00EB0ABD">
        <w:rPr>
          <w:rFonts w:ascii="宋体" w:eastAsia="宋体" w:hAnsi="宋体" w:cs="宋体"/>
          <w:bCs/>
          <w:kern w:val="0"/>
          <w:sz w:val="24"/>
          <w:szCs w:val="24"/>
        </w:rPr>
        <w:t>适用范围</w:t>
      </w:r>
      <w:r>
        <w:rPr>
          <w:rFonts w:ascii="宋体" w:eastAsia="宋体" w:hAnsi="宋体" w:cs="宋体" w:hint="eastAsia"/>
          <w:bCs/>
          <w:kern w:val="0"/>
          <w:sz w:val="24"/>
          <w:szCs w:val="24"/>
        </w:rPr>
        <w:t>：</w:t>
      </w:r>
    </w:p>
    <w:p w:rsidR="004A071D" w:rsidRDefault="004A071D" w:rsidP="004A071D">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1、发行人</w:t>
      </w:r>
      <w:r w:rsidR="004841AC">
        <w:rPr>
          <w:rFonts w:ascii="宋体" w:eastAsia="宋体" w:hAnsi="宋体" w:cs="宋体" w:hint="eastAsia"/>
          <w:bCs/>
          <w:kern w:val="0"/>
          <w:sz w:val="24"/>
          <w:szCs w:val="24"/>
        </w:rPr>
        <w:t>遭遇自然灾害,</w:t>
      </w:r>
      <w:r w:rsidR="0055762E">
        <w:rPr>
          <w:rFonts w:ascii="宋体" w:eastAsia="宋体" w:hAnsi="宋体" w:cs="宋体" w:hint="eastAsia"/>
          <w:bCs/>
          <w:kern w:val="0"/>
          <w:sz w:val="24"/>
          <w:szCs w:val="24"/>
        </w:rPr>
        <w:t>发生生产安全事故,</w:t>
      </w:r>
      <w:r w:rsidR="008B6D9C" w:rsidRPr="008B6D9C">
        <w:rPr>
          <w:rFonts w:ascii="宋体" w:eastAsia="宋体" w:hAnsi="宋体" w:cs="Times New Roman" w:hint="eastAsia"/>
          <w:bCs/>
          <w:sz w:val="24"/>
        </w:rPr>
        <w:t xml:space="preserve"> 发行人</w:t>
      </w:r>
      <w:r w:rsidR="003B55F9">
        <w:rPr>
          <w:rFonts w:ascii="宋体" w:eastAsia="宋体" w:hAnsi="宋体" w:cs="宋体" w:hint="eastAsia"/>
          <w:bCs/>
          <w:kern w:val="0"/>
          <w:sz w:val="24"/>
          <w:szCs w:val="24"/>
        </w:rPr>
        <w:t>应按照本指引进行信息披露</w:t>
      </w:r>
      <w:r w:rsidRPr="00EB0ABD">
        <w:rPr>
          <w:rFonts w:ascii="宋体" w:eastAsia="宋体" w:hAnsi="宋体" w:cs="宋体"/>
          <w:bCs/>
          <w:kern w:val="0"/>
          <w:sz w:val="24"/>
          <w:szCs w:val="24"/>
        </w:rPr>
        <w:t>。</w:t>
      </w:r>
    </w:p>
    <w:p w:rsidR="004A071D" w:rsidRPr="003B55F9" w:rsidRDefault="004A071D" w:rsidP="004A071D">
      <w:pPr>
        <w:widowControl/>
        <w:adjustRightInd w:val="0"/>
        <w:snapToGrid w:val="0"/>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2、</w:t>
      </w:r>
      <w:r w:rsidR="003B55F9">
        <w:rPr>
          <w:rFonts w:ascii="宋体" w:eastAsia="宋体" w:hAnsi="宋体" w:cs="宋体" w:hint="eastAsia"/>
          <w:bCs/>
          <w:kern w:val="0"/>
          <w:sz w:val="24"/>
          <w:szCs w:val="24"/>
        </w:rPr>
        <w:t>如发行人遭遇自然灾害,发生生产安全事故导致造成的损失</w:t>
      </w:r>
      <w:r w:rsidR="00830208">
        <w:rPr>
          <w:rFonts w:ascii="宋体" w:eastAsia="宋体" w:hAnsi="宋体" w:cs="宋体" w:hint="eastAsia"/>
          <w:bCs/>
          <w:kern w:val="0"/>
          <w:sz w:val="24"/>
          <w:szCs w:val="24"/>
        </w:rPr>
        <w:t>超过</w:t>
      </w:r>
      <w:r w:rsidR="003B55F9">
        <w:rPr>
          <w:rFonts w:ascii="宋体" w:eastAsia="宋体" w:hAnsi="宋体" w:cs="宋体" w:hint="eastAsia"/>
          <w:bCs/>
          <w:kern w:val="0"/>
          <w:sz w:val="24"/>
          <w:szCs w:val="24"/>
        </w:rPr>
        <w:t>上年末净资产的10%,除按本指引进行信息披露外,还应</w:t>
      </w:r>
      <w:r w:rsidR="00BF1143" w:rsidRPr="00BF1143">
        <w:rPr>
          <w:rFonts w:ascii="宋体" w:eastAsia="宋体" w:hAnsi="宋体" w:cs="宋体" w:hint="eastAsia"/>
          <w:bCs/>
          <w:kern w:val="0"/>
          <w:sz w:val="24"/>
          <w:szCs w:val="24"/>
        </w:rPr>
        <w:t>同时还符合《第十一号  发行人发生超过上年末净资产百分之十的重大损失》的披露要求</w:t>
      </w:r>
      <w:r w:rsidR="003B55F9">
        <w:rPr>
          <w:rFonts w:ascii="宋体" w:eastAsia="宋体" w:hAnsi="宋体" w:cs="宋体" w:hint="eastAsia"/>
          <w:bCs/>
          <w:kern w:val="0"/>
          <w:sz w:val="24"/>
          <w:szCs w:val="24"/>
        </w:rPr>
        <w:t>。</w:t>
      </w:r>
    </w:p>
    <w:p w:rsidR="004A071D" w:rsidRPr="00EB0ABD" w:rsidRDefault="004A071D" w:rsidP="004A071D">
      <w:pPr>
        <w:widowControl/>
        <w:adjustRightInd w:val="0"/>
        <w:snapToGrid w:val="0"/>
        <w:spacing w:line="360" w:lineRule="auto"/>
        <w:ind w:firstLineChars="200" w:firstLine="480"/>
        <w:jc w:val="left"/>
        <w:rPr>
          <w:rFonts w:ascii="宋体" w:eastAsia="宋体" w:hAnsi="宋体" w:cs="宋体"/>
          <w:bCs/>
          <w:kern w:val="0"/>
          <w:sz w:val="24"/>
          <w:szCs w:val="24"/>
        </w:rPr>
      </w:pPr>
    </w:p>
    <w:p w:rsidR="004A071D" w:rsidRPr="00EB0ABD" w:rsidRDefault="004A071D" w:rsidP="004A071D">
      <w:pPr>
        <w:rPr>
          <w:rFonts w:ascii="Times New Roman" w:eastAsia="仿宋_GB2312" w:hAnsi="Times New Roman"/>
          <w:b/>
        </w:rPr>
      </w:pPr>
    </w:p>
    <w:p w:rsidR="004A071D" w:rsidRPr="002B0D74" w:rsidRDefault="004A071D" w:rsidP="004A071D">
      <w:pPr>
        <w:adjustRightInd w:val="0"/>
        <w:snapToGrid w:val="0"/>
        <w:spacing w:line="360" w:lineRule="auto"/>
        <w:rPr>
          <w:rFonts w:ascii="宋体" w:eastAsia="宋体" w:hAnsi="宋体" w:cs="Times New Roman"/>
          <w:sz w:val="24"/>
          <w:szCs w:val="24"/>
        </w:rPr>
      </w:pPr>
      <w:r w:rsidRPr="002B0D74">
        <w:rPr>
          <w:rFonts w:ascii="宋体" w:eastAsia="宋体" w:hAnsi="宋体" w:cs="Times New Roman" w:hint="eastAsia"/>
          <w:sz w:val="24"/>
          <w:szCs w:val="24"/>
        </w:rPr>
        <w:t>债券代码：</w:t>
      </w:r>
      <w:r w:rsidRPr="002B0D74">
        <w:rPr>
          <w:rFonts w:ascii="宋体" w:eastAsia="宋体" w:hAnsi="宋体" w:cs="Times New Roman"/>
          <w:sz w:val="24"/>
          <w:szCs w:val="24"/>
        </w:rPr>
        <w:t xml:space="preserve">                                          </w:t>
      </w:r>
      <w:r w:rsidRPr="002B0D74">
        <w:rPr>
          <w:rFonts w:ascii="宋体" w:eastAsia="宋体" w:hAnsi="宋体" w:cs="Times New Roman" w:hint="eastAsia"/>
          <w:sz w:val="24"/>
          <w:szCs w:val="24"/>
        </w:rPr>
        <w:t>债券简称：</w:t>
      </w:r>
    </w:p>
    <w:p w:rsidR="004A071D" w:rsidRDefault="004A071D" w:rsidP="004A071D">
      <w:pPr>
        <w:adjustRightInd w:val="0"/>
        <w:snapToGrid w:val="0"/>
        <w:spacing w:line="360" w:lineRule="auto"/>
        <w:jc w:val="center"/>
        <w:rPr>
          <w:rFonts w:ascii="宋体" w:hAnsi="宋体"/>
          <w:sz w:val="24"/>
        </w:rPr>
      </w:pPr>
    </w:p>
    <w:p w:rsidR="004A071D" w:rsidRDefault="005025B9" w:rsidP="004A071D">
      <w:pPr>
        <w:adjustRightInd w:val="0"/>
        <w:snapToGrid w:val="0"/>
        <w:spacing w:line="360" w:lineRule="auto"/>
        <w:jc w:val="center"/>
        <w:rPr>
          <w:rFonts w:ascii="宋体" w:hAnsi="宋体"/>
          <w:sz w:val="24"/>
        </w:rPr>
      </w:pPr>
      <w:r w:rsidRPr="005025B9">
        <w:rPr>
          <w:rFonts w:ascii="宋体" w:hAnsi="宋体" w:hint="eastAsia"/>
          <w:sz w:val="24"/>
        </w:rPr>
        <w:t>发行人遭遇自然灾害、发生生产安全事故</w:t>
      </w:r>
      <w:r>
        <w:rPr>
          <w:rFonts w:ascii="宋体" w:hAnsi="宋体" w:hint="eastAsia"/>
          <w:sz w:val="24"/>
        </w:rPr>
        <w:t>的</w:t>
      </w:r>
      <w:r w:rsidR="004A071D">
        <w:rPr>
          <w:rFonts w:ascii="宋体" w:hAnsi="宋体" w:hint="eastAsia"/>
          <w:sz w:val="24"/>
        </w:rPr>
        <w:t>公告</w:t>
      </w:r>
    </w:p>
    <w:p w:rsidR="004A071D" w:rsidRPr="000A7D88" w:rsidRDefault="004A071D" w:rsidP="004A071D">
      <w:pPr>
        <w:adjustRightInd w:val="0"/>
        <w:snapToGrid w:val="0"/>
        <w:spacing w:line="360" w:lineRule="auto"/>
        <w:jc w:val="center"/>
        <w:rPr>
          <w:rFonts w:ascii="宋体" w:hAnsi="宋体"/>
          <w:sz w:val="24"/>
        </w:rPr>
      </w:pPr>
    </w:p>
    <w:p w:rsidR="004A071D" w:rsidRPr="00EB0ABD" w:rsidRDefault="004A071D" w:rsidP="004A071D">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Pr>
          <w:rFonts w:ascii="宋体" w:hAnsi="宋体" w:hint="eastAsia"/>
          <w:color w:val="000000"/>
          <w:sz w:val="24"/>
        </w:rPr>
        <w:t xml:space="preserve">    </w:t>
      </w:r>
      <w:r w:rsidRPr="00EB0ABD">
        <w:rPr>
          <w:rFonts w:asciiTheme="minorEastAsia" w:hAnsiTheme="minorEastAsia" w:hint="eastAsia"/>
          <w:sz w:val="24"/>
          <w:szCs w:val="24"/>
        </w:rPr>
        <w:t>本公司</w:t>
      </w:r>
      <w:r>
        <w:rPr>
          <w:rFonts w:asciiTheme="minorEastAsia" w:hAnsiTheme="minorEastAsia" w:hint="eastAsia"/>
          <w:sz w:val="24"/>
          <w:szCs w:val="24"/>
        </w:rPr>
        <w:t>全体董事或具有同等职责的人员</w:t>
      </w:r>
      <w:r w:rsidRPr="00EB0ABD">
        <w:rPr>
          <w:rFonts w:asciiTheme="minorEastAsia" w:hAnsiTheme="minorEastAsia" w:hint="eastAsia"/>
          <w:sz w:val="24"/>
          <w:szCs w:val="24"/>
        </w:rPr>
        <w:t>保证本公告内容不存在任何虚假记载、误导性陈述或者重大遗漏，并对其内容的真实性、准确性和完整性承担</w:t>
      </w:r>
      <w:r>
        <w:rPr>
          <w:rFonts w:asciiTheme="minorEastAsia" w:hAnsiTheme="minorEastAsia" w:hint="eastAsia"/>
          <w:sz w:val="24"/>
          <w:szCs w:val="24"/>
        </w:rPr>
        <w:t>相应法律</w:t>
      </w:r>
      <w:r w:rsidRPr="00EB0ABD">
        <w:rPr>
          <w:rFonts w:asciiTheme="minorEastAsia" w:hAnsiTheme="minorEastAsia" w:hint="eastAsia"/>
          <w:sz w:val="24"/>
          <w:szCs w:val="24"/>
        </w:rPr>
        <w:t>责任。</w:t>
      </w:r>
    </w:p>
    <w:p w:rsidR="004A071D" w:rsidRPr="00EB0ABD" w:rsidRDefault="004A071D" w:rsidP="004A071D">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hAnsiTheme="minorEastAsia"/>
          <w:sz w:val="24"/>
          <w:szCs w:val="24"/>
        </w:rPr>
      </w:pPr>
      <w:r w:rsidRPr="00EB0ABD">
        <w:rPr>
          <w:rFonts w:asciiTheme="minorEastAsia" w:hAnsiTheme="minorEastAsia"/>
          <w:sz w:val="24"/>
          <w:szCs w:val="24"/>
        </w:rPr>
        <w:t xml:space="preserve">    </w:t>
      </w:r>
      <w:r>
        <w:rPr>
          <w:rFonts w:asciiTheme="minorEastAsia" w:hAnsiTheme="minorEastAsia"/>
          <w:sz w:val="24"/>
          <w:szCs w:val="24"/>
        </w:rPr>
        <w:t>如有董事或具有同等职责的人员</w:t>
      </w:r>
      <w:r w:rsidRPr="00EB0ABD">
        <w:rPr>
          <w:rFonts w:asciiTheme="minorEastAsia" w:hAnsiTheme="minorEastAsia"/>
          <w:sz w:val="24"/>
          <w:szCs w:val="24"/>
        </w:rPr>
        <w:t>对临时公告内容的真实性、准确性和完整性无法保证或存在异议的，公司应当在公告中作特别提示。</w:t>
      </w:r>
    </w:p>
    <w:p w:rsidR="004A071D" w:rsidRDefault="004A071D" w:rsidP="004A071D">
      <w:pPr>
        <w:rPr>
          <w:rFonts w:ascii="Times New Roman" w:eastAsia="仿宋_GB2312" w:hAnsi="Times New Roman"/>
          <w:b/>
        </w:rPr>
      </w:pPr>
    </w:p>
    <w:p w:rsidR="004A071D" w:rsidRDefault="004A071D" w:rsidP="004A07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Pr="00EB0ABD">
        <w:rPr>
          <w:rFonts w:asciiTheme="minorEastAsia" w:hAnsiTheme="minorEastAsia" w:hint="eastAsia"/>
          <w:sz w:val="24"/>
          <w:szCs w:val="24"/>
        </w:rPr>
        <w:t>、</w:t>
      </w:r>
      <w:r w:rsidR="001A0AD8">
        <w:rPr>
          <w:rFonts w:ascii="宋体" w:hAnsi="宋体" w:hint="eastAsia"/>
          <w:sz w:val="24"/>
        </w:rPr>
        <w:t>自然灾害、</w:t>
      </w:r>
      <w:r w:rsidR="005025B9" w:rsidRPr="005025B9">
        <w:rPr>
          <w:rFonts w:ascii="宋体" w:hAnsi="宋体" w:hint="eastAsia"/>
          <w:sz w:val="24"/>
        </w:rPr>
        <w:t>生产安全事故</w:t>
      </w:r>
      <w:r w:rsidR="004F42B5">
        <w:rPr>
          <w:rFonts w:asciiTheme="minorEastAsia" w:hAnsiTheme="minorEastAsia" w:hint="eastAsia"/>
          <w:sz w:val="24"/>
          <w:szCs w:val="24"/>
        </w:rPr>
        <w:t>概况</w:t>
      </w:r>
    </w:p>
    <w:p w:rsidR="005025B9" w:rsidRDefault="00914670" w:rsidP="004A07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发行人应披露</w:t>
      </w:r>
      <w:r w:rsidR="005025B9">
        <w:rPr>
          <w:rFonts w:asciiTheme="minorEastAsia" w:hAnsiTheme="minorEastAsia" w:hint="eastAsia"/>
          <w:sz w:val="24"/>
          <w:szCs w:val="24"/>
        </w:rPr>
        <w:t>：</w:t>
      </w:r>
    </w:p>
    <w:p w:rsidR="004A071D" w:rsidRPr="005025B9" w:rsidRDefault="00914670" w:rsidP="005025B9">
      <w:pPr>
        <w:pStyle w:val="a8"/>
        <w:numPr>
          <w:ilvl w:val="0"/>
          <w:numId w:val="9"/>
        </w:numPr>
        <w:spacing w:line="360" w:lineRule="auto"/>
        <w:ind w:firstLineChars="0"/>
        <w:rPr>
          <w:rFonts w:asciiTheme="minorEastAsia" w:hAnsiTheme="minorEastAsia"/>
          <w:sz w:val="24"/>
          <w:szCs w:val="24"/>
        </w:rPr>
      </w:pPr>
      <w:r w:rsidRPr="005025B9">
        <w:rPr>
          <w:rFonts w:asciiTheme="minorEastAsia" w:hAnsiTheme="minorEastAsia" w:hint="eastAsia"/>
          <w:sz w:val="24"/>
          <w:szCs w:val="24"/>
        </w:rPr>
        <w:t>遭受自然灾害、</w:t>
      </w:r>
      <w:r w:rsidR="005025B9" w:rsidRPr="005025B9">
        <w:rPr>
          <w:rFonts w:asciiTheme="minorEastAsia" w:hAnsiTheme="minorEastAsia" w:hint="eastAsia"/>
          <w:sz w:val="24"/>
          <w:szCs w:val="24"/>
        </w:rPr>
        <w:t>发生</w:t>
      </w:r>
      <w:r w:rsidR="005025B9">
        <w:rPr>
          <w:rFonts w:asciiTheme="minorEastAsia" w:hAnsiTheme="minorEastAsia" w:hint="eastAsia"/>
          <w:sz w:val="24"/>
          <w:szCs w:val="24"/>
        </w:rPr>
        <w:t>生产</w:t>
      </w:r>
      <w:r w:rsidR="005025B9" w:rsidRPr="005025B9">
        <w:rPr>
          <w:rFonts w:asciiTheme="minorEastAsia" w:hAnsiTheme="minorEastAsia" w:hint="eastAsia"/>
          <w:sz w:val="24"/>
          <w:szCs w:val="24"/>
        </w:rPr>
        <w:t>安全事故的时间。</w:t>
      </w:r>
    </w:p>
    <w:p w:rsidR="005025B9" w:rsidRDefault="005025B9" w:rsidP="005025B9">
      <w:pPr>
        <w:pStyle w:val="a8"/>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具体的自然灾害、安全生产事故的类型。</w:t>
      </w:r>
    </w:p>
    <w:p w:rsidR="005025B9" w:rsidRPr="005025B9" w:rsidRDefault="005025B9" w:rsidP="005025B9">
      <w:pPr>
        <w:pStyle w:val="a8"/>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安全生产事故的发生原因</w:t>
      </w:r>
      <w:r w:rsidR="00AA2084">
        <w:rPr>
          <w:rFonts w:asciiTheme="minorEastAsia" w:hAnsiTheme="minorEastAsia" w:hint="eastAsia"/>
          <w:sz w:val="24"/>
          <w:szCs w:val="24"/>
        </w:rPr>
        <w:t>、过程、结果</w:t>
      </w:r>
      <w:r>
        <w:rPr>
          <w:rFonts w:asciiTheme="minorEastAsia" w:hAnsiTheme="minorEastAsia" w:hint="eastAsia"/>
          <w:sz w:val="24"/>
          <w:szCs w:val="24"/>
        </w:rPr>
        <w:t>。</w:t>
      </w:r>
    </w:p>
    <w:p w:rsidR="004A071D" w:rsidRDefault="004A071D" w:rsidP="004A071D">
      <w:pPr>
        <w:spacing w:line="360" w:lineRule="auto"/>
        <w:ind w:firstLineChars="200" w:firstLine="480"/>
        <w:rPr>
          <w:rFonts w:asciiTheme="minorEastAsia" w:hAnsiTheme="minorEastAsia"/>
          <w:sz w:val="24"/>
          <w:szCs w:val="24"/>
        </w:rPr>
      </w:pPr>
    </w:p>
    <w:p w:rsidR="004A071D" w:rsidRPr="00EB0ABD" w:rsidRDefault="005025B9" w:rsidP="004A07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4A071D">
        <w:rPr>
          <w:rFonts w:asciiTheme="minorEastAsia" w:hAnsiTheme="minorEastAsia" w:hint="eastAsia"/>
          <w:sz w:val="24"/>
          <w:szCs w:val="24"/>
        </w:rPr>
        <w:t>、</w:t>
      </w:r>
      <w:r w:rsidR="004A071D">
        <w:rPr>
          <w:rFonts w:asciiTheme="minorEastAsia" w:hAnsiTheme="minorEastAsia"/>
          <w:sz w:val="24"/>
          <w:szCs w:val="24"/>
        </w:rPr>
        <w:t>影响分析</w:t>
      </w:r>
      <w:r w:rsidR="004A071D">
        <w:rPr>
          <w:rFonts w:ascii="宋体" w:eastAsia="宋体" w:hAnsi="宋体" w:cs="宋体"/>
          <w:bCs/>
          <w:kern w:val="0"/>
          <w:sz w:val="24"/>
          <w:szCs w:val="24"/>
        </w:rPr>
        <w:t>和应对措施</w:t>
      </w:r>
    </w:p>
    <w:p w:rsidR="004A071D" w:rsidRDefault="004A071D" w:rsidP="004A07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发行人应分析</w:t>
      </w:r>
      <w:r w:rsidR="001A0AD8">
        <w:rPr>
          <w:rFonts w:ascii="宋体" w:hAnsi="宋体" w:hint="eastAsia"/>
          <w:sz w:val="24"/>
        </w:rPr>
        <w:t>自然灾害、</w:t>
      </w:r>
      <w:r w:rsidR="005025B9" w:rsidRPr="005025B9">
        <w:rPr>
          <w:rFonts w:ascii="宋体" w:hAnsi="宋体" w:hint="eastAsia"/>
          <w:sz w:val="24"/>
        </w:rPr>
        <w:t>生产安全事故</w:t>
      </w:r>
      <w:r w:rsidR="001A0AD8">
        <w:rPr>
          <w:rFonts w:asciiTheme="minorEastAsia" w:hAnsiTheme="minorEastAsia" w:hint="eastAsia"/>
          <w:sz w:val="24"/>
          <w:szCs w:val="24"/>
        </w:rPr>
        <w:t>对</w:t>
      </w:r>
      <w:r w:rsidR="004068DF">
        <w:rPr>
          <w:rFonts w:asciiTheme="minorEastAsia" w:hAnsiTheme="minorEastAsia" w:hint="eastAsia"/>
          <w:sz w:val="24"/>
          <w:szCs w:val="24"/>
        </w:rPr>
        <w:t>发行人</w:t>
      </w:r>
      <w:r w:rsidR="001A0AD8">
        <w:rPr>
          <w:rFonts w:asciiTheme="minorEastAsia" w:hAnsiTheme="minorEastAsia" w:hint="eastAsia"/>
          <w:sz w:val="24"/>
          <w:szCs w:val="24"/>
        </w:rPr>
        <w:t>日常生产经营</w:t>
      </w:r>
      <w:r>
        <w:rPr>
          <w:rFonts w:asciiTheme="minorEastAsia" w:hAnsiTheme="minorEastAsia" w:hint="eastAsia"/>
          <w:sz w:val="24"/>
          <w:szCs w:val="24"/>
        </w:rPr>
        <w:t>的影响。</w:t>
      </w:r>
      <w:r w:rsidR="001A0AD8">
        <w:rPr>
          <w:rFonts w:asciiTheme="minorEastAsia" w:hAnsiTheme="minorEastAsia" w:hint="eastAsia"/>
          <w:sz w:val="24"/>
          <w:szCs w:val="24"/>
        </w:rPr>
        <w:t>如能预计影响持续时间的，还应披露预计的影响持续时间。</w:t>
      </w:r>
    </w:p>
    <w:p w:rsidR="004A071D" w:rsidRDefault="00AA2084" w:rsidP="004A07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发行人还应披露</w:t>
      </w:r>
      <w:r w:rsidRPr="00AA2084">
        <w:rPr>
          <w:rFonts w:asciiTheme="minorEastAsia" w:hAnsiTheme="minorEastAsia" w:hint="eastAsia"/>
          <w:sz w:val="24"/>
          <w:szCs w:val="24"/>
        </w:rPr>
        <w:t>生产安全事故的调查处理、责任认定、受到处罚情况；发行人为消除、减轻自然灾害、生产安全事故的影响已采取和</w:t>
      </w:r>
      <w:proofErr w:type="gramStart"/>
      <w:r w:rsidRPr="00AA2084">
        <w:rPr>
          <w:rFonts w:asciiTheme="minorEastAsia" w:hAnsiTheme="minorEastAsia" w:hint="eastAsia"/>
          <w:sz w:val="24"/>
          <w:szCs w:val="24"/>
        </w:rPr>
        <w:t>拟采取</w:t>
      </w:r>
      <w:proofErr w:type="gramEnd"/>
      <w:r w:rsidRPr="00AA2084">
        <w:rPr>
          <w:rFonts w:asciiTheme="minorEastAsia" w:hAnsiTheme="minorEastAsia" w:hint="eastAsia"/>
          <w:sz w:val="24"/>
          <w:szCs w:val="24"/>
        </w:rPr>
        <w:t>的具体措施或计划。</w:t>
      </w:r>
    </w:p>
    <w:p w:rsidR="006C1B72" w:rsidRPr="00295CBA" w:rsidRDefault="006C1B72" w:rsidP="004A07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4A071D" w:rsidRPr="006C1B72" w:rsidRDefault="004A071D" w:rsidP="006C1B72">
      <w:pPr>
        <w:spacing w:line="360" w:lineRule="auto"/>
        <w:ind w:firstLineChars="200" w:firstLine="480"/>
        <w:jc w:val="right"/>
        <w:rPr>
          <w:rFonts w:asciiTheme="minorEastAsia" w:hAnsiTheme="minorEastAsia"/>
          <w:sz w:val="24"/>
          <w:szCs w:val="24"/>
        </w:rPr>
      </w:pPr>
      <w:r w:rsidRPr="006C1B72">
        <w:rPr>
          <w:rFonts w:asciiTheme="minorEastAsia" w:hAnsiTheme="minorEastAsia" w:hint="eastAsia"/>
          <w:sz w:val="24"/>
          <w:szCs w:val="24"/>
        </w:rPr>
        <w:t>XX公司</w:t>
      </w:r>
    </w:p>
    <w:p w:rsidR="004A071D" w:rsidRPr="006C1B72" w:rsidRDefault="004A071D" w:rsidP="006C1B72">
      <w:pPr>
        <w:spacing w:line="360" w:lineRule="auto"/>
        <w:ind w:firstLineChars="200" w:firstLine="480"/>
        <w:jc w:val="right"/>
        <w:rPr>
          <w:rFonts w:asciiTheme="minorEastAsia" w:hAnsiTheme="minorEastAsia"/>
          <w:sz w:val="24"/>
          <w:szCs w:val="24"/>
        </w:rPr>
      </w:pPr>
      <w:r w:rsidRPr="006C1B72">
        <w:rPr>
          <w:rFonts w:asciiTheme="minorEastAsia" w:hAnsiTheme="minorEastAsia" w:hint="eastAsia"/>
          <w:sz w:val="24"/>
          <w:szCs w:val="24"/>
        </w:rPr>
        <w:t>年  月  日</w:t>
      </w:r>
    </w:p>
    <w:p w:rsidR="004A071D" w:rsidRPr="00EB0ABD" w:rsidRDefault="004A071D" w:rsidP="004A071D">
      <w:pPr>
        <w:spacing w:line="360" w:lineRule="auto"/>
        <w:ind w:firstLineChars="200" w:firstLine="480"/>
        <w:rPr>
          <w:rFonts w:asciiTheme="minorEastAsia" w:hAnsiTheme="minorEastAsia"/>
          <w:sz w:val="24"/>
          <w:szCs w:val="24"/>
        </w:rPr>
      </w:pPr>
    </w:p>
    <w:p w:rsidR="004A071D" w:rsidRPr="00236618" w:rsidRDefault="004A071D" w:rsidP="004A071D">
      <w:pPr>
        <w:pStyle w:val="a5"/>
        <w:numPr>
          <w:ilvl w:val="0"/>
          <w:numId w:val="1"/>
        </w:numPr>
        <w:adjustRightInd w:val="0"/>
        <w:snapToGrid w:val="0"/>
        <w:spacing w:before="0" w:beforeAutospacing="0" w:after="0" w:afterAutospacing="0" w:line="360" w:lineRule="auto"/>
      </w:pPr>
      <w:r w:rsidRPr="00236618">
        <w:t>注意事项</w:t>
      </w:r>
    </w:p>
    <w:p w:rsidR="004A071D" w:rsidRDefault="0029570D" w:rsidP="004A071D">
      <w:pPr>
        <w:spacing w:line="360" w:lineRule="auto"/>
        <w:ind w:firstLineChars="200" w:firstLine="480"/>
        <w:rPr>
          <w:rFonts w:ascii="宋体" w:hAnsi="宋体"/>
          <w:sz w:val="24"/>
        </w:rPr>
      </w:pPr>
      <w:r>
        <w:rPr>
          <w:rFonts w:asciiTheme="minorEastAsia" w:hAnsiTheme="minorEastAsia" w:hint="eastAsia"/>
          <w:sz w:val="24"/>
          <w:szCs w:val="24"/>
        </w:rPr>
        <w:t>发行人应于</w:t>
      </w:r>
      <w:r w:rsidRPr="005025B9">
        <w:rPr>
          <w:rFonts w:ascii="宋体" w:hAnsi="宋体" w:hint="eastAsia"/>
          <w:sz w:val="24"/>
        </w:rPr>
        <w:t>遭遇自然灾害、发生生产安全事故</w:t>
      </w:r>
      <w:r>
        <w:rPr>
          <w:rFonts w:ascii="宋体" w:hAnsi="宋体" w:hint="eastAsia"/>
          <w:sz w:val="24"/>
        </w:rPr>
        <w:t>之日</w:t>
      </w:r>
      <w:r w:rsidR="009064CA">
        <w:rPr>
          <w:rFonts w:ascii="宋体" w:hAnsi="宋体" w:hint="eastAsia"/>
          <w:sz w:val="24"/>
        </w:rPr>
        <w:t>起</w:t>
      </w:r>
      <w:r w:rsidR="00A411EF">
        <w:rPr>
          <w:rFonts w:ascii="宋体" w:hAnsi="宋体" w:hint="eastAsia"/>
          <w:sz w:val="24"/>
        </w:rPr>
        <w:t>二个交易日</w:t>
      </w:r>
      <w:r>
        <w:rPr>
          <w:rFonts w:ascii="宋体" w:hAnsi="宋体" w:hint="eastAsia"/>
          <w:sz w:val="24"/>
        </w:rPr>
        <w:t>内披露该公告。</w:t>
      </w:r>
    </w:p>
    <w:p w:rsidR="00B20CA1" w:rsidRPr="00EA39ED" w:rsidRDefault="00B20CA1" w:rsidP="003C1EE2">
      <w:pPr>
        <w:widowControl/>
        <w:jc w:val="left"/>
        <w:rPr>
          <w:rFonts w:asciiTheme="minorEastAsia" w:hAnsiTheme="minorEastAsia"/>
          <w:sz w:val="24"/>
          <w:szCs w:val="24"/>
        </w:rPr>
      </w:pPr>
    </w:p>
    <w:sectPr w:rsidR="00B20CA1" w:rsidRPr="00EA39ED" w:rsidSect="004758A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AF" w:rsidRDefault="00AE15AF" w:rsidP="00ED16D7">
      <w:r>
        <w:separator/>
      </w:r>
    </w:p>
  </w:endnote>
  <w:endnote w:type="continuationSeparator" w:id="0">
    <w:p w:rsidR="00AE15AF" w:rsidRDefault="00AE15AF" w:rsidP="00ED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6054"/>
      <w:docPartObj>
        <w:docPartGallery w:val="Page Numbers (Bottom of Page)"/>
        <w:docPartUnique/>
      </w:docPartObj>
    </w:sdtPr>
    <w:sdtEndPr/>
    <w:sdtContent>
      <w:p w:rsidR="00384439" w:rsidRDefault="002A464C">
        <w:pPr>
          <w:pStyle w:val="a7"/>
          <w:jc w:val="center"/>
        </w:pPr>
        <w:r>
          <w:fldChar w:fldCharType="begin"/>
        </w:r>
        <w:r w:rsidR="00384439">
          <w:instrText xml:space="preserve"> PAGE   \* MERGEFORMAT </w:instrText>
        </w:r>
        <w:r>
          <w:fldChar w:fldCharType="separate"/>
        </w:r>
        <w:r w:rsidR="00DF19B2" w:rsidRPr="00DF19B2">
          <w:rPr>
            <w:noProof/>
            <w:lang w:val="zh-CN"/>
          </w:rPr>
          <w:t>1</w:t>
        </w:r>
        <w:r>
          <w:rPr>
            <w:noProof/>
            <w:lang w:val="zh-CN"/>
          </w:rPr>
          <w:fldChar w:fldCharType="end"/>
        </w:r>
      </w:p>
    </w:sdtContent>
  </w:sdt>
  <w:p w:rsidR="00384439" w:rsidRDefault="003844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AF" w:rsidRDefault="00AE15AF" w:rsidP="00ED16D7">
      <w:r>
        <w:separator/>
      </w:r>
    </w:p>
  </w:footnote>
  <w:footnote w:type="continuationSeparator" w:id="0">
    <w:p w:rsidR="00AE15AF" w:rsidRDefault="00AE15AF" w:rsidP="00ED1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790AF9"/>
    <w:multiLevelType w:val="hybridMultilevel"/>
    <w:tmpl w:val="BDF86154"/>
    <w:lvl w:ilvl="0" w:tplc="70FCE010">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697449B"/>
    <w:multiLevelType w:val="hybridMultilevel"/>
    <w:tmpl w:val="30F80DC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8A278AC"/>
    <w:multiLevelType w:val="hybridMultilevel"/>
    <w:tmpl w:val="611E4A2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2D3D3FB1"/>
    <w:multiLevelType w:val="hybridMultilevel"/>
    <w:tmpl w:val="8226534A"/>
    <w:lvl w:ilvl="0" w:tplc="C19AD5D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8030EAA"/>
    <w:multiLevelType w:val="hybridMultilevel"/>
    <w:tmpl w:val="C008740A"/>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42200CCB"/>
    <w:multiLevelType w:val="hybridMultilevel"/>
    <w:tmpl w:val="E98C2596"/>
    <w:lvl w:ilvl="0" w:tplc="04090017">
      <w:start w:val="1"/>
      <w:numFmt w:val="chineseCountingThousand"/>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61BD5E4D"/>
    <w:multiLevelType w:val="hybridMultilevel"/>
    <w:tmpl w:val="318668E4"/>
    <w:lvl w:ilvl="0" w:tplc="04090001">
      <w:start w:val="1"/>
      <w:numFmt w:val="bullet"/>
      <w:lvlText w:val=""/>
      <w:lvlJc w:val="left"/>
      <w:pPr>
        <w:tabs>
          <w:tab w:val="num" w:pos="980"/>
        </w:tabs>
        <w:ind w:left="980" w:hanging="420"/>
      </w:pPr>
      <w:rPr>
        <w:rFonts w:ascii="Wingdings" w:hAnsi="Wingdings" w:hint="default"/>
      </w:rPr>
    </w:lvl>
    <w:lvl w:ilvl="1" w:tplc="04090017">
      <w:start w:val="1"/>
      <w:numFmt w:val="chineseCountingThousand"/>
      <w:lvlText w:val="(%2)"/>
      <w:lvlJc w:val="left"/>
      <w:pPr>
        <w:tabs>
          <w:tab w:val="num" w:pos="1400"/>
        </w:tabs>
        <w:ind w:left="1400" w:hanging="420"/>
      </w:pPr>
      <w:rPr>
        <w:rFont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8">
    <w:nsid w:val="75323E3F"/>
    <w:multiLevelType w:val="hybridMultilevel"/>
    <w:tmpl w:val="C47090D4"/>
    <w:lvl w:ilvl="0" w:tplc="6B08AF3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5"/>
  </w:num>
  <w:num w:numId="4">
    <w:abstractNumId w:val="2"/>
  </w:num>
  <w:num w:numId="5">
    <w:abstractNumId w:val="0"/>
  </w:num>
  <w:num w:numId="6">
    <w:abstractNumId w:val="7"/>
  </w:num>
  <w:num w:numId="7">
    <w:abstractNumId w:val="6"/>
  </w:num>
  <w:num w:numId="8">
    <w:abstractNumId w:val="4"/>
  </w:num>
  <w:num w:numId="9">
    <w:abstractNumId w:val="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D7"/>
    <w:rsid w:val="00000121"/>
    <w:rsid w:val="0000064E"/>
    <w:rsid w:val="000019CB"/>
    <w:rsid w:val="00006DC1"/>
    <w:rsid w:val="00006EAA"/>
    <w:rsid w:val="00007051"/>
    <w:rsid w:val="00007AE8"/>
    <w:rsid w:val="00012374"/>
    <w:rsid w:val="00013826"/>
    <w:rsid w:val="00015CA4"/>
    <w:rsid w:val="00017449"/>
    <w:rsid w:val="000204EE"/>
    <w:rsid w:val="00021783"/>
    <w:rsid w:val="00022593"/>
    <w:rsid w:val="00025A7E"/>
    <w:rsid w:val="0002712D"/>
    <w:rsid w:val="000279FA"/>
    <w:rsid w:val="00027FDF"/>
    <w:rsid w:val="000322DE"/>
    <w:rsid w:val="00034A17"/>
    <w:rsid w:val="00041FF8"/>
    <w:rsid w:val="000477C4"/>
    <w:rsid w:val="00051F21"/>
    <w:rsid w:val="0005262B"/>
    <w:rsid w:val="00052BAA"/>
    <w:rsid w:val="00053A12"/>
    <w:rsid w:val="0005519F"/>
    <w:rsid w:val="00061EB3"/>
    <w:rsid w:val="00062BA6"/>
    <w:rsid w:val="00062F11"/>
    <w:rsid w:val="0006529C"/>
    <w:rsid w:val="00065F5F"/>
    <w:rsid w:val="00066274"/>
    <w:rsid w:val="00071000"/>
    <w:rsid w:val="00073150"/>
    <w:rsid w:val="00073DA8"/>
    <w:rsid w:val="0008152A"/>
    <w:rsid w:val="00082F40"/>
    <w:rsid w:val="0008375C"/>
    <w:rsid w:val="00087B2B"/>
    <w:rsid w:val="000A3319"/>
    <w:rsid w:val="000A3FDF"/>
    <w:rsid w:val="000A6997"/>
    <w:rsid w:val="000A7341"/>
    <w:rsid w:val="000A7BC3"/>
    <w:rsid w:val="000A7D88"/>
    <w:rsid w:val="000B0702"/>
    <w:rsid w:val="000B16B8"/>
    <w:rsid w:val="000B3709"/>
    <w:rsid w:val="000B6D25"/>
    <w:rsid w:val="000C3EC8"/>
    <w:rsid w:val="000C563A"/>
    <w:rsid w:val="000C5E32"/>
    <w:rsid w:val="000C5F9F"/>
    <w:rsid w:val="000D1D25"/>
    <w:rsid w:val="000E3713"/>
    <w:rsid w:val="000E629A"/>
    <w:rsid w:val="000F1349"/>
    <w:rsid w:val="000F3B08"/>
    <w:rsid w:val="000F3FEC"/>
    <w:rsid w:val="000F47A2"/>
    <w:rsid w:val="000F5BA5"/>
    <w:rsid w:val="000F7EDC"/>
    <w:rsid w:val="0010294E"/>
    <w:rsid w:val="00112357"/>
    <w:rsid w:val="00117AB0"/>
    <w:rsid w:val="00126069"/>
    <w:rsid w:val="001262AA"/>
    <w:rsid w:val="001317CA"/>
    <w:rsid w:val="00131FFD"/>
    <w:rsid w:val="00133398"/>
    <w:rsid w:val="00133892"/>
    <w:rsid w:val="0013579F"/>
    <w:rsid w:val="00136644"/>
    <w:rsid w:val="001403AF"/>
    <w:rsid w:val="00142E56"/>
    <w:rsid w:val="00143E28"/>
    <w:rsid w:val="00144E72"/>
    <w:rsid w:val="001466F0"/>
    <w:rsid w:val="00150542"/>
    <w:rsid w:val="00151556"/>
    <w:rsid w:val="00152257"/>
    <w:rsid w:val="00153AFC"/>
    <w:rsid w:val="00156A1E"/>
    <w:rsid w:val="001610C3"/>
    <w:rsid w:val="00161A85"/>
    <w:rsid w:val="0016263C"/>
    <w:rsid w:val="00163A86"/>
    <w:rsid w:val="001642A0"/>
    <w:rsid w:val="001670B0"/>
    <w:rsid w:val="001722F1"/>
    <w:rsid w:val="00172AA8"/>
    <w:rsid w:val="0017649A"/>
    <w:rsid w:val="00180618"/>
    <w:rsid w:val="001814C2"/>
    <w:rsid w:val="00182442"/>
    <w:rsid w:val="00182999"/>
    <w:rsid w:val="00183472"/>
    <w:rsid w:val="00192216"/>
    <w:rsid w:val="0019690C"/>
    <w:rsid w:val="001A0AD8"/>
    <w:rsid w:val="001A6003"/>
    <w:rsid w:val="001B03EC"/>
    <w:rsid w:val="001B1A9C"/>
    <w:rsid w:val="001B2AC7"/>
    <w:rsid w:val="001B38BD"/>
    <w:rsid w:val="001B6D0A"/>
    <w:rsid w:val="001B7B4D"/>
    <w:rsid w:val="001C20F2"/>
    <w:rsid w:val="001C238F"/>
    <w:rsid w:val="001C38EE"/>
    <w:rsid w:val="001C426F"/>
    <w:rsid w:val="001C4F06"/>
    <w:rsid w:val="001C4F2A"/>
    <w:rsid w:val="001C7987"/>
    <w:rsid w:val="001D1F61"/>
    <w:rsid w:val="001D2CDB"/>
    <w:rsid w:val="001D3AF9"/>
    <w:rsid w:val="001D4CC2"/>
    <w:rsid w:val="001D4E99"/>
    <w:rsid w:val="001D6366"/>
    <w:rsid w:val="001D6E56"/>
    <w:rsid w:val="001E2ED1"/>
    <w:rsid w:val="001E3351"/>
    <w:rsid w:val="001E664E"/>
    <w:rsid w:val="001E70CD"/>
    <w:rsid w:val="001F1CB0"/>
    <w:rsid w:val="001F2049"/>
    <w:rsid w:val="00200CAA"/>
    <w:rsid w:val="0020418F"/>
    <w:rsid w:val="0020760D"/>
    <w:rsid w:val="00210066"/>
    <w:rsid w:val="0022265E"/>
    <w:rsid w:val="00224773"/>
    <w:rsid w:val="00231227"/>
    <w:rsid w:val="00235569"/>
    <w:rsid w:val="00236618"/>
    <w:rsid w:val="0023716D"/>
    <w:rsid w:val="00237DFC"/>
    <w:rsid w:val="0024314D"/>
    <w:rsid w:val="002442EB"/>
    <w:rsid w:val="0024490A"/>
    <w:rsid w:val="002473FE"/>
    <w:rsid w:val="002477AB"/>
    <w:rsid w:val="002519C9"/>
    <w:rsid w:val="00252139"/>
    <w:rsid w:val="00254DD6"/>
    <w:rsid w:val="00255D89"/>
    <w:rsid w:val="002575D4"/>
    <w:rsid w:val="00260479"/>
    <w:rsid w:val="002627D8"/>
    <w:rsid w:val="00262B43"/>
    <w:rsid w:val="002636DA"/>
    <w:rsid w:val="00263BC0"/>
    <w:rsid w:val="00264F2D"/>
    <w:rsid w:val="0026573C"/>
    <w:rsid w:val="00270675"/>
    <w:rsid w:val="002709BF"/>
    <w:rsid w:val="00272E96"/>
    <w:rsid w:val="00275A98"/>
    <w:rsid w:val="00281829"/>
    <w:rsid w:val="0028326E"/>
    <w:rsid w:val="00284642"/>
    <w:rsid w:val="00284CFC"/>
    <w:rsid w:val="00286868"/>
    <w:rsid w:val="00293688"/>
    <w:rsid w:val="002944E2"/>
    <w:rsid w:val="002949A1"/>
    <w:rsid w:val="002949AD"/>
    <w:rsid w:val="00294BCE"/>
    <w:rsid w:val="0029570D"/>
    <w:rsid w:val="00295CBA"/>
    <w:rsid w:val="00296E88"/>
    <w:rsid w:val="00297271"/>
    <w:rsid w:val="00297B31"/>
    <w:rsid w:val="002A11E6"/>
    <w:rsid w:val="002A2560"/>
    <w:rsid w:val="002A464C"/>
    <w:rsid w:val="002A5DD9"/>
    <w:rsid w:val="002A6C1B"/>
    <w:rsid w:val="002B0D74"/>
    <w:rsid w:val="002B351C"/>
    <w:rsid w:val="002B6486"/>
    <w:rsid w:val="002C0CB7"/>
    <w:rsid w:val="002C36A4"/>
    <w:rsid w:val="002D091E"/>
    <w:rsid w:val="002D1C75"/>
    <w:rsid w:val="002D1CAB"/>
    <w:rsid w:val="002D2DAC"/>
    <w:rsid w:val="002D7080"/>
    <w:rsid w:val="002D7880"/>
    <w:rsid w:val="002E2355"/>
    <w:rsid w:val="002E3FC4"/>
    <w:rsid w:val="002E4B41"/>
    <w:rsid w:val="002E6B4D"/>
    <w:rsid w:val="002F0013"/>
    <w:rsid w:val="002F0032"/>
    <w:rsid w:val="002F04BE"/>
    <w:rsid w:val="002F0AD6"/>
    <w:rsid w:val="002F0ADA"/>
    <w:rsid w:val="002F1772"/>
    <w:rsid w:val="002F1974"/>
    <w:rsid w:val="002F5F62"/>
    <w:rsid w:val="0030147F"/>
    <w:rsid w:val="0030407B"/>
    <w:rsid w:val="003046D6"/>
    <w:rsid w:val="003049E8"/>
    <w:rsid w:val="003055C8"/>
    <w:rsid w:val="00313F07"/>
    <w:rsid w:val="00320B32"/>
    <w:rsid w:val="003340A0"/>
    <w:rsid w:val="00334656"/>
    <w:rsid w:val="003461F3"/>
    <w:rsid w:val="00350149"/>
    <w:rsid w:val="003525C7"/>
    <w:rsid w:val="00360ECE"/>
    <w:rsid w:val="00361C3E"/>
    <w:rsid w:val="00365FBD"/>
    <w:rsid w:val="00366CD0"/>
    <w:rsid w:val="003705B3"/>
    <w:rsid w:val="00370677"/>
    <w:rsid w:val="00370A21"/>
    <w:rsid w:val="00370B9D"/>
    <w:rsid w:val="00372A13"/>
    <w:rsid w:val="00372B60"/>
    <w:rsid w:val="0037378D"/>
    <w:rsid w:val="00374D42"/>
    <w:rsid w:val="00375342"/>
    <w:rsid w:val="00375BD3"/>
    <w:rsid w:val="003822D1"/>
    <w:rsid w:val="00383724"/>
    <w:rsid w:val="00384439"/>
    <w:rsid w:val="00386313"/>
    <w:rsid w:val="003901C2"/>
    <w:rsid w:val="003914D0"/>
    <w:rsid w:val="00391C0D"/>
    <w:rsid w:val="00391C33"/>
    <w:rsid w:val="00392B65"/>
    <w:rsid w:val="00393546"/>
    <w:rsid w:val="00395E2B"/>
    <w:rsid w:val="0039727B"/>
    <w:rsid w:val="003A33BD"/>
    <w:rsid w:val="003A4642"/>
    <w:rsid w:val="003A614F"/>
    <w:rsid w:val="003B48B8"/>
    <w:rsid w:val="003B55F9"/>
    <w:rsid w:val="003B7608"/>
    <w:rsid w:val="003B7B66"/>
    <w:rsid w:val="003C029F"/>
    <w:rsid w:val="003C1EE2"/>
    <w:rsid w:val="003C706B"/>
    <w:rsid w:val="003D067B"/>
    <w:rsid w:val="003D55B1"/>
    <w:rsid w:val="003D6E11"/>
    <w:rsid w:val="003E3BDE"/>
    <w:rsid w:val="003F090B"/>
    <w:rsid w:val="003F2539"/>
    <w:rsid w:val="003F5AF5"/>
    <w:rsid w:val="003F5E25"/>
    <w:rsid w:val="00400A62"/>
    <w:rsid w:val="00404645"/>
    <w:rsid w:val="00405479"/>
    <w:rsid w:val="00405B11"/>
    <w:rsid w:val="004068DF"/>
    <w:rsid w:val="00412089"/>
    <w:rsid w:val="00412EBC"/>
    <w:rsid w:val="00415035"/>
    <w:rsid w:val="00415954"/>
    <w:rsid w:val="00417FFB"/>
    <w:rsid w:val="0042105D"/>
    <w:rsid w:val="00421744"/>
    <w:rsid w:val="0042412F"/>
    <w:rsid w:val="004250A3"/>
    <w:rsid w:val="004258CC"/>
    <w:rsid w:val="0042717F"/>
    <w:rsid w:val="0042766F"/>
    <w:rsid w:val="00427704"/>
    <w:rsid w:val="0043024A"/>
    <w:rsid w:val="00430E90"/>
    <w:rsid w:val="0043597C"/>
    <w:rsid w:val="00435F03"/>
    <w:rsid w:val="00437F0D"/>
    <w:rsid w:val="0044129A"/>
    <w:rsid w:val="00441DBD"/>
    <w:rsid w:val="00447454"/>
    <w:rsid w:val="00452D69"/>
    <w:rsid w:val="00453392"/>
    <w:rsid w:val="004538B1"/>
    <w:rsid w:val="0045396D"/>
    <w:rsid w:val="0045398E"/>
    <w:rsid w:val="00454111"/>
    <w:rsid w:val="004557F0"/>
    <w:rsid w:val="00461582"/>
    <w:rsid w:val="004617B9"/>
    <w:rsid w:val="00461A47"/>
    <w:rsid w:val="00461E01"/>
    <w:rsid w:val="00463C1A"/>
    <w:rsid w:val="00464401"/>
    <w:rsid w:val="00470299"/>
    <w:rsid w:val="00470C76"/>
    <w:rsid w:val="004758A3"/>
    <w:rsid w:val="00475E6A"/>
    <w:rsid w:val="00476D02"/>
    <w:rsid w:val="00477922"/>
    <w:rsid w:val="0048098D"/>
    <w:rsid w:val="00481028"/>
    <w:rsid w:val="004841AC"/>
    <w:rsid w:val="0048456A"/>
    <w:rsid w:val="00485148"/>
    <w:rsid w:val="0048666F"/>
    <w:rsid w:val="0049341B"/>
    <w:rsid w:val="00495016"/>
    <w:rsid w:val="004A071D"/>
    <w:rsid w:val="004A38FB"/>
    <w:rsid w:val="004A59BD"/>
    <w:rsid w:val="004A6B61"/>
    <w:rsid w:val="004B329B"/>
    <w:rsid w:val="004B53DB"/>
    <w:rsid w:val="004B61FB"/>
    <w:rsid w:val="004B6FDA"/>
    <w:rsid w:val="004C0599"/>
    <w:rsid w:val="004C2A5E"/>
    <w:rsid w:val="004C31F8"/>
    <w:rsid w:val="004C71B9"/>
    <w:rsid w:val="004D1D2A"/>
    <w:rsid w:val="004D2A55"/>
    <w:rsid w:val="004D53DE"/>
    <w:rsid w:val="004E0534"/>
    <w:rsid w:val="004E0B97"/>
    <w:rsid w:val="004E242D"/>
    <w:rsid w:val="004E46A8"/>
    <w:rsid w:val="004E4E19"/>
    <w:rsid w:val="004F1D5E"/>
    <w:rsid w:val="004F42B5"/>
    <w:rsid w:val="004F4498"/>
    <w:rsid w:val="004F4E91"/>
    <w:rsid w:val="005025B9"/>
    <w:rsid w:val="00503C92"/>
    <w:rsid w:val="00504F8E"/>
    <w:rsid w:val="00505A34"/>
    <w:rsid w:val="00510D67"/>
    <w:rsid w:val="005139F4"/>
    <w:rsid w:val="00513F13"/>
    <w:rsid w:val="00514E9F"/>
    <w:rsid w:val="005209CC"/>
    <w:rsid w:val="00523F1A"/>
    <w:rsid w:val="005258C0"/>
    <w:rsid w:val="005265A7"/>
    <w:rsid w:val="00527491"/>
    <w:rsid w:val="0053176A"/>
    <w:rsid w:val="00534D9F"/>
    <w:rsid w:val="00536FF5"/>
    <w:rsid w:val="00542351"/>
    <w:rsid w:val="00544ABE"/>
    <w:rsid w:val="00545695"/>
    <w:rsid w:val="005466FA"/>
    <w:rsid w:val="0055401F"/>
    <w:rsid w:val="00554D28"/>
    <w:rsid w:val="005555E1"/>
    <w:rsid w:val="00556CAD"/>
    <w:rsid w:val="005570C4"/>
    <w:rsid w:val="0055762E"/>
    <w:rsid w:val="00561A3B"/>
    <w:rsid w:val="00563EE9"/>
    <w:rsid w:val="005674D7"/>
    <w:rsid w:val="00580323"/>
    <w:rsid w:val="00582498"/>
    <w:rsid w:val="005838B3"/>
    <w:rsid w:val="00585D28"/>
    <w:rsid w:val="005861CB"/>
    <w:rsid w:val="00587E42"/>
    <w:rsid w:val="00592C96"/>
    <w:rsid w:val="00594314"/>
    <w:rsid w:val="005945A8"/>
    <w:rsid w:val="005A1085"/>
    <w:rsid w:val="005A2D96"/>
    <w:rsid w:val="005A4E0E"/>
    <w:rsid w:val="005B1152"/>
    <w:rsid w:val="005B29BF"/>
    <w:rsid w:val="005B52C4"/>
    <w:rsid w:val="005B540F"/>
    <w:rsid w:val="005B6C21"/>
    <w:rsid w:val="005C619E"/>
    <w:rsid w:val="005E07C8"/>
    <w:rsid w:val="005E1C44"/>
    <w:rsid w:val="005E1F13"/>
    <w:rsid w:val="005E55BC"/>
    <w:rsid w:val="005E7507"/>
    <w:rsid w:val="005F0C87"/>
    <w:rsid w:val="005F3DA6"/>
    <w:rsid w:val="005F4309"/>
    <w:rsid w:val="005F5F62"/>
    <w:rsid w:val="005F7201"/>
    <w:rsid w:val="00601344"/>
    <w:rsid w:val="0060375D"/>
    <w:rsid w:val="00611762"/>
    <w:rsid w:val="00613DB9"/>
    <w:rsid w:val="00617FB3"/>
    <w:rsid w:val="00620D6E"/>
    <w:rsid w:val="00621123"/>
    <w:rsid w:val="00632ACB"/>
    <w:rsid w:val="00635FCB"/>
    <w:rsid w:val="00640B48"/>
    <w:rsid w:val="00642B2A"/>
    <w:rsid w:val="0064486A"/>
    <w:rsid w:val="006458CA"/>
    <w:rsid w:val="00652EBE"/>
    <w:rsid w:val="00654800"/>
    <w:rsid w:val="00655375"/>
    <w:rsid w:val="00661BA3"/>
    <w:rsid w:val="00665DB8"/>
    <w:rsid w:val="006662F8"/>
    <w:rsid w:val="00666D1C"/>
    <w:rsid w:val="0066712E"/>
    <w:rsid w:val="00670F68"/>
    <w:rsid w:val="00672026"/>
    <w:rsid w:val="006726C0"/>
    <w:rsid w:val="00673460"/>
    <w:rsid w:val="006749CB"/>
    <w:rsid w:val="00674C0E"/>
    <w:rsid w:val="00677714"/>
    <w:rsid w:val="00681829"/>
    <w:rsid w:val="006863C5"/>
    <w:rsid w:val="00686F14"/>
    <w:rsid w:val="006A0138"/>
    <w:rsid w:val="006A1B28"/>
    <w:rsid w:val="006A5C38"/>
    <w:rsid w:val="006A63AE"/>
    <w:rsid w:val="006A6C74"/>
    <w:rsid w:val="006A7FA9"/>
    <w:rsid w:val="006B049B"/>
    <w:rsid w:val="006B093B"/>
    <w:rsid w:val="006B0BE4"/>
    <w:rsid w:val="006B131B"/>
    <w:rsid w:val="006B1983"/>
    <w:rsid w:val="006B6448"/>
    <w:rsid w:val="006C12A2"/>
    <w:rsid w:val="006C1605"/>
    <w:rsid w:val="006C1B72"/>
    <w:rsid w:val="006C5EA0"/>
    <w:rsid w:val="006C60B3"/>
    <w:rsid w:val="006C61B4"/>
    <w:rsid w:val="006C6A1C"/>
    <w:rsid w:val="006C7901"/>
    <w:rsid w:val="006C7D43"/>
    <w:rsid w:val="006D017B"/>
    <w:rsid w:val="006D2E79"/>
    <w:rsid w:val="006D36CF"/>
    <w:rsid w:val="006D7A90"/>
    <w:rsid w:val="006E2E0F"/>
    <w:rsid w:val="006E34BB"/>
    <w:rsid w:val="006E3BA8"/>
    <w:rsid w:val="006E6B8F"/>
    <w:rsid w:val="006F1381"/>
    <w:rsid w:val="006F325D"/>
    <w:rsid w:val="006F6896"/>
    <w:rsid w:val="007021E7"/>
    <w:rsid w:val="00705FC6"/>
    <w:rsid w:val="0071026D"/>
    <w:rsid w:val="00712488"/>
    <w:rsid w:val="00713CC5"/>
    <w:rsid w:val="00713F70"/>
    <w:rsid w:val="007151D2"/>
    <w:rsid w:val="00716E42"/>
    <w:rsid w:val="00724729"/>
    <w:rsid w:val="0074046B"/>
    <w:rsid w:val="007410B1"/>
    <w:rsid w:val="007446D9"/>
    <w:rsid w:val="00745679"/>
    <w:rsid w:val="00746503"/>
    <w:rsid w:val="00751727"/>
    <w:rsid w:val="00755063"/>
    <w:rsid w:val="007568D8"/>
    <w:rsid w:val="00756936"/>
    <w:rsid w:val="00756B9C"/>
    <w:rsid w:val="00767D4D"/>
    <w:rsid w:val="00772E01"/>
    <w:rsid w:val="00775E1B"/>
    <w:rsid w:val="00780AC9"/>
    <w:rsid w:val="00781194"/>
    <w:rsid w:val="00782C4B"/>
    <w:rsid w:val="00783FC2"/>
    <w:rsid w:val="007865DA"/>
    <w:rsid w:val="007875C4"/>
    <w:rsid w:val="007878A1"/>
    <w:rsid w:val="00791E5E"/>
    <w:rsid w:val="00792D54"/>
    <w:rsid w:val="00795773"/>
    <w:rsid w:val="00796A00"/>
    <w:rsid w:val="007A19EA"/>
    <w:rsid w:val="007A2532"/>
    <w:rsid w:val="007A32F0"/>
    <w:rsid w:val="007A6B6C"/>
    <w:rsid w:val="007B0054"/>
    <w:rsid w:val="007B3F26"/>
    <w:rsid w:val="007B60E3"/>
    <w:rsid w:val="007B75BC"/>
    <w:rsid w:val="007C4495"/>
    <w:rsid w:val="007C769F"/>
    <w:rsid w:val="007C7918"/>
    <w:rsid w:val="007C7A81"/>
    <w:rsid w:val="007D0C03"/>
    <w:rsid w:val="007D7921"/>
    <w:rsid w:val="007D7E1A"/>
    <w:rsid w:val="007E0E5C"/>
    <w:rsid w:val="007E19F3"/>
    <w:rsid w:val="007E457C"/>
    <w:rsid w:val="007E45E6"/>
    <w:rsid w:val="007E5E97"/>
    <w:rsid w:val="007F0A60"/>
    <w:rsid w:val="007F1580"/>
    <w:rsid w:val="007F4337"/>
    <w:rsid w:val="007F5FE1"/>
    <w:rsid w:val="00802922"/>
    <w:rsid w:val="00804C61"/>
    <w:rsid w:val="008055AC"/>
    <w:rsid w:val="00806D93"/>
    <w:rsid w:val="008070A2"/>
    <w:rsid w:val="00813BEC"/>
    <w:rsid w:val="008173CC"/>
    <w:rsid w:val="008222A8"/>
    <w:rsid w:val="008222D0"/>
    <w:rsid w:val="008241A3"/>
    <w:rsid w:val="00830208"/>
    <w:rsid w:val="00831322"/>
    <w:rsid w:val="008358F3"/>
    <w:rsid w:val="008375BC"/>
    <w:rsid w:val="00840D7E"/>
    <w:rsid w:val="00845192"/>
    <w:rsid w:val="00846349"/>
    <w:rsid w:val="008467D7"/>
    <w:rsid w:val="008505F2"/>
    <w:rsid w:val="00852861"/>
    <w:rsid w:val="00852E37"/>
    <w:rsid w:val="00855D25"/>
    <w:rsid w:val="008625CE"/>
    <w:rsid w:val="008631EF"/>
    <w:rsid w:val="008633BC"/>
    <w:rsid w:val="00874430"/>
    <w:rsid w:val="00874C28"/>
    <w:rsid w:val="00880EB2"/>
    <w:rsid w:val="00880F1A"/>
    <w:rsid w:val="00881FB3"/>
    <w:rsid w:val="00882F8E"/>
    <w:rsid w:val="00883405"/>
    <w:rsid w:val="008867C7"/>
    <w:rsid w:val="00887170"/>
    <w:rsid w:val="0089269A"/>
    <w:rsid w:val="00894878"/>
    <w:rsid w:val="00895F3F"/>
    <w:rsid w:val="0089657B"/>
    <w:rsid w:val="008965B7"/>
    <w:rsid w:val="00897E68"/>
    <w:rsid w:val="008A17CF"/>
    <w:rsid w:val="008A41C7"/>
    <w:rsid w:val="008A5280"/>
    <w:rsid w:val="008B066E"/>
    <w:rsid w:val="008B1772"/>
    <w:rsid w:val="008B196B"/>
    <w:rsid w:val="008B1C04"/>
    <w:rsid w:val="008B44EE"/>
    <w:rsid w:val="008B6D9C"/>
    <w:rsid w:val="008C056E"/>
    <w:rsid w:val="008C1A7F"/>
    <w:rsid w:val="008C38A8"/>
    <w:rsid w:val="008D7853"/>
    <w:rsid w:val="008E0E46"/>
    <w:rsid w:val="008E1D5A"/>
    <w:rsid w:val="008E45B4"/>
    <w:rsid w:val="008E4913"/>
    <w:rsid w:val="008F0868"/>
    <w:rsid w:val="008F4995"/>
    <w:rsid w:val="008F5E62"/>
    <w:rsid w:val="009018E4"/>
    <w:rsid w:val="00903EE9"/>
    <w:rsid w:val="009064CA"/>
    <w:rsid w:val="0090765A"/>
    <w:rsid w:val="00911BB8"/>
    <w:rsid w:val="00914670"/>
    <w:rsid w:val="00921593"/>
    <w:rsid w:val="0092407E"/>
    <w:rsid w:val="00924F20"/>
    <w:rsid w:val="00926C68"/>
    <w:rsid w:val="009319AA"/>
    <w:rsid w:val="00933F92"/>
    <w:rsid w:val="0094149B"/>
    <w:rsid w:val="00941733"/>
    <w:rsid w:val="00942FAC"/>
    <w:rsid w:val="00943ADF"/>
    <w:rsid w:val="00944914"/>
    <w:rsid w:val="0095056D"/>
    <w:rsid w:val="009514CE"/>
    <w:rsid w:val="00952BB6"/>
    <w:rsid w:val="00954671"/>
    <w:rsid w:val="00957E9A"/>
    <w:rsid w:val="00961057"/>
    <w:rsid w:val="009629FF"/>
    <w:rsid w:val="00963B73"/>
    <w:rsid w:val="009650A3"/>
    <w:rsid w:val="00967FB2"/>
    <w:rsid w:val="00972E42"/>
    <w:rsid w:val="0097357B"/>
    <w:rsid w:val="00975CFD"/>
    <w:rsid w:val="009777A2"/>
    <w:rsid w:val="00980752"/>
    <w:rsid w:val="0098151D"/>
    <w:rsid w:val="00982B8A"/>
    <w:rsid w:val="009A0B84"/>
    <w:rsid w:val="009A2989"/>
    <w:rsid w:val="009A3C26"/>
    <w:rsid w:val="009A47B3"/>
    <w:rsid w:val="009B014B"/>
    <w:rsid w:val="009B1A55"/>
    <w:rsid w:val="009B3E8B"/>
    <w:rsid w:val="009B4298"/>
    <w:rsid w:val="009B4CC6"/>
    <w:rsid w:val="009B4F55"/>
    <w:rsid w:val="009B56DA"/>
    <w:rsid w:val="009C046A"/>
    <w:rsid w:val="009C1A7C"/>
    <w:rsid w:val="009C4C0E"/>
    <w:rsid w:val="009C76B8"/>
    <w:rsid w:val="009C79C9"/>
    <w:rsid w:val="009D63F1"/>
    <w:rsid w:val="009E22B7"/>
    <w:rsid w:val="009F009A"/>
    <w:rsid w:val="009F1B69"/>
    <w:rsid w:val="009F2486"/>
    <w:rsid w:val="009F341A"/>
    <w:rsid w:val="009F46C9"/>
    <w:rsid w:val="009F7D9A"/>
    <w:rsid w:val="00A00236"/>
    <w:rsid w:val="00A06918"/>
    <w:rsid w:val="00A108E3"/>
    <w:rsid w:val="00A1216D"/>
    <w:rsid w:val="00A12CDE"/>
    <w:rsid w:val="00A1355A"/>
    <w:rsid w:val="00A13854"/>
    <w:rsid w:val="00A155AF"/>
    <w:rsid w:val="00A161BB"/>
    <w:rsid w:val="00A163E5"/>
    <w:rsid w:val="00A16BB6"/>
    <w:rsid w:val="00A24CAD"/>
    <w:rsid w:val="00A257E5"/>
    <w:rsid w:val="00A27282"/>
    <w:rsid w:val="00A27551"/>
    <w:rsid w:val="00A32936"/>
    <w:rsid w:val="00A3410A"/>
    <w:rsid w:val="00A35566"/>
    <w:rsid w:val="00A411EF"/>
    <w:rsid w:val="00A427D1"/>
    <w:rsid w:val="00A44019"/>
    <w:rsid w:val="00A46C42"/>
    <w:rsid w:val="00A46CCF"/>
    <w:rsid w:val="00A51BF0"/>
    <w:rsid w:val="00A52504"/>
    <w:rsid w:val="00A5691B"/>
    <w:rsid w:val="00A5775D"/>
    <w:rsid w:val="00A57C57"/>
    <w:rsid w:val="00A615C3"/>
    <w:rsid w:val="00A64A04"/>
    <w:rsid w:val="00A64DB7"/>
    <w:rsid w:val="00A65A28"/>
    <w:rsid w:val="00A65CBB"/>
    <w:rsid w:val="00A71B1D"/>
    <w:rsid w:val="00A76200"/>
    <w:rsid w:val="00A77BB1"/>
    <w:rsid w:val="00A77C12"/>
    <w:rsid w:val="00A84077"/>
    <w:rsid w:val="00A85500"/>
    <w:rsid w:val="00A85C6E"/>
    <w:rsid w:val="00A9243C"/>
    <w:rsid w:val="00A925C2"/>
    <w:rsid w:val="00A9606D"/>
    <w:rsid w:val="00AA1C88"/>
    <w:rsid w:val="00AA2084"/>
    <w:rsid w:val="00AA25FE"/>
    <w:rsid w:val="00AA4407"/>
    <w:rsid w:val="00AA5B9D"/>
    <w:rsid w:val="00AB2FEC"/>
    <w:rsid w:val="00AB5D60"/>
    <w:rsid w:val="00AB66E6"/>
    <w:rsid w:val="00AB6FAA"/>
    <w:rsid w:val="00AC18C3"/>
    <w:rsid w:val="00AC6728"/>
    <w:rsid w:val="00AD1861"/>
    <w:rsid w:val="00AD1D9D"/>
    <w:rsid w:val="00AD27CB"/>
    <w:rsid w:val="00AD5293"/>
    <w:rsid w:val="00AD7A3E"/>
    <w:rsid w:val="00AE0140"/>
    <w:rsid w:val="00AE15AF"/>
    <w:rsid w:val="00AE3B19"/>
    <w:rsid w:val="00AE56B9"/>
    <w:rsid w:val="00AE6419"/>
    <w:rsid w:val="00AE7941"/>
    <w:rsid w:val="00AF1F3A"/>
    <w:rsid w:val="00B00D9C"/>
    <w:rsid w:val="00B042CF"/>
    <w:rsid w:val="00B051D5"/>
    <w:rsid w:val="00B1053A"/>
    <w:rsid w:val="00B127CF"/>
    <w:rsid w:val="00B144CF"/>
    <w:rsid w:val="00B20CA1"/>
    <w:rsid w:val="00B23833"/>
    <w:rsid w:val="00B258E9"/>
    <w:rsid w:val="00B26FBC"/>
    <w:rsid w:val="00B2713C"/>
    <w:rsid w:val="00B31B26"/>
    <w:rsid w:val="00B336B8"/>
    <w:rsid w:val="00B3696F"/>
    <w:rsid w:val="00B42EA5"/>
    <w:rsid w:val="00B434F3"/>
    <w:rsid w:val="00B4454D"/>
    <w:rsid w:val="00B45D24"/>
    <w:rsid w:val="00B50AE4"/>
    <w:rsid w:val="00B515DD"/>
    <w:rsid w:val="00B52F30"/>
    <w:rsid w:val="00B53FD0"/>
    <w:rsid w:val="00B54039"/>
    <w:rsid w:val="00B55D25"/>
    <w:rsid w:val="00B57C45"/>
    <w:rsid w:val="00B6070B"/>
    <w:rsid w:val="00B628BF"/>
    <w:rsid w:val="00B6407E"/>
    <w:rsid w:val="00B6552E"/>
    <w:rsid w:val="00B71171"/>
    <w:rsid w:val="00B73F5B"/>
    <w:rsid w:val="00B767F4"/>
    <w:rsid w:val="00B81386"/>
    <w:rsid w:val="00B84B12"/>
    <w:rsid w:val="00B87A22"/>
    <w:rsid w:val="00B87CD9"/>
    <w:rsid w:val="00B90C6B"/>
    <w:rsid w:val="00B910F3"/>
    <w:rsid w:val="00B951D6"/>
    <w:rsid w:val="00B96918"/>
    <w:rsid w:val="00B96ADF"/>
    <w:rsid w:val="00BA0AA1"/>
    <w:rsid w:val="00BA41F3"/>
    <w:rsid w:val="00BA45D1"/>
    <w:rsid w:val="00BA4C9A"/>
    <w:rsid w:val="00BB0F2F"/>
    <w:rsid w:val="00BB0FB5"/>
    <w:rsid w:val="00BB0FF2"/>
    <w:rsid w:val="00BB4DAE"/>
    <w:rsid w:val="00BB61A5"/>
    <w:rsid w:val="00BB64F5"/>
    <w:rsid w:val="00BC684D"/>
    <w:rsid w:val="00BD045F"/>
    <w:rsid w:val="00BD4911"/>
    <w:rsid w:val="00BD7CF6"/>
    <w:rsid w:val="00BE4F7D"/>
    <w:rsid w:val="00BE5B61"/>
    <w:rsid w:val="00BE7B3E"/>
    <w:rsid w:val="00BF1143"/>
    <w:rsid w:val="00BF4720"/>
    <w:rsid w:val="00BF6249"/>
    <w:rsid w:val="00BF66A0"/>
    <w:rsid w:val="00C006EC"/>
    <w:rsid w:val="00C00E38"/>
    <w:rsid w:val="00C02DA1"/>
    <w:rsid w:val="00C0425A"/>
    <w:rsid w:val="00C04F34"/>
    <w:rsid w:val="00C131E3"/>
    <w:rsid w:val="00C13A7D"/>
    <w:rsid w:val="00C14036"/>
    <w:rsid w:val="00C16866"/>
    <w:rsid w:val="00C172DE"/>
    <w:rsid w:val="00C212FF"/>
    <w:rsid w:val="00C22C70"/>
    <w:rsid w:val="00C232D9"/>
    <w:rsid w:val="00C23928"/>
    <w:rsid w:val="00C25D19"/>
    <w:rsid w:val="00C310F5"/>
    <w:rsid w:val="00C34174"/>
    <w:rsid w:val="00C3528F"/>
    <w:rsid w:val="00C36118"/>
    <w:rsid w:val="00C365CD"/>
    <w:rsid w:val="00C367BE"/>
    <w:rsid w:val="00C368CE"/>
    <w:rsid w:val="00C37F20"/>
    <w:rsid w:val="00C4089E"/>
    <w:rsid w:val="00C42AFC"/>
    <w:rsid w:val="00C4308C"/>
    <w:rsid w:val="00C535B1"/>
    <w:rsid w:val="00C56030"/>
    <w:rsid w:val="00C6185A"/>
    <w:rsid w:val="00C61D21"/>
    <w:rsid w:val="00C62768"/>
    <w:rsid w:val="00C635A1"/>
    <w:rsid w:val="00C646EC"/>
    <w:rsid w:val="00C64B49"/>
    <w:rsid w:val="00C668B3"/>
    <w:rsid w:val="00C66C9A"/>
    <w:rsid w:val="00C66ED7"/>
    <w:rsid w:val="00C704EA"/>
    <w:rsid w:val="00C708EC"/>
    <w:rsid w:val="00C70E3F"/>
    <w:rsid w:val="00C73B13"/>
    <w:rsid w:val="00C75AC0"/>
    <w:rsid w:val="00C816CE"/>
    <w:rsid w:val="00C85AB4"/>
    <w:rsid w:val="00C8684F"/>
    <w:rsid w:val="00C92C08"/>
    <w:rsid w:val="00C946CB"/>
    <w:rsid w:val="00CA08A2"/>
    <w:rsid w:val="00CA1A55"/>
    <w:rsid w:val="00CA1DF9"/>
    <w:rsid w:val="00CA1F4B"/>
    <w:rsid w:val="00CA3755"/>
    <w:rsid w:val="00CA4D0C"/>
    <w:rsid w:val="00CA537D"/>
    <w:rsid w:val="00CA5BAF"/>
    <w:rsid w:val="00CA7CED"/>
    <w:rsid w:val="00CB3C51"/>
    <w:rsid w:val="00CB43F8"/>
    <w:rsid w:val="00CC3283"/>
    <w:rsid w:val="00CC56D9"/>
    <w:rsid w:val="00CC6BCB"/>
    <w:rsid w:val="00CC6FB9"/>
    <w:rsid w:val="00CD4D81"/>
    <w:rsid w:val="00CE2BDA"/>
    <w:rsid w:val="00CE2C45"/>
    <w:rsid w:val="00CE378C"/>
    <w:rsid w:val="00CE3FB8"/>
    <w:rsid w:val="00CF4BB7"/>
    <w:rsid w:val="00CF4C7D"/>
    <w:rsid w:val="00D0228E"/>
    <w:rsid w:val="00D022DE"/>
    <w:rsid w:val="00D036AE"/>
    <w:rsid w:val="00D04130"/>
    <w:rsid w:val="00D04151"/>
    <w:rsid w:val="00D0537D"/>
    <w:rsid w:val="00D0793D"/>
    <w:rsid w:val="00D111E7"/>
    <w:rsid w:val="00D13566"/>
    <w:rsid w:val="00D15140"/>
    <w:rsid w:val="00D171A3"/>
    <w:rsid w:val="00D17B71"/>
    <w:rsid w:val="00D237BC"/>
    <w:rsid w:val="00D241FC"/>
    <w:rsid w:val="00D24B72"/>
    <w:rsid w:val="00D25A89"/>
    <w:rsid w:val="00D26434"/>
    <w:rsid w:val="00D277E1"/>
    <w:rsid w:val="00D35317"/>
    <w:rsid w:val="00D436BD"/>
    <w:rsid w:val="00D43D89"/>
    <w:rsid w:val="00D45533"/>
    <w:rsid w:val="00D519FE"/>
    <w:rsid w:val="00D5450B"/>
    <w:rsid w:val="00D54CE1"/>
    <w:rsid w:val="00D54E9B"/>
    <w:rsid w:val="00D610AF"/>
    <w:rsid w:val="00D65C90"/>
    <w:rsid w:val="00D75F11"/>
    <w:rsid w:val="00D773F9"/>
    <w:rsid w:val="00D77C4C"/>
    <w:rsid w:val="00D816F0"/>
    <w:rsid w:val="00D8401C"/>
    <w:rsid w:val="00D90C60"/>
    <w:rsid w:val="00D91B0E"/>
    <w:rsid w:val="00D92524"/>
    <w:rsid w:val="00D951C2"/>
    <w:rsid w:val="00D96224"/>
    <w:rsid w:val="00D96D64"/>
    <w:rsid w:val="00DA6925"/>
    <w:rsid w:val="00DA7B39"/>
    <w:rsid w:val="00DB345B"/>
    <w:rsid w:val="00DB377B"/>
    <w:rsid w:val="00DB6BA5"/>
    <w:rsid w:val="00DC00F8"/>
    <w:rsid w:val="00DC53FA"/>
    <w:rsid w:val="00DD1349"/>
    <w:rsid w:val="00DD4BE0"/>
    <w:rsid w:val="00DD6021"/>
    <w:rsid w:val="00DD60BE"/>
    <w:rsid w:val="00DE49AF"/>
    <w:rsid w:val="00DE59BE"/>
    <w:rsid w:val="00DE61CA"/>
    <w:rsid w:val="00DE7A5D"/>
    <w:rsid w:val="00DF18FB"/>
    <w:rsid w:val="00DF19B2"/>
    <w:rsid w:val="00DF2906"/>
    <w:rsid w:val="00DF4304"/>
    <w:rsid w:val="00DF4B49"/>
    <w:rsid w:val="00DF4DF5"/>
    <w:rsid w:val="00DF6EF3"/>
    <w:rsid w:val="00E00A2B"/>
    <w:rsid w:val="00E00DEE"/>
    <w:rsid w:val="00E02A05"/>
    <w:rsid w:val="00E03924"/>
    <w:rsid w:val="00E04033"/>
    <w:rsid w:val="00E12F4A"/>
    <w:rsid w:val="00E140F5"/>
    <w:rsid w:val="00E170B8"/>
    <w:rsid w:val="00E202E5"/>
    <w:rsid w:val="00E24B8C"/>
    <w:rsid w:val="00E26493"/>
    <w:rsid w:val="00E265EF"/>
    <w:rsid w:val="00E26FD8"/>
    <w:rsid w:val="00E30EFE"/>
    <w:rsid w:val="00E31FA3"/>
    <w:rsid w:val="00E34E49"/>
    <w:rsid w:val="00E357B3"/>
    <w:rsid w:val="00E3751B"/>
    <w:rsid w:val="00E403B6"/>
    <w:rsid w:val="00E41D57"/>
    <w:rsid w:val="00E45734"/>
    <w:rsid w:val="00E46872"/>
    <w:rsid w:val="00E51959"/>
    <w:rsid w:val="00E5248E"/>
    <w:rsid w:val="00E52B49"/>
    <w:rsid w:val="00E52F00"/>
    <w:rsid w:val="00E55DC3"/>
    <w:rsid w:val="00E563AA"/>
    <w:rsid w:val="00E57C6C"/>
    <w:rsid w:val="00E6028F"/>
    <w:rsid w:val="00E60871"/>
    <w:rsid w:val="00E62E54"/>
    <w:rsid w:val="00E71930"/>
    <w:rsid w:val="00E724A4"/>
    <w:rsid w:val="00E7583E"/>
    <w:rsid w:val="00E77B44"/>
    <w:rsid w:val="00E8705F"/>
    <w:rsid w:val="00E9494B"/>
    <w:rsid w:val="00EA38F8"/>
    <w:rsid w:val="00EA39ED"/>
    <w:rsid w:val="00EA6516"/>
    <w:rsid w:val="00EA7640"/>
    <w:rsid w:val="00EB0ABD"/>
    <w:rsid w:val="00EC0121"/>
    <w:rsid w:val="00EC0982"/>
    <w:rsid w:val="00EC51C9"/>
    <w:rsid w:val="00EC61A3"/>
    <w:rsid w:val="00EC6EEC"/>
    <w:rsid w:val="00ED16D7"/>
    <w:rsid w:val="00ED435F"/>
    <w:rsid w:val="00ED4A3C"/>
    <w:rsid w:val="00ED62C6"/>
    <w:rsid w:val="00EE233D"/>
    <w:rsid w:val="00EE5BB6"/>
    <w:rsid w:val="00EE648C"/>
    <w:rsid w:val="00EF160F"/>
    <w:rsid w:val="00EF1E88"/>
    <w:rsid w:val="00EF2A85"/>
    <w:rsid w:val="00EF50BD"/>
    <w:rsid w:val="00EF6574"/>
    <w:rsid w:val="00F0097A"/>
    <w:rsid w:val="00F00C3B"/>
    <w:rsid w:val="00F01A62"/>
    <w:rsid w:val="00F04326"/>
    <w:rsid w:val="00F05524"/>
    <w:rsid w:val="00F070C9"/>
    <w:rsid w:val="00F07E46"/>
    <w:rsid w:val="00F1070A"/>
    <w:rsid w:val="00F15C4E"/>
    <w:rsid w:val="00F16CC5"/>
    <w:rsid w:val="00F201AA"/>
    <w:rsid w:val="00F205F3"/>
    <w:rsid w:val="00F20FFE"/>
    <w:rsid w:val="00F2379E"/>
    <w:rsid w:val="00F24C58"/>
    <w:rsid w:val="00F264BA"/>
    <w:rsid w:val="00F2728D"/>
    <w:rsid w:val="00F27627"/>
    <w:rsid w:val="00F34C69"/>
    <w:rsid w:val="00F354BB"/>
    <w:rsid w:val="00F35766"/>
    <w:rsid w:val="00F40EC9"/>
    <w:rsid w:val="00F42215"/>
    <w:rsid w:val="00F474BE"/>
    <w:rsid w:val="00F5353C"/>
    <w:rsid w:val="00F545A7"/>
    <w:rsid w:val="00F5792F"/>
    <w:rsid w:val="00F610E9"/>
    <w:rsid w:val="00F61608"/>
    <w:rsid w:val="00F62C83"/>
    <w:rsid w:val="00F64790"/>
    <w:rsid w:val="00F66C03"/>
    <w:rsid w:val="00F74723"/>
    <w:rsid w:val="00F74CDD"/>
    <w:rsid w:val="00F757B8"/>
    <w:rsid w:val="00F763C1"/>
    <w:rsid w:val="00F770D3"/>
    <w:rsid w:val="00F8057B"/>
    <w:rsid w:val="00F81050"/>
    <w:rsid w:val="00F835D5"/>
    <w:rsid w:val="00F860F4"/>
    <w:rsid w:val="00F861A5"/>
    <w:rsid w:val="00F87510"/>
    <w:rsid w:val="00F91FB3"/>
    <w:rsid w:val="00F9275E"/>
    <w:rsid w:val="00FA5B2A"/>
    <w:rsid w:val="00FA6860"/>
    <w:rsid w:val="00FA6F81"/>
    <w:rsid w:val="00FB7799"/>
    <w:rsid w:val="00FB798C"/>
    <w:rsid w:val="00FC1BEB"/>
    <w:rsid w:val="00FC3A79"/>
    <w:rsid w:val="00FC62D4"/>
    <w:rsid w:val="00FC7083"/>
    <w:rsid w:val="00FD431F"/>
    <w:rsid w:val="00FD4910"/>
    <w:rsid w:val="00FD54AA"/>
    <w:rsid w:val="00FD7F5A"/>
    <w:rsid w:val="00FE232F"/>
    <w:rsid w:val="00FE27A9"/>
    <w:rsid w:val="00FE39F3"/>
    <w:rsid w:val="00FF17B6"/>
    <w:rsid w:val="00FF40B7"/>
    <w:rsid w:val="00FF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170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372B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D16D7"/>
    <w:pPr>
      <w:snapToGrid w:val="0"/>
      <w:jc w:val="left"/>
    </w:pPr>
    <w:rPr>
      <w:sz w:val="18"/>
      <w:szCs w:val="18"/>
    </w:rPr>
  </w:style>
  <w:style w:type="character" w:customStyle="1" w:styleId="Char">
    <w:name w:val="脚注文本 Char"/>
    <w:basedOn w:val="a0"/>
    <w:link w:val="a3"/>
    <w:uiPriority w:val="99"/>
    <w:semiHidden/>
    <w:rsid w:val="00ED16D7"/>
    <w:rPr>
      <w:sz w:val="18"/>
      <w:szCs w:val="18"/>
    </w:rPr>
  </w:style>
  <w:style w:type="character" w:styleId="a4">
    <w:name w:val="footnote reference"/>
    <w:basedOn w:val="a0"/>
    <w:uiPriority w:val="99"/>
    <w:semiHidden/>
    <w:unhideWhenUsed/>
    <w:rsid w:val="00ED16D7"/>
    <w:rPr>
      <w:vertAlign w:val="superscript"/>
    </w:rPr>
  </w:style>
  <w:style w:type="paragraph" w:styleId="a5">
    <w:name w:val="Normal (Web)"/>
    <w:basedOn w:val="a"/>
    <w:uiPriority w:val="99"/>
    <w:rsid w:val="00ED16D7"/>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1B2A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B2AC7"/>
    <w:rPr>
      <w:sz w:val="18"/>
      <w:szCs w:val="18"/>
    </w:rPr>
  </w:style>
  <w:style w:type="paragraph" w:styleId="a7">
    <w:name w:val="footer"/>
    <w:basedOn w:val="a"/>
    <w:link w:val="Char1"/>
    <w:uiPriority w:val="99"/>
    <w:unhideWhenUsed/>
    <w:rsid w:val="001B2AC7"/>
    <w:pPr>
      <w:tabs>
        <w:tab w:val="center" w:pos="4153"/>
        <w:tab w:val="right" w:pos="8306"/>
      </w:tabs>
      <w:snapToGrid w:val="0"/>
      <w:jc w:val="left"/>
    </w:pPr>
    <w:rPr>
      <w:sz w:val="18"/>
      <w:szCs w:val="18"/>
    </w:rPr>
  </w:style>
  <w:style w:type="character" w:customStyle="1" w:styleId="Char1">
    <w:name w:val="页脚 Char"/>
    <w:basedOn w:val="a0"/>
    <w:link w:val="a7"/>
    <w:uiPriority w:val="99"/>
    <w:rsid w:val="001B2AC7"/>
    <w:rPr>
      <w:sz w:val="18"/>
      <w:szCs w:val="18"/>
    </w:rPr>
  </w:style>
  <w:style w:type="paragraph" w:styleId="a8">
    <w:name w:val="List Paragraph"/>
    <w:basedOn w:val="a"/>
    <w:uiPriority w:val="34"/>
    <w:qFormat/>
    <w:rsid w:val="001B2AC7"/>
    <w:pPr>
      <w:ind w:firstLineChars="200" w:firstLine="420"/>
    </w:pPr>
  </w:style>
  <w:style w:type="character" w:styleId="a9">
    <w:name w:val="annotation reference"/>
    <w:basedOn w:val="a0"/>
    <w:uiPriority w:val="99"/>
    <w:semiHidden/>
    <w:unhideWhenUsed/>
    <w:rsid w:val="00025A7E"/>
    <w:rPr>
      <w:sz w:val="21"/>
      <w:szCs w:val="21"/>
    </w:rPr>
  </w:style>
  <w:style w:type="paragraph" w:styleId="aa">
    <w:name w:val="annotation text"/>
    <w:basedOn w:val="a"/>
    <w:link w:val="Char2"/>
    <w:uiPriority w:val="99"/>
    <w:semiHidden/>
    <w:unhideWhenUsed/>
    <w:rsid w:val="00025A7E"/>
    <w:pPr>
      <w:jc w:val="left"/>
    </w:pPr>
  </w:style>
  <w:style w:type="character" w:customStyle="1" w:styleId="Char2">
    <w:name w:val="批注文字 Char"/>
    <w:basedOn w:val="a0"/>
    <w:link w:val="aa"/>
    <w:uiPriority w:val="99"/>
    <w:semiHidden/>
    <w:rsid w:val="00025A7E"/>
  </w:style>
  <w:style w:type="paragraph" w:styleId="ab">
    <w:name w:val="annotation subject"/>
    <w:basedOn w:val="aa"/>
    <w:next w:val="aa"/>
    <w:link w:val="Char3"/>
    <w:uiPriority w:val="99"/>
    <w:semiHidden/>
    <w:unhideWhenUsed/>
    <w:rsid w:val="00025A7E"/>
    <w:rPr>
      <w:b/>
      <w:bCs/>
    </w:rPr>
  </w:style>
  <w:style w:type="character" w:customStyle="1" w:styleId="Char3">
    <w:name w:val="批注主题 Char"/>
    <w:basedOn w:val="Char2"/>
    <w:link w:val="ab"/>
    <w:uiPriority w:val="99"/>
    <w:semiHidden/>
    <w:rsid w:val="00025A7E"/>
    <w:rPr>
      <w:b/>
      <w:bCs/>
    </w:rPr>
  </w:style>
  <w:style w:type="paragraph" w:styleId="ac">
    <w:name w:val="Balloon Text"/>
    <w:basedOn w:val="a"/>
    <w:link w:val="Char4"/>
    <w:uiPriority w:val="99"/>
    <w:semiHidden/>
    <w:unhideWhenUsed/>
    <w:rsid w:val="00025A7E"/>
    <w:rPr>
      <w:sz w:val="18"/>
      <w:szCs w:val="18"/>
    </w:rPr>
  </w:style>
  <w:style w:type="character" w:customStyle="1" w:styleId="Char4">
    <w:name w:val="批注框文本 Char"/>
    <w:basedOn w:val="a0"/>
    <w:link w:val="ac"/>
    <w:uiPriority w:val="99"/>
    <w:semiHidden/>
    <w:rsid w:val="00025A7E"/>
    <w:rPr>
      <w:sz w:val="18"/>
      <w:szCs w:val="18"/>
    </w:rPr>
  </w:style>
  <w:style w:type="paragraph" w:styleId="ad">
    <w:name w:val="Title"/>
    <w:basedOn w:val="a"/>
    <w:next w:val="a"/>
    <w:link w:val="Char5"/>
    <w:qFormat/>
    <w:rsid w:val="00D96D64"/>
    <w:pPr>
      <w:spacing w:before="240" w:after="60"/>
      <w:jc w:val="center"/>
      <w:outlineLvl w:val="0"/>
    </w:pPr>
    <w:rPr>
      <w:rFonts w:ascii="Cambria" w:eastAsia="宋体" w:hAnsi="Cambria" w:cs="Times New Roman"/>
      <w:b/>
      <w:bCs/>
      <w:sz w:val="32"/>
      <w:szCs w:val="32"/>
    </w:rPr>
  </w:style>
  <w:style w:type="character" w:customStyle="1" w:styleId="Char5">
    <w:name w:val="标题 Char"/>
    <w:basedOn w:val="a0"/>
    <w:link w:val="ad"/>
    <w:rsid w:val="00D96D64"/>
    <w:rPr>
      <w:rFonts w:ascii="Cambria" w:eastAsia="宋体" w:hAnsi="Cambria" w:cs="Times New Roman"/>
      <w:b/>
      <w:bCs/>
      <w:sz w:val="32"/>
      <w:szCs w:val="32"/>
    </w:rPr>
  </w:style>
  <w:style w:type="character" w:customStyle="1" w:styleId="1Char">
    <w:name w:val="标题 1 Char"/>
    <w:basedOn w:val="a0"/>
    <w:link w:val="1"/>
    <w:uiPriority w:val="9"/>
    <w:rsid w:val="00E170B8"/>
    <w:rPr>
      <w:rFonts w:ascii="Times New Roman" w:eastAsia="宋体" w:hAnsi="Times New Roman" w:cs="Times New Roman"/>
      <w:b/>
      <w:bCs/>
      <w:kern w:val="44"/>
      <w:sz w:val="44"/>
      <w:szCs w:val="44"/>
    </w:rPr>
  </w:style>
  <w:style w:type="paragraph" w:styleId="10">
    <w:name w:val="toc 1"/>
    <w:basedOn w:val="a"/>
    <w:next w:val="a"/>
    <w:autoRedefine/>
    <w:uiPriority w:val="39"/>
    <w:unhideWhenUsed/>
    <w:rsid w:val="00894878"/>
  </w:style>
  <w:style w:type="character" w:styleId="ae">
    <w:name w:val="Hyperlink"/>
    <w:basedOn w:val="a0"/>
    <w:uiPriority w:val="99"/>
    <w:unhideWhenUsed/>
    <w:rsid w:val="00894878"/>
    <w:rPr>
      <w:color w:val="0000FF" w:themeColor="hyperlink"/>
      <w:u w:val="single"/>
    </w:rPr>
  </w:style>
  <w:style w:type="character" w:customStyle="1" w:styleId="2Char">
    <w:name w:val="标题 2 Char"/>
    <w:basedOn w:val="a0"/>
    <w:link w:val="2"/>
    <w:uiPriority w:val="9"/>
    <w:semiHidden/>
    <w:rsid w:val="00372B60"/>
    <w:rPr>
      <w:rFonts w:asciiTheme="majorHAnsi" w:eastAsiaTheme="majorEastAsia" w:hAnsiTheme="majorHAnsi" w:cstheme="majorBidi"/>
      <w:b/>
      <w:bCs/>
      <w:sz w:val="32"/>
      <w:szCs w:val="32"/>
    </w:rPr>
  </w:style>
  <w:style w:type="paragraph" w:styleId="af">
    <w:name w:val="Document Map"/>
    <w:basedOn w:val="a"/>
    <w:link w:val="Char6"/>
    <w:uiPriority w:val="99"/>
    <w:semiHidden/>
    <w:unhideWhenUsed/>
    <w:rsid w:val="00EF50BD"/>
    <w:rPr>
      <w:rFonts w:ascii="宋体" w:eastAsia="宋体"/>
      <w:sz w:val="18"/>
      <w:szCs w:val="18"/>
    </w:rPr>
  </w:style>
  <w:style w:type="character" w:customStyle="1" w:styleId="Char6">
    <w:name w:val="文档结构图 Char"/>
    <w:basedOn w:val="a0"/>
    <w:link w:val="af"/>
    <w:uiPriority w:val="99"/>
    <w:semiHidden/>
    <w:rsid w:val="00EF50BD"/>
    <w:rPr>
      <w:rFonts w:ascii="宋体" w:eastAsia="宋体"/>
      <w:sz w:val="18"/>
      <w:szCs w:val="18"/>
    </w:rPr>
  </w:style>
  <w:style w:type="paragraph" w:styleId="af0">
    <w:name w:val="Body Text Indent"/>
    <w:basedOn w:val="a"/>
    <w:link w:val="Char7"/>
    <w:unhideWhenUsed/>
    <w:rsid w:val="00EF50BD"/>
    <w:pPr>
      <w:spacing w:after="120"/>
      <w:ind w:leftChars="200" w:left="420"/>
    </w:pPr>
    <w:rPr>
      <w:rFonts w:ascii="Times New Roman" w:eastAsia="宋体" w:hAnsi="Times New Roman" w:cs="Times New Roman"/>
      <w:szCs w:val="24"/>
    </w:rPr>
  </w:style>
  <w:style w:type="character" w:customStyle="1" w:styleId="Char7">
    <w:name w:val="正文文本缩进 Char"/>
    <w:basedOn w:val="a0"/>
    <w:link w:val="af0"/>
    <w:rsid w:val="00EF50BD"/>
    <w:rPr>
      <w:rFonts w:ascii="Times New Roman" w:eastAsia="宋体" w:hAnsi="Times New Roman" w:cs="Times New Roman"/>
      <w:szCs w:val="24"/>
    </w:rPr>
  </w:style>
  <w:style w:type="paragraph" w:styleId="af1">
    <w:name w:val="Revision"/>
    <w:hidden/>
    <w:uiPriority w:val="99"/>
    <w:semiHidden/>
    <w:rsid w:val="00EF5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170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372B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D16D7"/>
    <w:pPr>
      <w:snapToGrid w:val="0"/>
      <w:jc w:val="left"/>
    </w:pPr>
    <w:rPr>
      <w:sz w:val="18"/>
      <w:szCs w:val="18"/>
    </w:rPr>
  </w:style>
  <w:style w:type="character" w:customStyle="1" w:styleId="Char">
    <w:name w:val="脚注文本 Char"/>
    <w:basedOn w:val="a0"/>
    <w:link w:val="a3"/>
    <w:uiPriority w:val="99"/>
    <w:semiHidden/>
    <w:rsid w:val="00ED16D7"/>
    <w:rPr>
      <w:sz w:val="18"/>
      <w:szCs w:val="18"/>
    </w:rPr>
  </w:style>
  <w:style w:type="character" w:styleId="a4">
    <w:name w:val="footnote reference"/>
    <w:basedOn w:val="a0"/>
    <w:uiPriority w:val="99"/>
    <w:semiHidden/>
    <w:unhideWhenUsed/>
    <w:rsid w:val="00ED16D7"/>
    <w:rPr>
      <w:vertAlign w:val="superscript"/>
    </w:rPr>
  </w:style>
  <w:style w:type="paragraph" w:styleId="a5">
    <w:name w:val="Normal (Web)"/>
    <w:basedOn w:val="a"/>
    <w:uiPriority w:val="99"/>
    <w:rsid w:val="00ED16D7"/>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1B2A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B2AC7"/>
    <w:rPr>
      <w:sz w:val="18"/>
      <w:szCs w:val="18"/>
    </w:rPr>
  </w:style>
  <w:style w:type="paragraph" w:styleId="a7">
    <w:name w:val="footer"/>
    <w:basedOn w:val="a"/>
    <w:link w:val="Char1"/>
    <w:uiPriority w:val="99"/>
    <w:unhideWhenUsed/>
    <w:rsid w:val="001B2AC7"/>
    <w:pPr>
      <w:tabs>
        <w:tab w:val="center" w:pos="4153"/>
        <w:tab w:val="right" w:pos="8306"/>
      </w:tabs>
      <w:snapToGrid w:val="0"/>
      <w:jc w:val="left"/>
    </w:pPr>
    <w:rPr>
      <w:sz w:val="18"/>
      <w:szCs w:val="18"/>
    </w:rPr>
  </w:style>
  <w:style w:type="character" w:customStyle="1" w:styleId="Char1">
    <w:name w:val="页脚 Char"/>
    <w:basedOn w:val="a0"/>
    <w:link w:val="a7"/>
    <w:uiPriority w:val="99"/>
    <w:rsid w:val="001B2AC7"/>
    <w:rPr>
      <w:sz w:val="18"/>
      <w:szCs w:val="18"/>
    </w:rPr>
  </w:style>
  <w:style w:type="paragraph" w:styleId="a8">
    <w:name w:val="List Paragraph"/>
    <w:basedOn w:val="a"/>
    <w:uiPriority w:val="34"/>
    <w:qFormat/>
    <w:rsid w:val="001B2AC7"/>
    <w:pPr>
      <w:ind w:firstLineChars="200" w:firstLine="420"/>
    </w:pPr>
  </w:style>
  <w:style w:type="character" w:styleId="a9">
    <w:name w:val="annotation reference"/>
    <w:basedOn w:val="a0"/>
    <w:uiPriority w:val="99"/>
    <w:semiHidden/>
    <w:unhideWhenUsed/>
    <w:rsid w:val="00025A7E"/>
    <w:rPr>
      <w:sz w:val="21"/>
      <w:szCs w:val="21"/>
    </w:rPr>
  </w:style>
  <w:style w:type="paragraph" w:styleId="aa">
    <w:name w:val="annotation text"/>
    <w:basedOn w:val="a"/>
    <w:link w:val="Char2"/>
    <w:uiPriority w:val="99"/>
    <w:semiHidden/>
    <w:unhideWhenUsed/>
    <w:rsid w:val="00025A7E"/>
    <w:pPr>
      <w:jc w:val="left"/>
    </w:pPr>
  </w:style>
  <w:style w:type="character" w:customStyle="1" w:styleId="Char2">
    <w:name w:val="批注文字 Char"/>
    <w:basedOn w:val="a0"/>
    <w:link w:val="aa"/>
    <w:uiPriority w:val="99"/>
    <w:semiHidden/>
    <w:rsid w:val="00025A7E"/>
  </w:style>
  <w:style w:type="paragraph" w:styleId="ab">
    <w:name w:val="annotation subject"/>
    <w:basedOn w:val="aa"/>
    <w:next w:val="aa"/>
    <w:link w:val="Char3"/>
    <w:uiPriority w:val="99"/>
    <w:semiHidden/>
    <w:unhideWhenUsed/>
    <w:rsid w:val="00025A7E"/>
    <w:rPr>
      <w:b/>
      <w:bCs/>
    </w:rPr>
  </w:style>
  <w:style w:type="character" w:customStyle="1" w:styleId="Char3">
    <w:name w:val="批注主题 Char"/>
    <w:basedOn w:val="Char2"/>
    <w:link w:val="ab"/>
    <w:uiPriority w:val="99"/>
    <w:semiHidden/>
    <w:rsid w:val="00025A7E"/>
    <w:rPr>
      <w:b/>
      <w:bCs/>
    </w:rPr>
  </w:style>
  <w:style w:type="paragraph" w:styleId="ac">
    <w:name w:val="Balloon Text"/>
    <w:basedOn w:val="a"/>
    <w:link w:val="Char4"/>
    <w:uiPriority w:val="99"/>
    <w:semiHidden/>
    <w:unhideWhenUsed/>
    <w:rsid w:val="00025A7E"/>
    <w:rPr>
      <w:sz w:val="18"/>
      <w:szCs w:val="18"/>
    </w:rPr>
  </w:style>
  <w:style w:type="character" w:customStyle="1" w:styleId="Char4">
    <w:name w:val="批注框文本 Char"/>
    <w:basedOn w:val="a0"/>
    <w:link w:val="ac"/>
    <w:uiPriority w:val="99"/>
    <w:semiHidden/>
    <w:rsid w:val="00025A7E"/>
    <w:rPr>
      <w:sz w:val="18"/>
      <w:szCs w:val="18"/>
    </w:rPr>
  </w:style>
  <w:style w:type="paragraph" w:styleId="ad">
    <w:name w:val="Title"/>
    <w:basedOn w:val="a"/>
    <w:next w:val="a"/>
    <w:link w:val="Char5"/>
    <w:qFormat/>
    <w:rsid w:val="00D96D64"/>
    <w:pPr>
      <w:spacing w:before="240" w:after="60"/>
      <w:jc w:val="center"/>
      <w:outlineLvl w:val="0"/>
    </w:pPr>
    <w:rPr>
      <w:rFonts w:ascii="Cambria" w:eastAsia="宋体" w:hAnsi="Cambria" w:cs="Times New Roman"/>
      <w:b/>
      <w:bCs/>
      <w:sz w:val="32"/>
      <w:szCs w:val="32"/>
    </w:rPr>
  </w:style>
  <w:style w:type="character" w:customStyle="1" w:styleId="Char5">
    <w:name w:val="标题 Char"/>
    <w:basedOn w:val="a0"/>
    <w:link w:val="ad"/>
    <w:rsid w:val="00D96D64"/>
    <w:rPr>
      <w:rFonts w:ascii="Cambria" w:eastAsia="宋体" w:hAnsi="Cambria" w:cs="Times New Roman"/>
      <w:b/>
      <w:bCs/>
      <w:sz w:val="32"/>
      <w:szCs w:val="32"/>
    </w:rPr>
  </w:style>
  <w:style w:type="character" w:customStyle="1" w:styleId="1Char">
    <w:name w:val="标题 1 Char"/>
    <w:basedOn w:val="a0"/>
    <w:link w:val="1"/>
    <w:uiPriority w:val="9"/>
    <w:rsid w:val="00E170B8"/>
    <w:rPr>
      <w:rFonts w:ascii="Times New Roman" w:eastAsia="宋体" w:hAnsi="Times New Roman" w:cs="Times New Roman"/>
      <w:b/>
      <w:bCs/>
      <w:kern w:val="44"/>
      <w:sz w:val="44"/>
      <w:szCs w:val="44"/>
    </w:rPr>
  </w:style>
  <w:style w:type="paragraph" w:styleId="10">
    <w:name w:val="toc 1"/>
    <w:basedOn w:val="a"/>
    <w:next w:val="a"/>
    <w:autoRedefine/>
    <w:uiPriority w:val="39"/>
    <w:unhideWhenUsed/>
    <w:rsid w:val="00894878"/>
  </w:style>
  <w:style w:type="character" w:styleId="ae">
    <w:name w:val="Hyperlink"/>
    <w:basedOn w:val="a0"/>
    <w:uiPriority w:val="99"/>
    <w:unhideWhenUsed/>
    <w:rsid w:val="00894878"/>
    <w:rPr>
      <w:color w:val="0000FF" w:themeColor="hyperlink"/>
      <w:u w:val="single"/>
    </w:rPr>
  </w:style>
  <w:style w:type="character" w:customStyle="1" w:styleId="2Char">
    <w:name w:val="标题 2 Char"/>
    <w:basedOn w:val="a0"/>
    <w:link w:val="2"/>
    <w:uiPriority w:val="9"/>
    <w:semiHidden/>
    <w:rsid w:val="00372B60"/>
    <w:rPr>
      <w:rFonts w:asciiTheme="majorHAnsi" w:eastAsiaTheme="majorEastAsia" w:hAnsiTheme="majorHAnsi" w:cstheme="majorBidi"/>
      <w:b/>
      <w:bCs/>
      <w:sz w:val="32"/>
      <w:szCs w:val="32"/>
    </w:rPr>
  </w:style>
  <w:style w:type="paragraph" w:styleId="af">
    <w:name w:val="Document Map"/>
    <w:basedOn w:val="a"/>
    <w:link w:val="Char6"/>
    <w:uiPriority w:val="99"/>
    <w:semiHidden/>
    <w:unhideWhenUsed/>
    <w:rsid w:val="00EF50BD"/>
    <w:rPr>
      <w:rFonts w:ascii="宋体" w:eastAsia="宋体"/>
      <w:sz w:val="18"/>
      <w:szCs w:val="18"/>
    </w:rPr>
  </w:style>
  <w:style w:type="character" w:customStyle="1" w:styleId="Char6">
    <w:name w:val="文档结构图 Char"/>
    <w:basedOn w:val="a0"/>
    <w:link w:val="af"/>
    <w:uiPriority w:val="99"/>
    <w:semiHidden/>
    <w:rsid w:val="00EF50BD"/>
    <w:rPr>
      <w:rFonts w:ascii="宋体" w:eastAsia="宋体"/>
      <w:sz w:val="18"/>
      <w:szCs w:val="18"/>
    </w:rPr>
  </w:style>
  <w:style w:type="paragraph" w:styleId="af0">
    <w:name w:val="Body Text Indent"/>
    <w:basedOn w:val="a"/>
    <w:link w:val="Char7"/>
    <w:unhideWhenUsed/>
    <w:rsid w:val="00EF50BD"/>
    <w:pPr>
      <w:spacing w:after="120"/>
      <w:ind w:leftChars="200" w:left="420"/>
    </w:pPr>
    <w:rPr>
      <w:rFonts w:ascii="Times New Roman" w:eastAsia="宋体" w:hAnsi="Times New Roman" w:cs="Times New Roman"/>
      <w:szCs w:val="24"/>
    </w:rPr>
  </w:style>
  <w:style w:type="character" w:customStyle="1" w:styleId="Char7">
    <w:name w:val="正文文本缩进 Char"/>
    <w:basedOn w:val="a0"/>
    <w:link w:val="af0"/>
    <w:rsid w:val="00EF50BD"/>
    <w:rPr>
      <w:rFonts w:ascii="Times New Roman" w:eastAsia="宋体" w:hAnsi="Times New Roman" w:cs="Times New Roman"/>
      <w:szCs w:val="24"/>
    </w:rPr>
  </w:style>
  <w:style w:type="paragraph" w:styleId="af1">
    <w:name w:val="Revision"/>
    <w:hidden/>
    <w:uiPriority w:val="99"/>
    <w:semiHidden/>
    <w:rsid w:val="00EF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7641">
      <w:bodyDiv w:val="1"/>
      <w:marLeft w:val="0"/>
      <w:marRight w:val="0"/>
      <w:marTop w:val="0"/>
      <w:marBottom w:val="0"/>
      <w:divBdr>
        <w:top w:val="none" w:sz="0" w:space="0" w:color="auto"/>
        <w:left w:val="none" w:sz="0" w:space="0" w:color="auto"/>
        <w:bottom w:val="none" w:sz="0" w:space="0" w:color="auto"/>
        <w:right w:val="none" w:sz="0" w:space="0" w:color="auto"/>
      </w:divBdr>
    </w:div>
    <w:div w:id="961106832">
      <w:bodyDiv w:val="1"/>
      <w:marLeft w:val="0"/>
      <w:marRight w:val="0"/>
      <w:marTop w:val="0"/>
      <w:marBottom w:val="0"/>
      <w:divBdr>
        <w:top w:val="none" w:sz="0" w:space="0" w:color="auto"/>
        <w:left w:val="none" w:sz="0" w:space="0" w:color="auto"/>
        <w:bottom w:val="none" w:sz="0" w:space="0" w:color="auto"/>
        <w:right w:val="none" w:sz="0" w:space="0" w:color="auto"/>
      </w:divBdr>
    </w:div>
    <w:div w:id="976959479">
      <w:bodyDiv w:val="1"/>
      <w:marLeft w:val="0"/>
      <w:marRight w:val="0"/>
      <w:marTop w:val="0"/>
      <w:marBottom w:val="0"/>
      <w:divBdr>
        <w:top w:val="none" w:sz="0" w:space="0" w:color="auto"/>
        <w:left w:val="none" w:sz="0" w:space="0" w:color="auto"/>
        <w:bottom w:val="none" w:sz="0" w:space="0" w:color="auto"/>
        <w:right w:val="none" w:sz="0" w:space="0" w:color="auto"/>
      </w:divBdr>
      <w:divsChild>
        <w:div w:id="29885686">
          <w:marLeft w:val="0"/>
          <w:marRight w:val="0"/>
          <w:marTop w:val="0"/>
          <w:marBottom w:val="0"/>
          <w:divBdr>
            <w:top w:val="none" w:sz="0" w:space="0" w:color="auto"/>
            <w:left w:val="none" w:sz="0" w:space="0" w:color="auto"/>
            <w:bottom w:val="none" w:sz="0" w:space="0" w:color="auto"/>
            <w:right w:val="none" w:sz="0" w:space="0" w:color="auto"/>
          </w:divBdr>
        </w:div>
        <w:div w:id="50934137">
          <w:marLeft w:val="0"/>
          <w:marRight w:val="0"/>
          <w:marTop w:val="0"/>
          <w:marBottom w:val="0"/>
          <w:divBdr>
            <w:top w:val="none" w:sz="0" w:space="0" w:color="auto"/>
            <w:left w:val="none" w:sz="0" w:space="0" w:color="auto"/>
            <w:bottom w:val="none" w:sz="0" w:space="0" w:color="auto"/>
            <w:right w:val="none" w:sz="0" w:space="0" w:color="auto"/>
          </w:divBdr>
        </w:div>
        <w:div w:id="144469656">
          <w:marLeft w:val="0"/>
          <w:marRight w:val="0"/>
          <w:marTop w:val="0"/>
          <w:marBottom w:val="0"/>
          <w:divBdr>
            <w:top w:val="none" w:sz="0" w:space="0" w:color="auto"/>
            <w:left w:val="none" w:sz="0" w:space="0" w:color="auto"/>
            <w:bottom w:val="none" w:sz="0" w:space="0" w:color="auto"/>
            <w:right w:val="none" w:sz="0" w:space="0" w:color="auto"/>
          </w:divBdr>
        </w:div>
        <w:div w:id="220946434">
          <w:marLeft w:val="0"/>
          <w:marRight w:val="0"/>
          <w:marTop w:val="0"/>
          <w:marBottom w:val="0"/>
          <w:divBdr>
            <w:top w:val="none" w:sz="0" w:space="0" w:color="auto"/>
            <w:left w:val="none" w:sz="0" w:space="0" w:color="auto"/>
            <w:bottom w:val="none" w:sz="0" w:space="0" w:color="auto"/>
            <w:right w:val="none" w:sz="0" w:space="0" w:color="auto"/>
          </w:divBdr>
        </w:div>
        <w:div w:id="383022630">
          <w:marLeft w:val="0"/>
          <w:marRight w:val="0"/>
          <w:marTop w:val="0"/>
          <w:marBottom w:val="0"/>
          <w:divBdr>
            <w:top w:val="none" w:sz="0" w:space="0" w:color="auto"/>
            <w:left w:val="none" w:sz="0" w:space="0" w:color="auto"/>
            <w:bottom w:val="none" w:sz="0" w:space="0" w:color="auto"/>
            <w:right w:val="none" w:sz="0" w:space="0" w:color="auto"/>
          </w:divBdr>
        </w:div>
        <w:div w:id="423308852">
          <w:marLeft w:val="0"/>
          <w:marRight w:val="0"/>
          <w:marTop w:val="0"/>
          <w:marBottom w:val="0"/>
          <w:divBdr>
            <w:top w:val="none" w:sz="0" w:space="0" w:color="auto"/>
            <w:left w:val="none" w:sz="0" w:space="0" w:color="auto"/>
            <w:bottom w:val="none" w:sz="0" w:space="0" w:color="auto"/>
            <w:right w:val="none" w:sz="0" w:space="0" w:color="auto"/>
          </w:divBdr>
        </w:div>
        <w:div w:id="570888163">
          <w:marLeft w:val="0"/>
          <w:marRight w:val="0"/>
          <w:marTop w:val="0"/>
          <w:marBottom w:val="0"/>
          <w:divBdr>
            <w:top w:val="none" w:sz="0" w:space="0" w:color="auto"/>
            <w:left w:val="none" w:sz="0" w:space="0" w:color="auto"/>
            <w:bottom w:val="none" w:sz="0" w:space="0" w:color="auto"/>
            <w:right w:val="none" w:sz="0" w:space="0" w:color="auto"/>
          </w:divBdr>
        </w:div>
        <w:div w:id="620960540">
          <w:marLeft w:val="0"/>
          <w:marRight w:val="0"/>
          <w:marTop w:val="0"/>
          <w:marBottom w:val="0"/>
          <w:divBdr>
            <w:top w:val="none" w:sz="0" w:space="0" w:color="auto"/>
            <w:left w:val="none" w:sz="0" w:space="0" w:color="auto"/>
            <w:bottom w:val="none" w:sz="0" w:space="0" w:color="auto"/>
            <w:right w:val="none" w:sz="0" w:space="0" w:color="auto"/>
          </w:divBdr>
        </w:div>
        <w:div w:id="681394238">
          <w:marLeft w:val="0"/>
          <w:marRight w:val="0"/>
          <w:marTop w:val="0"/>
          <w:marBottom w:val="0"/>
          <w:divBdr>
            <w:top w:val="none" w:sz="0" w:space="0" w:color="auto"/>
            <w:left w:val="none" w:sz="0" w:space="0" w:color="auto"/>
            <w:bottom w:val="none" w:sz="0" w:space="0" w:color="auto"/>
            <w:right w:val="none" w:sz="0" w:space="0" w:color="auto"/>
          </w:divBdr>
        </w:div>
        <w:div w:id="686757147">
          <w:marLeft w:val="0"/>
          <w:marRight w:val="0"/>
          <w:marTop w:val="0"/>
          <w:marBottom w:val="0"/>
          <w:divBdr>
            <w:top w:val="none" w:sz="0" w:space="0" w:color="auto"/>
            <w:left w:val="none" w:sz="0" w:space="0" w:color="auto"/>
            <w:bottom w:val="none" w:sz="0" w:space="0" w:color="auto"/>
            <w:right w:val="none" w:sz="0" w:space="0" w:color="auto"/>
          </w:divBdr>
        </w:div>
        <w:div w:id="724722317">
          <w:marLeft w:val="0"/>
          <w:marRight w:val="0"/>
          <w:marTop w:val="0"/>
          <w:marBottom w:val="0"/>
          <w:divBdr>
            <w:top w:val="none" w:sz="0" w:space="0" w:color="auto"/>
            <w:left w:val="none" w:sz="0" w:space="0" w:color="auto"/>
            <w:bottom w:val="none" w:sz="0" w:space="0" w:color="auto"/>
            <w:right w:val="none" w:sz="0" w:space="0" w:color="auto"/>
          </w:divBdr>
        </w:div>
        <w:div w:id="971833878">
          <w:marLeft w:val="0"/>
          <w:marRight w:val="0"/>
          <w:marTop w:val="0"/>
          <w:marBottom w:val="0"/>
          <w:divBdr>
            <w:top w:val="none" w:sz="0" w:space="0" w:color="auto"/>
            <w:left w:val="none" w:sz="0" w:space="0" w:color="auto"/>
            <w:bottom w:val="none" w:sz="0" w:space="0" w:color="auto"/>
            <w:right w:val="none" w:sz="0" w:space="0" w:color="auto"/>
          </w:divBdr>
        </w:div>
        <w:div w:id="1029448039">
          <w:marLeft w:val="0"/>
          <w:marRight w:val="0"/>
          <w:marTop w:val="0"/>
          <w:marBottom w:val="0"/>
          <w:divBdr>
            <w:top w:val="none" w:sz="0" w:space="0" w:color="auto"/>
            <w:left w:val="none" w:sz="0" w:space="0" w:color="auto"/>
            <w:bottom w:val="none" w:sz="0" w:space="0" w:color="auto"/>
            <w:right w:val="none" w:sz="0" w:space="0" w:color="auto"/>
          </w:divBdr>
        </w:div>
        <w:div w:id="1199664742">
          <w:marLeft w:val="0"/>
          <w:marRight w:val="0"/>
          <w:marTop w:val="0"/>
          <w:marBottom w:val="0"/>
          <w:divBdr>
            <w:top w:val="none" w:sz="0" w:space="0" w:color="auto"/>
            <w:left w:val="none" w:sz="0" w:space="0" w:color="auto"/>
            <w:bottom w:val="none" w:sz="0" w:space="0" w:color="auto"/>
            <w:right w:val="none" w:sz="0" w:space="0" w:color="auto"/>
          </w:divBdr>
        </w:div>
        <w:div w:id="1284925349">
          <w:marLeft w:val="0"/>
          <w:marRight w:val="0"/>
          <w:marTop w:val="0"/>
          <w:marBottom w:val="0"/>
          <w:divBdr>
            <w:top w:val="none" w:sz="0" w:space="0" w:color="auto"/>
            <w:left w:val="none" w:sz="0" w:space="0" w:color="auto"/>
            <w:bottom w:val="none" w:sz="0" w:space="0" w:color="auto"/>
            <w:right w:val="none" w:sz="0" w:space="0" w:color="auto"/>
          </w:divBdr>
        </w:div>
        <w:div w:id="1326854647">
          <w:marLeft w:val="0"/>
          <w:marRight w:val="0"/>
          <w:marTop w:val="0"/>
          <w:marBottom w:val="0"/>
          <w:divBdr>
            <w:top w:val="none" w:sz="0" w:space="0" w:color="auto"/>
            <w:left w:val="none" w:sz="0" w:space="0" w:color="auto"/>
            <w:bottom w:val="none" w:sz="0" w:space="0" w:color="auto"/>
            <w:right w:val="none" w:sz="0" w:space="0" w:color="auto"/>
          </w:divBdr>
        </w:div>
        <w:div w:id="1454792530">
          <w:marLeft w:val="0"/>
          <w:marRight w:val="0"/>
          <w:marTop w:val="0"/>
          <w:marBottom w:val="0"/>
          <w:divBdr>
            <w:top w:val="none" w:sz="0" w:space="0" w:color="auto"/>
            <w:left w:val="none" w:sz="0" w:space="0" w:color="auto"/>
            <w:bottom w:val="none" w:sz="0" w:space="0" w:color="auto"/>
            <w:right w:val="none" w:sz="0" w:space="0" w:color="auto"/>
          </w:divBdr>
        </w:div>
        <w:div w:id="1489125605">
          <w:marLeft w:val="0"/>
          <w:marRight w:val="0"/>
          <w:marTop w:val="0"/>
          <w:marBottom w:val="0"/>
          <w:divBdr>
            <w:top w:val="none" w:sz="0" w:space="0" w:color="auto"/>
            <w:left w:val="none" w:sz="0" w:space="0" w:color="auto"/>
            <w:bottom w:val="none" w:sz="0" w:space="0" w:color="auto"/>
            <w:right w:val="none" w:sz="0" w:space="0" w:color="auto"/>
          </w:divBdr>
        </w:div>
        <w:div w:id="1695157191">
          <w:marLeft w:val="0"/>
          <w:marRight w:val="0"/>
          <w:marTop w:val="0"/>
          <w:marBottom w:val="0"/>
          <w:divBdr>
            <w:top w:val="none" w:sz="0" w:space="0" w:color="auto"/>
            <w:left w:val="none" w:sz="0" w:space="0" w:color="auto"/>
            <w:bottom w:val="none" w:sz="0" w:space="0" w:color="auto"/>
            <w:right w:val="none" w:sz="0" w:space="0" w:color="auto"/>
          </w:divBdr>
        </w:div>
        <w:div w:id="1709717434">
          <w:marLeft w:val="0"/>
          <w:marRight w:val="0"/>
          <w:marTop w:val="0"/>
          <w:marBottom w:val="0"/>
          <w:divBdr>
            <w:top w:val="none" w:sz="0" w:space="0" w:color="auto"/>
            <w:left w:val="none" w:sz="0" w:space="0" w:color="auto"/>
            <w:bottom w:val="none" w:sz="0" w:space="0" w:color="auto"/>
            <w:right w:val="none" w:sz="0" w:space="0" w:color="auto"/>
          </w:divBdr>
        </w:div>
        <w:div w:id="1738355344">
          <w:marLeft w:val="0"/>
          <w:marRight w:val="0"/>
          <w:marTop w:val="0"/>
          <w:marBottom w:val="0"/>
          <w:divBdr>
            <w:top w:val="none" w:sz="0" w:space="0" w:color="auto"/>
            <w:left w:val="none" w:sz="0" w:space="0" w:color="auto"/>
            <w:bottom w:val="none" w:sz="0" w:space="0" w:color="auto"/>
            <w:right w:val="none" w:sz="0" w:space="0" w:color="auto"/>
          </w:divBdr>
        </w:div>
        <w:div w:id="1743138019">
          <w:marLeft w:val="0"/>
          <w:marRight w:val="0"/>
          <w:marTop w:val="0"/>
          <w:marBottom w:val="0"/>
          <w:divBdr>
            <w:top w:val="none" w:sz="0" w:space="0" w:color="auto"/>
            <w:left w:val="none" w:sz="0" w:space="0" w:color="auto"/>
            <w:bottom w:val="none" w:sz="0" w:space="0" w:color="auto"/>
            <w:right w:val="none" w:sz="0" w:space="0" w:color="auto"/>
          </w:divBdr>
        </w:div>
        <w:div w:id="1772701265">
          <w:marLeft w:val="0"/>
          <w:marRight w:val="0"/>
          <w:marTop w:val="0"/>
          <w:marBottom w:val="0"/>
          <w:divBdr>
            <w:top w:val="none" w:sz="0" w:space="0" w:color="auto"/>
            <w:left w:val="none" w:sz="0" w:space="0" w:color="auto"/>
            <w:bottom w:val="none" w:sz="0" w:space="0" w:color="auto"/>
            <w:right w:val="none" w:sz="0" w:space="0" w:color="auto"/>
          </w:divBdr>
        </w:div>
        <w:div w:id="1807821536">
          <w:marLeft w:val="0"/>
          <w:marRight w:val="0"/>
          <w:marTop w:val="0"/>
          <w:marBottom w:val="0"/>
          <w:divBdr>
            <w:top w:val="none" w:sz="0" w:space="0" w:color="auto"/>
            <w:left w:val="none" w:sz="0" w:space="0" w:color="auto"/>
            <w:bottom w:val="none" w:sz="0" w:space="0" w:color="auto"/>
            <w:right w:val="none" w:sz="0" w:space="0" w:color="auto"/>
          </w:divBdr>
        </w:div>
        <w:div w:id="2024626486">
          <w:marLeft w:val="0"/>
          <w:marRight w:val="0"/>
          <w:marTop w:val="0"/>
          <w:marBottom w:val="0"/>
          <w:divBdr>
            <w:top w:val="none" w:sz="0" w:space="0" w:color="auto"/>
            <w:left w:val="none" w:sz="0" w:space="0" w:color="auto"/>
            <w:bottom w:val="none" w:sz="0" w:space="0" w:color="auto"/>
            <w:right w:val="none" w:sz="0" w:space="0" w:color="auto"/>
          </w:divBdr>
        </w:div>
        <w:div w:id="2067026588">
          <w:marLeft w:val="0"/>
          <w:marRight w:val="0"/>
          <w:marTop w:val="0"/>
          <w:marBottom w:val="0"/>
          <w:divBdr>
            <w:top w:val="none" w:sz="0" w:space="0" w:color="auto"/>
            <w:left w:val="none" w:sz="0" w:space="0" w:color="auto"/>
            <w:bottom w:val="none" w:sz="0" w:space="0" w:color="auto"/>
            <w:right w:val="none" w:sz="0" w:space="0" w:color="auto"/>
          </w:divBdr>
        </w:div>
      </w:divsChild>
    </w:div>
    <w:div w:id="1412120052">
      <w:bodyDiv w:val="1"/>
      <w:marLeft w:val="0"/>
      <w:marRight w:val="0"/>
      <w:marTop w:val="0"/>
      <w:marBottom w:val="0"/>
      <w:divBdr>
        <w:top w:val="none" w:sz="0" w:space="0" w:color="auto"/>
        <w:left w:val="none" w:sz="0" w:space="0" w:color="auto"/>
        <w:bottom w:val="none" w:sz="0" w:space="0" w:color="auto"/>
        <w:right w:val="none" w:sz="0" w:space="0" w:color="auto"/>
      </w:divBdr>
    </w:div>
    <w:div w:id="1606696355">
      <w:bodyDiv w:val="1"/>
      <w:marLeft w:val="0"/>
      <w:marRight w:val="0"/>
      <w:marTop w:val="0"/>
      <w:marBottom w:val="0"/>
      <w:divBdr>
        <w:top w:val="none" w:sz="0" w:space="0" w:color="auto"/>
        <w:left w:val="none" w:sz="0" w:space="0" w:color="auto"/>
        <w:bottom w:val="none" w:sz="0" w:space="0" w:color="auto"/>
        <w:right w:val="none" w:sz="0" w:space="0" w:color="auto"/>
      </w:divBdr>
    </w:div>
    <w:div w:id="1635327108">
      <w:bodyDiv w:val="1"/>
      <w:marLeft w:val="0"/>
      <w:marRight w:val="0"/>
      <w:marTop w:val="0"/>
      <w:marBottom w:val="0"/>
      <w:divBdr>
        <w:top w:val="none" w:sz="0" w:space="0" w:color="auto"/>
        <w:left w:val="none" w:sz="0" w:space="0" w:color="auto"/>
        <w:bottom w:val="none" w:sz="0" w:space="0" w:color="auto"/>
        <w:right w:val="none" w:sz="0" w:space="0" w:color="auto"/>
      </w:divBdr>
    </w:div>
    <w:div w:id="2028212062">
      <w:bodyDiv w:val="1"/>
      <w:marLeft w:val="0"/>
      <w:marRight w:val="0"/>
      <w:marTop w:val="0"/>
      <w:marBottom w:val="0"/>
      <w:divBdr>
        <w:top w:val="none" w:sz="0" w:space="0" w:color="auto"/>
        <w:left w:val="none" w:sz="0" w:space="0" w:color="auto"/>
        <w:bottom w:val="none" w:sz="0" w:space="0" w:color="auto"/>
        <w:right w:val="none" w:sz="0" w:space="0" w:color="auto"/>
      </w:divBdr>
    </w:div>
    <w:div w:id="20982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3CE04-75C1-47FF-80AA-FFDE216F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700DD-54D5-4863-8638-D7D6975D2C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7021B-1B4C-48CC-9F8B-E7C6E09D85F8}">
  <ds:schemaRefs>
    <ds:schemaRef ds:uri="http://schemas.microsoft.com/sharepoint/v3/contenttype/forms"/>
  </ds:schemaRefs>
</ds:datastoreItem>
</file>

<file path=customXml/itemProps4.xml><?xml version="1.0" encoding="utf-8"?>
<ds:datastoreItem xmlns:ds="http://schemas.openxmlformats.org/officeDocument/2006/customXml" ds:itemID="{B7020B3A-AC2F-4385-B053-95D8644FECD5}">
  <ds:schemaRefs>
    <ds:schemaRef ds:uri="http://schemas.openxmlformats.org/officeDocument/2006/bibliography"/>
  </ds:schemaRefs>
</ds:datastoreItem>
</file>

<file path=customXml/itemProps5.xml><?xml version="1.0" encoding="utf-8"?>
<ds:datastoreItem xmlns:ds="http://schemas.openxmlformats.org/officeDocument/2006/customXml" ds:itemID="{603F4767-BD7C-4A28-9CD7-BDA70817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5338</Words>
  <Characters>30427</Characters>
  <Application>Microsoft Office Word</Application>
  <DocSecurity>0</DocSecurity>
  <Lines>253</Lines>
  <Paragraphs>71</Paragraphs>
  <ScaleCrop>false</ScaleCrop>
  <Company>Hewlett-Packard Company</Company>
  <LinksUpToDate>false</LinksUpToDate>
  <CharactersWithSpaces>35694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公司债券临时报告信息披露格式指引</dc:title>
  <dc:creator>user</dc:creator>
  <cp:lastModifiedBy>admin</cp:lastModifiedBy>
  <cp:revision>5</cp:revision>
  <dcterms:created xsi:type="dcterms:W3CDTF">2017-09-20T07:00:00Z</dcterms:created>
  <dcterms:modified xsi:type="dcterms:W3CDTF">2017-09-21T05:46:00Z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ies>
</file>