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470" w:rsidRDefault="00474470" w:rsidP="00373043">
      <w:pPr>
        <w:spacing w:line="560" w:lineRule="exact"/>
        <w:ind w:firstLineChars="198" w:firstLine="832"/>
        <w:rPr>
          <w:rFonts w:ascii="方正大标宋简体" w:eastAsia="方正大标宋简体" w:hint="eastAsia"/>
          <w:sz w:val="42"/>
          <w:szCs w:val="42"/>
        </w:rPr>
      </w:pPr>
      <w:r w:rsidRPr="00474470">
        <w:rPr>
          <w:rFonts w:ascii="方正大标宋简体" w:eastAsia="方正大标宋简体" w:hint="eastAsia"/>
          <w:sz w:val="42"/>
          <w:szCs w:val="42"/>
        </w:rPr>
        <w:t>上海市场首次公开发行股票网上发行</w:t>
      </w:r>
    </w:p>
    <w:p w:rsidR="00474470" w:rsidRPr="00474470" w:rsidRDefault="00474470" w:rsidP="00474470">
      <w:pPr>
        <w:spacing w:line="560" w:lineRule="exact"/>
        <w:jc w:val="center"/>
        <w:rPr>
          <w:rFonts w:ascii="方正大标宋简体" w:eastAsia="方正大标宋简体" w:hAnsi="仿宋" w:hint="eastAsia"/>
          <w:sz w:val="42"/>
          <w:szCs w:val="42"/>
        </w:rPr>
      </w:pPr>
      <w:r w:rsidRPr="00474470">
        <w:rPr>
          <w:rFonts w:ascii="方正大标宋简体" w:eastAsia="方正大标宋简体" w:hint="eastAsia"/>
          <w:sz w:val="42"/>
          <w:szCs w:val="42"/>
        </w:rPr>
        <w:t>实施细则</w:t>
      </w:r>
    </w:p>
    <w:p w:rsidR="00474470" w:rsidRPr="00DC4CE1" w:rsidRDefault="00474470" w:rsidP="00474470">
      <w:pPr>
        <w:spacing w:line="560" w:lineRule="exact"/>
        <w:jc w:val="center"/>
        <w:rPr>
          <w:rFonts w:ascii="仿宋_GB2312" w:eastAsia="仿宋_GB2312" w:hAnsi="仿宋" w:hint="eastAsia"/>
          <w:b/>
          <w:sz w:val="30"/>
          <w:szCs w:val="30"/>
        </w:rPr>
      </w:pPr>
      <w:r w:rsidRPr="00DC4CE1">
        <w:rPr>
          <w:rFonts w:ascii="仿宋_GB2312" w:eastAsia="仿宋_GB2312" w:hint="eastAsia"/>
          <w:b/>
          <w:sz w:val="30"/>
          <w:szCs w:val="30"/>
        </w:rPr>
        <w:t>（2018年修订）</w:t>
      </w:r>
    </w:p>
    <w:p w:rsidR="00474470" w:rsidRDefault="00474470" w:rsidP="00474470">
      <w:pPr>
        <w:widowControl/>
        <w:shd w:val="clear" w:color="auto" w:fill="FFFFFF"/>
        <w:spacing w:line="560" w:lineRule="exact"/>
        <w:ind w:firstLineChars="200" w:firstLine="600"/>
        <w:jc w:val="center"/>
        <w:rPr>
          <w:rFonts w:ascii="仿宋_GB2312" w:eastAsia="仿宋_GB2312" w:hAnsi="仿宋" w:hint="eastAsia"/>
          <w:sz w:val="30"/>
          <w:szCs w:val="30"/>
        </w:rPr>
      </w:pPr>
    </w:p>
    <w:p w:rsidR="00474470" w:rsidRDefault="00474470" w:rsidP="00474470">
      <w:pPr>
        <w:spacing w:line="560" w:lineRule="exact"/>
        <w:jc w:val="center"/>
        <w:rPr>
          <w:rFonts w:ascii="黑体" w:eastAsia="黑体" w:hAnsi="黑体" w:hint="eastAsia"/>
          <w:b/>
          <w:sz w:val="30"/>
          <w:szCs w:val="30"/>
        </w:rPr>
      </w:pPr>
      <w:r>
        <w:rPr>
          <w:rFonts w:ascii="黑体" w:eastAsia="黑体" w:hAnsi="黑体" w:hint="eastAsia"/>
          <w:b/>
          <w:sz w:val="30"/>
          <w:szCs w:val="30"/>
        </w:rPr>
        <w:t>第一章总则</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第一条  为规范上海市场首次公开发行股票网上发行行为，根据《证券发行与承销管理办法》及相关规定，制定本细则。</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第二条  通过上海证券交易所（以下简称上交所）交易系统并采用网上按市值申购和配售方式首次公开发行股票和存托凭证，适用本细则。</w:t>
      </w:r>
    </w:p>
    <w:p w:rsidR="00474470" w:rsidRDefault="00474470" w:rsidP="00474470">
      <w:pPr>
        <w:spacing w:line="560" w:lineRule="exact"/>
        <w:jc w:val="center"/>
        <w:rPr>
          <w:rFonts w:ascii="黑体" w:eastAsia="黑体" w:hAnsi="黑体" w:hint="eastAsia"/>
          <w:b/>
          <w:sz w:val="30"/>
          <w:szCs w:val="30"/>
        </w:rPr>
      </w:pPr>
      <w:r>
        <w:rPr>
          <w:rFonts w:ascii="黑体" w:eastAsia="黑体" w:hAnsi="黑体" w:hint="eastAsia"/>
          <w:b/>
          <w:sz w:val="30"/>
          <w:szCs w:val="30"/>
        </w:rPr>
        <w:t>第二章  市值计算规则</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第三条  持有上海市场非限售</w:t>
      </w:r>
      <w:r>
        <w:rPr>
          <w:rFonts w:ascii="仿宋_GB2312" w:eastAsia="仿宋_GB2312" w:hAnsi="仿宋"/>
          <w:sz w:val="30"/>
          <w:szCs w:val="30"/>
        </w:rPr>
        <w:t>A</w:t>
      </w:r>
      <w:r>
        <w:rPr>
          <w:rFonts w:ascii="仿宋_GB2312" w:eastAsia="仿宋_GB2312" w:hAnsi="仿宋" w:hint="eastAsia"/>
          <w:sz w:val="30"/>
          <w:szCs w:val="30"/>
        </w:rPr>
        <w:t>股股份和非限售存托凭证总市值（以下简称市值）</w:t>
      </w:r>
      <w:r>
        <w:rPr>
          <w:rFonts w:ascii="仿宋_GB2312" w:eastAsia="仿宋_GB2312" w:hAnsi="仿宋"/>
          <w:sz w:val="30"/>
          <w:szCs w:val="30"/>
        </w:rPr>
        <w:t>1</w:t>
      </w:r>
      <w:r>
        <w:rPr>
          <w:rFonts w:ascii="仿宋_GB2312" w:eastAsia="仿宋_GB2312" w:hAnsi="仿宋" w:hint="eastAsia"/>
          <w:sz w:val="30"/>
          <w:szCs w:val="30"/>
        </w:rPr>
        <w:t>万元以上（含</w:t>
      </w:r>
      <w:r>
        <w:rPr>
          <w:rFonts w:ascii="仿宋_GB2312" w:eastAsia="仿宋_GB2312" w:hAnsi="仿宋"/>
          <w:sz w:val="30"/>
          <w:szCs w:val="30"/>
        </w:rPr>
        <w:t>1</w:t>
      </w:r>
      <w:r>
        <w:rPr>
          <w:rFonts w:ascii="仿宋_GB2312" w:eastAsia="仿宋_GB2312" w:hAnsi="仿宋" w:hint="eastAsia"/>
          <w:sz w:val="30"/>
          <w:szCs w:val="30"/>
        </w:rPr>
        <w:t>万元）的投资者方可参与网上发行。</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第四条  投资者持有的市值以投资者为单位，按其</w:t>
      </w:r>
      <w:r>
        <w:rPr>
          <w:rFonts w:ascii="仿宋_GB2312" w:eastAsia="仿宋_GB2312" w:hAnsi="仿宋"/>
          <w:sz w:val="30"/>
          <w:szCs w:val="30"/>
        </w:rPr>
        <w:t>T-2</w:t>
      </w:r>
      <w:r>
        <w:rPr>
          <w:rFonts w:ascii="仿宋_GB2312" w:eastAsia="仿宋_GB2312" w:hAnsi="仿宋" w:hint="eastAsia"/>
          <w:sz w:val="30"/>
          <w:szCs w:val="30"/>
        </w:rPr>
        <w:t>日（</w:t>
      </w:r>
      <w:r>
        <w:rPr>
          <w:rFonts w:ascii="仿宋_GB2312" w:eastAsia="仿宋_GB2312" w:hAnsi="仿宋"/>
          <w:sz w:val="30"/>
          <w:szCs w:val="30"/>
        </w:rPr>
        <w:t>T</w:t>
      </w:r>
      <w:r>
        <w:rPr>
          <w:rFonts w:ascii="仿宋_GB2312" w:eastAsia="仿宋_GB2312" w:hAnsi="仿宋" w:hint="eastAsia"/>
          <w:sz w:val="30"/>
          <w:szCs w:val="30"/>
        </w:rPr>
        <w:t>日为发行公告确定的网上申购日，下同）前</w:t>
      </w:r>
      <w:r>
        <w:rPr>
          <w:rFonts w:ascii="仿宋_GB2312" w:eastAsia="仿宋_GB2312" w:hAnsi="仿宋"/>
          <w:sz w:val="30"/>
          <w:szCs w:val="30"/>
        </w:rPr>
        <w:t>20</w:t>
      </w:r>
      <w:r>
        <w:rPr>
          <w:rFonts w:ascii="仿宋_GB2312" w:eastAsia="仿宋_GB2312" w:hAnsi="仿宋" w:hint="eastAsia"/>
          <w:sz w:val="30"/>
          <w:szCs w:val="30"/>
        </w:rPr>
        <w:t>个交易日（含</w:t>
      </w:r>
      <w:r>
        <w:rPr>
          <w:rFonts w:ascii="仿宋_GB2312" w:eastAsia="仿宋_GB2312" w:hAnsi="仿宋"/>
          <w:sz w:val="30"/>
          <w:szCs w:val="30"/>
        </w:rPr>
        <w:t>T-2</w:t>
      </w:r>
      <w:r>
        <w:rPr>
          <w:rFonts w:ascii="仿宋_GB2312" w:eastAsia="仿宋_GB2312" w:hAnsi="仿宋" w:hint="eastAsia"/>
          <w:sz w:val="30"/>
          <w:szCs w:val="30"/>
        </w:rPr>
        <w:t>日）的日均持有市值计算。</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第五条  投资者持有多个证券账户的，多个证券账户的市值合并计算。</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确认多个证券账户为同一投资者持有的原则为证券账户注册资料中的“账户持有人名称”“有效身份证明文件号码”均相同。证券账户注册资料以</w:t>
      </w:r>
      <w:r>
        <w:rPr>
          <w:rFonts w:ascii="仿宋_GB2312" w:eastAsia="仿宋_GB2312" w:hAnsi="仿宋"/>
          <w:sz w:val="30"/>
          <w:szCs w:val="30"/>
        </w:rPr>
        <w:t>T-2</w:t>
      </w:r>
      <w:r>
        <w:rPr>
          <w:rFonts w:ascii="仿宋_GB2312" w:eastAsia="仿宋_GB2312" w:hAnsi="仿宋" w:hint="eastAsia"/>
          <w:sz w:val="30"/>
          <w:szCs w:val="30"/>
        </w:rPr>
        <w:t>日日终为准。</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融资融券客户信用证券账户的市值合并计算到该投资者持有的市值中，证券公司转融通担保证券明细账户的市值合并计算</w:t>
      </w:r>
      <w:r>
        <w:rPr>
          <w:rFonts w:ascii="仿宋_GB2312" w:eastAsia="仿宋_GB2312" w:hAnsi="仿宋" w:hint="eastAsia"/>
          <w:sz w:val="30"/>
          <w:szCs w:val="30"/>
        </w:rPr>
        <w:lastRenderedPageBreak/>
        <w:t>到该证券公司持有的市值中。</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第六条  证券公司客户定向资产管理专用账户以及企业年金账户，证券账户注册资料中“账户持有人名称”相同且“有效身份证明文件号码”相同的，按证券账户单独计算市值并参与申购。</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第七条  不合格、休眠、注销证券账户不计算市值。</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投资者相关证券账户开户时间不足</w:t>
      </w:r>
      <w:r>
        <w:rPr>
          <w:rFonts w:ascii="仿宋_GB2312" w:eastAsia="仿宋_GB2312" w:hAnsi="仿宋"/>
          <w:sz w:val="30"/>
          <w:szCs w:val="30"/>
        </w:rPr>
        <w:t>20</w:t>
      </w:r>
      <w:r>
        <w:rPr>
          <w:rFonts w:ascii="仿宋_GB2312" w:eastAsia="仿宋_GB2312" w:hAnsi="仿宋" w:hint="eastAsia"/>
          <w:sz w:val="30"/>
          <w:szCs w:val="30"/>
        </w:rPr>
        <w:t>个交易日的，按</w:t>
      </w:r>
      <w:r>
        <w:rPr>
          <w:rFonts w:ascii="仿宋_GB2312" w:eastAsia="仿宋_GB2312" w:hAnsi="仿宋"/>
          <w:sz w:val="30"/>
          <w:szCs w:val="30"/>
        </w:rPr>
        <w:t>20</w:t>
      </w:r>
      <w:r>
        <w:rPr>
          <w:rFonts w:ascii="仿宋_GB2312" w:eastAsia="仿宋_GB2312" w:hAnsi="仿宋" w:hint="eastAsia"/>
          <w:sz w:val="30"/>
          <w:szCs w:val="30"/>
        </w:rPr>
        <w:t>个交易日计算日均持有市值。</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第八条  非限售</w:t>
      </w:r>
      <w:r>
        <w:rPr>
          <w:rFonts w:ascii="仿宋_GB2312" w:eastAsia="仿宋_GB2312" w:hAnsi="仿宋"/>
          <w:sz w:val="30"/>
          <w:szCs w:val="30"/>
        </w:rPr>
        <w:t>A</w:t>
      </w:r>
      <w:r>
        <w:rPr>
          <w:rFonts w:ascii="仿宋_GB2312" w:eastAsia="仿宋_GB2312" w:hAnsi="仿宋" w:hint="eastAsia"/>
          <w:sz w:val="30"/>
          <w:szCs w:val="30"/>
        </w:rPr>
        <w:t>股股份或非限售存托凭证份额发生司法冻结、质押，以及存在上市公司董事、监事、高级管理人员交易限制的，不影响证券账户内持有市值的计算。</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第九条  投资者相关证券账户持有市值按其证券账户中纳入市值计算范围的股份数量和存托凭证份额数量与相应收盘价的乘积计算。</w:t>
      </w:r>
    </w:p>
    <w:p w:rsidR="00474470" w:rsidRDefault="00474470" w:rsidP="00474470">
      <w:pPr>
        <w:spacing w:line="560" w:lineRule="exact"/>
        <w:jc w:val="center"/>
        <w:rPr>
          <w:rFonts w:ascii="黑体" w:eastAsia="黑体" w:hAnsi="黑体" w:hint="eastAsia"/>
          <w:b/>
          <w:sz w:val="30"/>
          <w:szCs w:val="30"/>
        </w:rPr>
      </w:pPr>
      <w:r>
        <w:rPr>
          <w:rFonts w:ascii="黑体" w:eastAsia="黑体" w:hAnsi="黑体" w:hint="eastAsia"/>
          <w:b/>
          <w:sz w:val="30"/>
          <w:szCs w:val="30"/>
        </w:rPr>
        <w:t>第三章  基本规则</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第十条  根据投资者持有的市值确定其网上可申购额度，每</w:t>
      </w:r>
      <w:r>
        <w:rPr>
          <w:rFonts w:ascii="仿宋_GB2312" w:eastAsia="仿宋_GB2312" w:hAnsi="仿宋"/>
          <w:sz w:val="30"/>
          <w:szCs w:val="30"/>
        </w:rPr>
        <w:t>1</w:t>
      </w:r>
      <w:r>
        <w:rPr>
          <w:rFonts w:ascii="仿宋_GB2312" w:eastAsia="仿宋_GB2312" w:hAnsi="仿宋" w:hint="eastAsia"/>
          <w:sz w:val="30"/>
          <w:szCs w:val="30"/>
        </w:rPr>
        <w:t>万元市值可申购一个申购单位，不足</w:t>
      </w:r>
      <w:r>
        <w:rPr>
          <w:rFonts w:ascii="仿宋_GB2312" w:eastAsia="仿宋_GB2312" w:hAnsi="仿宋"/>
          <w:sz w:val="30"/>
          <w:szCs w:val="30"/>
        </w:rPr>
        <w:t>1</w:t>
      </w:r>
      <w:r>
        <w:rPr>
          <w:rFonts w:ascii="仿宋_GB2312" w:eastAsia="仿宋_GB2312" w:hAnsi="仿宋" w:hint="eastAsia"/>
          <w:sz w:val="30"/>
          <w:szCs w:val="30"/>
        </w:rPr>
        <w:t>万元的部分不计入申购额度。</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每一个新股申购单位为</w:t>
      </w:r>
      <w:r>
        <w:rPr>
          <w:rFonts w:ascii="仿宋_GB2312" w:eastAsia="仿宋_GB2312" w:hAnsi="仿宋"/>
          <w:sz w:val="30"/>
          <w:szCs w:val="30"/>
        </w:rPr>
        <w:t>1000</w:t>
      </w:r>
      <w:r>
        <w:rPr>
          <w:rFonts w:ascii="仿宋_GB2312" w:eastAsia="仿宋_GB2312" w:hAnsi="仿宋" w:hint="eastAsia"/>
          <w:sz w:val="30"/>
          <w:szCs w:val="30"/>
        </w:rPr>
        <w:t>股，申购数量应当为</w:t>
      </w:r>
      <w:r>
        <w:rPr>
          <w:rFonts w:ascii="仿宋_GB2312" w:eastAsia="仿宋_GB2312" w:hAnsi="仿宋"/>
          <w:sz w:val="30"/>
          <w:szCs w:val="30"/>
        </w:rPr>
        <w:t>1000</w:t>
      </w:r>
      <w:r>
        <w:rPr>
          <w:rFonts w:ascii="仿宋_GB2312" w:eastAsia="仿宋_GB2312" w:hAnsi="仿宋" w:hint="eastAsia"/>
          <w:sz w:val="30"/>
          <w:szCs w:val="30"/>
        </w:rPr>
        <w:t>股或其整数倍，但最高不得超过当次网上初始发行股数的千分之一，且不得超过</w:t>
      </w:r>
      <w:r>
        <w:rPr>
          <w:rFonts w:ascii="仿宋_GB2312" w:eastAsia="仿宋_GB2312" w:hAnsi="仿宋"/>
          <w:sz w:val="30"/>
          <w:szCs w:val="30"/>
        </w:rPr>
        <w:t>9999.9</w:t>
      </w:r>
      <w:r>
        <w:rPr>
          <w:rFonts w:ascii="仿宋_GB2312" w:eastAsia="仿宋_GB2312" w:hAnsi="仿宋" w:hint="eastAsia"/>
          <w:sz w:val="30"/>
          <w:szCs w:val="30"/>
        </w:rPr>
        <w:t>万股，如超过则该笔申购无效。</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每一存托凭证申购单位由发行人和主承销商协商确定并预先披露。申购数量应当为一个申购单位或其整数倍，但最高不得超过当次网上初始发行存托凭证的千分之一，且不得超过</w:t>
      </w:r>
      <w:r>
        <w:rPr>
          <w:rFonts w:ascii="仿宋_GB2312" w:eastAsia="仿宋_GB2312" w:hAnsi="仿宋"/>
          <w:sz w:val="30"/>
          <w:szCs w:val="30"/>
        </w:rPr>
        <w:t>9999.9</w:t>
      </w:r>
      <w:r>
        <w:rPr>
          <w:rFonts w:ascii="仿宋_GB2312" w:eastAsia="仿宋_GB2312" w:hAnsi="仿宋" w:hint="eastAsia"/>
          <w:sz w:val="30"/>
          <w:szCs w:val="30"/>
        </w:rPr>
        <w:lastRenderedPageBreak/>
        <w:t>万份。</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为保证申购的有序进行，上交所可根据市场情况和技术系统承载能力对申购单位、最大申购数量进行调整，并向市场公告。</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第十一条  投资者可以根据其持有市值对应的网上可申购额度，使用所持上海市场证券账户在</w:t>
      </w:r>
      <w:r>
        <w:rPr>
          <w:rFonts w:ascii="仿宋_GB2312" w:eastAsia="仿宋_GB2312" w:hAnsi="仿宋"/>
          <w:sz w:val="30"/>
          <w:szCs w:val="30"/>
        </w:rPr>
        <w:t>T</w:t>
      </w:r>
      <w:r>
        <w:rPr>
          <w:rFonts w:ascii="仿宋_GB2312" w:eastAsia="仿宋_GB2312" w:hAnsi="仿宋" w:hint="eastAsia"/>
          <w:sz w:val="30"/>
          <w:szCs w:val="30"/>
        </w:rPr>
        <w:t>日申购在上交所发行的新股。申购时间为</w:t>
      </w:r>
      <w:r>
        <w:rPr>
          <w:rFonts w:ascii="仿宋_GB2312" w:eastAsia="仿宋_GB2312" w:hAnsi="仿宋"/>
          <w:sz w:val="30"/>
          <w:szCs w:val="30"/>
        </w:rPr>
        <w:t>T</w:t>
      </w:r>
      <w:r>
        <w:rPr>
          <w:rFonts w:ascii="仿宋_GB2312" w:eastAsia="仿宋_GB2312" w:hAnsi="仿宋" w:hint="eastAsia"/>
          <w:sz w:val="30"/>
          <w:szCs w:val="30"/>
        </w:rPr>
        <w:t>日</w:t>
      </w:r>
      <w:r>
        <w:rPr>
          <w:rFonts w:ascii="仿宋_GB2312" w:eastAsia="仿宋_GB2312" w:hAnsi="仿宋"/>
          <w:sz w:val="30"/>
          <w:szCs w:val="30"/>
        </w:rPr>
        <w:t>9:30-11:30</w:t>
      </w:r>
      <w:r>
        <w:rPr>
          <w:rFonts w:ascii="仿宋_GB2312" w:eastAsia="仿宋_GB2312" w:hAnsi="仿宋" w:hint="eastAsia"/>
          <w:sz w:val="30"/>
          <w:szCs w:val="30"/>
        </w:rPr>
        <w:t>、</w:t>
      </w:r>
      <w:r>
        <w:rPr>
          <w:rFonts w:ascii="仿宋_GB2312" w:eastAsia="仿宋_GB2312" w:hAnsi="仿宋"/>
          <w:sz w:val="30"/>
          <w:szCs w:val="30"/>
        </w:rPr>
        <w:t>13:00-15:00</w:t>
      </w:r>
      <w:r>
        <w:rPr>
          <w:rFonts w:ascii="仿宋_GB2312" w:eastAsia="仿宋_GB2312" w:hAnsi="仿宋" w:hint="eastAsia"/>
          <w:sz w:val="30"/>
          <w:szCs w:val="30"/>
        </w:rPr>
        <w:t>。</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投资者申购数量超过其持有市值对应的网上可申购额度部分为无效申购。</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投资者在进行申购时无需缴付申购资金。</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第十二条  参与网上申购的投资者应自主表达申购意向，证券公司不得接受投资者的全权委托代其进行新股申购。</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对于参与新股申购的投资者，证券公司在新股中签认购资金交收日前（含</w:t>
      </w:r>
      <w:r>
        <w:rPr>
          <w:rFonts w:ascii="仿宋_GB2312" w:eastAsia="仿宋_GB2312" w:hAnsi="仿宋"/>
          <w:sz w:val="30"/>
          <w:szCs w:val="30"/>
        </w:rPr>
        <w:t>T+3</w:t>
      </w:r>
      <w:r>
        <w:rPr>
          <w:rFonts w:ascii="仿宋_GB2312" w:eastAsia="仿宋_GB2312" w:hAnsi="仿宋" w:hint="eastAsia"/>
          <w:sz w:val="30"/>
          <w:szCs w:val="30"/>
        </w:rPr>
        <w:t>日），不得为其申报撤销指定交易以及注销相应证券账户。</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第十三条  投资者参与网上公开发行股票的申购，只能使用一个证券账户。同一投资者使用多个证券账户参与同一只新股申购的，以及投资者使用同一证券账户多次参与同一只新股申购的，以该投资者的第一笔申购为有效申购，其余申购均为无效申购。</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 xml:space="preserve">第十四条  </w:t>
      </w:r>
      <w:r>
        <w:rPr>
          <w:rFonts w:ascii="仿宋_GB2312" w:eastAsia="仿宋_GB2312" w:hAnsi="仿宋"/>
          <w:sz w:val="30"/>
          <w:szCs w:val="30"/>
        </w:rPr>
        <w:t>T</w:t>
      </w:r>
      <w:r>
        <w:rPr>
          <w:rFonts w:ascii="仿宋_GB2312" w:eastAsia="仿宋_GB2312" w:hAnsi="仿宋" w:hint="eastAsia"/>
          <w:sz w:val="30"/>
          <w:szCs w:val="30"/>
        </w:rPr>
        <w:t>日有多只新股发行的，同一投资者参与当日每只新股网上申购的可申购额度均按其</w:t>
      </w:r>
      <w:r>
        <w:rPr>
          <w:rFonts w:ascii="仿宋_GB2312" w:eastAsia="仿宋_GB2312" w:hAnsi="仿宋"/>
          <w:sz w:val="30"/>
          <w:szCs w:val="30"/>
        </w:rPr>
        <w:t>T-2</w:t>
      </w:r>
      <w:r>
        <w:rPr>
          <w:rFonts w:ascii="仿宋_GB2312" w:eastAsia="仿宋_GB2312" w:hAnsi="仿宋" w:hint="eastAsia"/>
          <w:sz w:val="30"/>
          <w:szCs w:val="30"/>
        </w:rPr>
        <w:t>日前</w:t>
      </w:r>
      <w:r>
        <w:rPr>
          <w:rFonts w:ascii="仿宋_GB2312" w:eastAsia="仿宋_GB2312" w:hAnsi="仿宋"/>
          <w:sz w:val="30"/>
          <w:szCs w:val="30"/>
        </w:rPr>
        <w:t>20</w:t>
      </w:r>
      <w:r>
        <w:rPr>
          <w:rFonts w:ascii="仿宋_GB2312" w:eastAsia="仿宋_GB2312" w:hAnsi="仿宋" w:hint="eastAsia"/>
          <w:sz w:val="30"/>
          <w:szCs w:val="30"/>
        </w:rPr>
        <w:t>个交易日（含</w:t>
      </w:r>
      <w:r>
        <w:rPr>
          <w:rFonts w:ascii="仿宋_GB2312" w:eastAsia="仿宋_GB2312" w:hAnsi="仿宋"/>
          <w:sz w:val="30"/>
          <w:szCs w:val="30"/>
        </w:rPr>
        <w:t>T-2</w:t>
      </w:r>
      <w:r>
        <w:rPr>
          <w:rFonts w:ascii="仿宋_GB2312" w:eastAsia="仿宋_GB2312" w:hAnsi="仿宋" w:hint="eastAsia"/>
          <w:sz w:val="30"/>
          <w:szCs w:val="30"/>
        </w:rPr>
        <w:t>日）的日均持有市值确定。</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第十五条  申购时间内，投资者按委托买入股票的方式，以发行价格填写委托单。一经申报，不得撤单。申购配号根据实际</w:t>
      </w:r>
      <w:r>
        <w:rPr>
          <w:rFonts w:ascii="仿宋_GB2312" w:eastAsia="仿宋_GB2312" w:hAnsi="仿宋" w:hint="eastAsia"/>
          <w:sz w:val="30"/>
          <w:szCs w:val="30"/>
        </w:rPr>
        <w:lastRenderedPageBreak/>
        <w:t>有效申购进行，每一有效申购单位配一个号，对所有有效申购单位按时间顺序连续配号。</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第十六条  主承销商根据有效申购总量和回拨后的网上发行数量确定中签率，并根据总配号量和中签率组织摇号抽签，公布中签结果。</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第十七条  投资者申购新股中签后</w:t>
      </w:r>
      <w:r>
        <w:rPr>
          <w:rFonts w:ascii="仿宋_GB2312" w:eastAsia="仿宋_GB2312" w:hAnsi="仿宋"/>
          <w:sz w:val="30"/>
          <w:szCs w:val="30"/>
        </w:rPr>
        <w:t>,</w:t>
      </w:r>
      <w:r>
        <w:rPr>
          <w:rFonts w:ascii="仿宋_GB2312" w:eastAsia="仿宋_GB2312" w:hAnsi="仿宋" w:hint="eastAsia"/>
          <w:sz w:val="30"/>
          <w:szCs w:val="30"/>
        </w:rPr>
        <w:t>应依据中签结果履行资金交收义务，确保其资金账户在</w:t>
      </w:r>
      <w:r>
        <w:rPr>
          <w:rFonts w:ascii="仿宋_GB2312" w:eastAsia="仿宋_GB2312" w:hAnsi="仿宋"/>
          <w:sz w:val="30"/>
          <w:szCs w:val="30"/>
        </w:rPr>
        <w:t>T+2</w:t>
      </w:r>
      <w:r>
        <w:rPr>
          <w:rFonts w:ascii="仿宋_GB2312" w:eastAsia="仿宋_GB2312" w:hAnsi="仿宋" w:hint="eastAsia"/>
          <w:sz w:val="30"/>
          <w:szCs w:val="30"/>
        </w:rPr>
        <w:t>日日终有足额的新股认购资金。投资者认购资金不足的，不足部分视为放弃认购，由此产生的后果及相关法律责任，由投资者自行承担。</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对于因投资者资金不足而全部或部分放弃认购的情况</w:t>
      </w:r>
      <w:r>
        <w:rPr>
          <w:rFonts w:ascii="仿宋_GB2312" w:eastAsia="仿宋_GB2312" w:hAnsi="仿宋"/>
          <w:sz w:val="30"/>
          <w:szCs w:val="30"/>
        </w:rPr>
        <w:t>,</w:t>
      </w:r>
      <w:r>
        <w:rPr>
          <w:rFonts w:ascii="仿宋_GB2312" w:eastAsia="仿宋_GB2312" w:hAnsi="仿宋" w:hint="eastAsia"/>
          <w:sz w:val="30"/>
          <w:szCs w:val="30"/>
        </w:rPr>
        <w:t>结算参与人（包括证券公司及托管人等，下同）应当认真核验，并在</w:t>
      </w:r>
      <w:r>
        <w:rPr>
          <w:rFonts w:ascii="仿宋_GB2312" w:eastAsia="仿宋_GB2312" w:hAnsi="仿宋"/>
          <w:sz w:val="30"/>
          <w:szCs w:val="30"/>
        </w:rPr>
        <w:t>T+3</w:t>
      </w:r>
      <w:r>
        <w:rPr>
          <w:rFonts w:ascii="仿宋_GB2312" w:eastAsia="仿宋_GB2312" w:hAnsi="仿宋" w:hint="eastAsia"/>
          <w:sz w:val="30"/>
          <w:szCs w:val="30"/>
        </w:rPr>
        <w:t>日</w:t>
      </w:r>
      <w:r>
        <w:rPr>
          <w:rFonts w:ascii="仿宋_GB2312" w:eastAsia="仿宋_GB2312" w:hAnsi="仿宋"/>
          <w:sz w:val="30"/>
          <w:szCs w:val="30"/>
        </w:rPr>
        <w:t>15</w:t>
      </w:r>
      <w:r>
        <w:rPr>
          <w:rFonts w:ascii="仿宋_GB2312" w:eastAsia="仿宋_GB2312" w:hAnsi="仿宋" w:hint="eastAsia"/>
          <w:sz w:val="30"/>
          <w:szCs w:val="30"/>
        </w:rPr>
        <w:t>：</w:t>
      </w:r>
      <w:r>
        <w:rPr>
          <w:rFonts w:ascii="仿宋_GB2312" w:eastAsia="仿宋_GB2312" w:hAnsi="仿宋"/>
          <w:sz w:val="30"/>
          <w:szCs w:val="30"/>
        </w:rPr>
        <w:t>00</w:t>
      </w:r>
      <w:r>
        <w:rPr>
          <w:rFonts w:ascii="仿宋_GB2312" w:eastAsia="仿宋_GB2312" w:hAnsi="仿宋" w:hint="eastAsia"/>
          <w:sz w:val="30"/>
          <w:szCs w:val="30"/>
        </w:rPr>
        <w:t>前如实向中国证券登记结算有限责任公司（以下简称中国结算）上海分公司申报，并由中国结算上海分公司提供给主承销商。放弃认购的股数以实际不足资金为准，最小单位为</w:t>
      </w:r>
      <w:r>
        <w:rPr>
          <w:rFonts w:ascii="仿宋_GB2312" w:eastAsia="仿宋_GB2312" w:hAnsi="仿宋"/>
          <w:sz w:val="30"/>
          <w:szCs w:val="30"/>
        </w:rPr>
        <w:t>1</w:t>
      </w:r>
      <w:r>
        <w:rPr>
          <w:rFonts w:ascii="仿宋_GB2312" w:eastAsia="仿宋_GB2312" w:hAnsi="仿宋" w:hint="eastAsia"/>
          <w:sz w:val="30"/>
          <w:szCs w:val="30"/>
        </w:rPr>
        <w:t>股或</w:t>
      </w:r>
      <w:r>
        <w:rPr>
          <w:rFonts w:ascii="仿宋_GB2312" w:eastAsia="仿宋_GB2312" w:hAnsi="仿宋"/>
          <w:sz w:val="30"/>
          <w:szCs w:val="30"/>
        </w:rPr>
        <w:t>1</w:t>
      </w:r>
      <w:r>
        <w:rPr>
          <w:rFonts w:ascii="仿宋_GB2312" w:eastAsia="仿宋_GB2312" w:hAnsi="仿宋" w:hint="eastAsia"/>
          <w:sz w:val="30"/>
          <w:szCs w:val="30"/>
        </w:rPr>
        <w:t>份</w:t>
      </w:r>
      <w:r>
        <w:rPr>
          <w:rFonts w:ascii="仿宋_GB2312" w:eastAsia="仿宋_GB2312" w:hAnsi="仿宋"/>
          <w:sz w:val="30"/>
          <w:szCs w:val="30"/>
        </w:rPr>
        <w:t>,</w:t>
      </w:r>
      <w:r>
        <w:rPr>
          <w:rFonts w:ascii="仿宋_GB2312" w:eastAsia="仿宋_GB2312" w:hAnsi="仿宋" w:hint="eastAsia"/>
          <w:sz w:val="30"/>
          <w:szCs w:val="30"/>
        </w:rPr>
        <w:t>可以不为申购单位的整数倍。投资者放弃认购的股票由主承销商负责包销或根据发行人和主承销商事先确定并披露的其他方式处理。结算参与人对投资者放弃认购情况未认真核验而发生错报、漏报、申报不及时的，由此产生的后果及相关法律责任，由该结算参与人承担。</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第十八条  结算参与人应在</w:t>
      </w:r>
      <w:r>
        <w:rPr>
          <w:rFonts w:ascii="仿宋_GB2312" w:eastAsia="仿宋_GB2312" w:hAnsi="仿宋"/>
          <w:sz w:val="30"/>
          <w:szCs w:val="30"/>
        </w:rPr>
        <w:t>T+3</w:t>
      </w:r>
      <w:r>
        <w:rPr>
          <w:rFonts w:ascii="仿宋_GB2312" w:eastAsia="仿宋_GB2312" w:hAnsi="仿宋" w:hint="eastAsia"/>
          <w:sz w:val="30"/>
          <w:szCs w:val="30"/>
        </w:rPr>
        <w:t>日</w:t>
      </w:r>
      <w:r>
        <w:rPr>
          <w:rFonts w:ascii="仿宋_GB2312" w:eastAsia="仿宋_GB2312" w:hAnsi="仿宋"/>
          <w:sz w:val="30"/>
          <w:szCs w:val="30"/>
        </w:rPr>
        <w:t>16</w:t>
      </w:r>
      <w:r>
        <w:rPr>
          <w:rFonts w:ascii="仿宋_GB2312" w:eastAsia="仿宋_GB2312" w:hAnsi="仿宋" w:hint="eastAsia"/>
          <w:sz w:val="30"/>
          <w:szCs w:val="30"/>
        </w:rPr>
        <w:t>：</w:t>
      </w:r>
      <w:r>
        <w:rPr>
          <w:rFonts w:ascii="仿宋_GB2312" w:eastAsia="仿宋_GB2312" w:hAnsi="仿宋"/>
          <w:sz w:val="30"/>
          <w:szCs w:val="30"/>
        </w:rPr>
        <w:t>00</w:t>
      </w:r>
      <w:r>
        <w:rPr>
          <w:rFonts w:ascii="仿宋_GB2312" w:eastAsia="仿宋_GB2312" w:hAnsi="仿宋" w:hint="eastAsia"/>
          <w:sz w:val="30"/>
          <w:szCs w:val="30"/>
        </w:rPr>
        <w:t>按照新股中签结果和申报的放弃认购数据计算的实际应缴纳新股认购资金履行资金交收义务。因结算参与人资金不足而产生的后果及相关法律责任，由该结算参与人承担。</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第十九条  中国结算上海分公司对新股认购实行非担保交</w:t>
      </w:r>
      <w:r>
        <w:rPr>
          <w:rFonts w:ascii="仿宋_GB2312" w:eastAsia="仿宋_GB2312" w:hAnsi="仿宋" w:hint="eastAsia"/>
          <w:sz w:val="30"/>
          <w:szCs w:val="30"/>
        </w:rPr>
        <w:lastRenderedPageBreak/>
        <w:t>收。</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结算参与人应使用其在中国结算上海分公司开立的资金交收账户（即结算备付金账户）完成新股认购的资金交收，并应保证其资金交收账户在</w:t>
      </w:r>
      <w:r>
        <w:rPr>
          <w:rFonts w:ascii="仿宋_GB2312" w:eastAsia="仿宋_GB2312" w:hAnsi="仿宋"/>
          <w:sz w:val="30"/>
          <w:szCs w:val="30"/>
        </w:rPr>
        <w:t>T+3</w:t>
      </w:r>
      <w:r>
        <w:rPr>
          <w:rFonts w:ascii="仿宋_GB2312" w:eastAsia="仿宋_GB2312" w:hAnsi="仿宋" w:hint="eastAsia"/>
          <w:sz w:val="30"/>
          <w:szCs w:val="30"/>
        </w:rPr>
        <w:t>日</w:t>
      </w:r>
      <w:r>
        <w:rPr>
          <w:rFonts w:ascii="仿宋_GB2312" w:eastAsia="仿宋_GB2312" w:hAnsi="仿宋"/>
          <w:sz w:val="30"/>
          <w:szCs w:val="30"/>
        </w:rPr>
        <w:t>16</w:t>
      </w:r>
      <w:r>
        <w:rPr>
          <w:rFonts w:ascii="仿宋_GB2312" w:eastAsia="仿宋_GB2312" w:hAnsi="仿宋" w:hint="eastAsia"/>
          <w:sz w:val="30"/>
          <w:szCs w:val="30"/>
        </w:rPr>
        <w:t>：</w:t>
      </w:r>
      <w:r>
        <w:rPr>
          <w:rFonts w:ascii="仿宋_GB2312" w:eastAsia="仿宋_GB2312" w:hAnsi="仿宋"/>
          <w:sz w:val="30"/>
          <w:szCs w:val="30"/>
        </w:rPr>
        <w:t>00</w:t>
      </w:r>
      <w:r>
        <w:rPr>
          <w:rFonts w:ascii="仿宋_GB2312" w:eastAsia="仿宋_GB2312" w:hAnsi="仿宋" w:hint="eastAsia"/>
          <w:sz w:val="30"/>
          <w:szCs w:val="30"/>
        </w:rPr>
        <w:t>有足额资金用于新股认购的资金交收。</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如果结算参与人在</w:t>
      </w:r>
      <w:r>
        <w:rPr>
          <w:rFonts w:ascii="仿宋_GB2312" w:eastAsia="仿宋_GB2312" w:hAnsi="仿宋"/>
          <w:sz w:val="30"/>
          <w:szCs w:val="30"/>
        </w:rPr>
        <w:t>T+3</w:t>
      </w:r>
      <w:r>
        <w:rPr>
          <w:rFonts w:ascii="仿宋_GB2312" w:eastAsia="仿宋_GB2312" w:hAnsi="仿宋" w:hint="eastAsia"/>
          <w:sz w:val="30"/>
          <w:szCs w:val="30"/>
        </w:rPr>
        <w:t>日</w:t>
      </w:r>
      <w:r>
        <w:rPr>
          <w:rFonts w:ascii="仿宋_GB2312" w:eastAsia="仿宋_GB2312" w:hAnsi="仿宋"/>
          <w:sz w:val="30"/>
          <w:szCs w:val="30"/>
        </w:rPr>
        <w:t>16:00</w:t>
      </w:r>
      <w:r>
        <w:rPr>
          <w:rFonts w:ascii="仿宋_GB2312" w:eastAsia="仿宋_GB2312" w:hAnsi="仿宋" w:hint="eastAsia"/>
          <w:sz w:val="30"/>
          <w:szCs w:val="30"/>
        </w:rPr>
        <w:t>资金不足以完成新股认购的资金交收，则资金不足部分视为无效认购。中国结算上海分公司根据以下原则进行无效认购处理：同一日有多只新股进行认购的，对未到位资金按该结算参与人各只新股有效中签认购资金比例进行分配；同一只新股的认购，中国结算上海分公司按照投资者申购配号的时间顺序，从后往前进行无效处理。无效认购处理的股数以实际不足资金为准，最小单位为</w:t>
      </w:r>
      <w:r>
        <w:rPr>
          <w:rFonts w:ascii="仿宋_GB2312" w:eastAsia="仿宋_GB2312" w:hAnsi="仿宋"/>
          <w:sz w:val="30"/>
          <w:szCs w:val="30"/>
        </w:rPr>
        <w:t>1</w:t>
      </w:r>
      <w:r>
        <w:rPr>
          <w:rFonts w:ascii="仿宋_GB2312" w:eastAsia="仿宋_GB2312" w:hAnsi="仿宋" w:hint="eastAsia"/>
          <w:sz w:val="30"/>
          <w:szCs w:val="30"/>
        </w:rPr>
        <w:t>股或</w:t>
      </w:r>
      <w:r>
        <w:rPr>
          <w:rFonts w:ascii="仿宋_GB2312" w:eastAsia="仿宋_GB2312" w:hAnsi="仿宋"/>
          <w:sz w:val="30"/>
          <w:szCs w:val="30"/>
        </w:rPr>
        <w:t>1</w:t>
      </w:r>
      <w:r>
        <w:rPr>
          <w:rFonts w:ascii="仿宋_GB2312" w:eastAsia="仿宋_GB2312" w:hAnsi="仿宋" w:hint="eastAsia"/>
          <w:sz w:val="30"/>
          <w:szCs w:val="30"/>
        </w:rPr>
        <w:t>份，可以不为申购单位的整数倍。无效认购的股票将不登记至投资者证券账户，由主承销商负责包销或根据发行人和主承销商事先确定并披露的其他方式处理。</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第二十条  投资者连续</w:t>
      </w:r>
      <w:r>
        <w:rPr>
          <w:rFonts w:ascii="仿宋_GB2312" w:eastAsia="仿宋_GB2312" w:hAnsi="仿宋"/>
          <w:sz w:val="30"/>
          <w:szCs w:val="30"/>
        </w:rPr>
        <w:t>12</w:t>
      </w:r>
      <w:r>
        <w:rPr>
          <w:rFonts w:ascii="仿宋_GB2312" w:eastAsia="仿宋_GB2312" w:hAnsi="仿宋" w:hint="eastAsia"/>
          <w:sz w:val="30"/>
          <w:szCs w:val="30"/>
        </w:rPr>
        <w:t>个月内累计出现</w:t>
      </w:r>
      <w:r>
        <w:rPr>
          <w:rFonts w:ascii="仿宋_GB2312" w:eastAsia="仿宋_GB2312" w:hAnsi="仿宋"/>
          <w:sz w:val="30"/>
          <w:szCs w:val="30"/>
        </w:rPr>
        <w:t>3</w:t>
      </w:r>
      <w:r>
        <w:rPr>
          <w:rFonts w:ascii="仿宋_GB2312" w:eastAsia="仿宋_GB2312" w:hAnsi="仿宋" w:hint="eastAsia"/>
          <w:sz w:val="30"/>
          <w:szCs w:val="30"/>
        </w:rPr>
        <w:t>次中签但未足额缴款的情形时，自结算参与人最近一次申报其放弃认购的次日起</w:t>
      </w:r>
      <w:r>
        <w:rPr>
          <w:rFonts w:ascii="仿宋_GB2312" w:eastAsia="仿宋_GB2312" w:hAnsi="仿宋"/>
          <w:sz w:val="30"/>
          <w:szCs w:val="30"/>
        </w:rPr>
        <w:t>6</w:t>
      </w:r>
      <w:r>
        <w:rPr>
          <w:rFonts w:ascii="仿宋_GB2312" w:eastAsia="仿宋_GB2312" w:hAnsi="仿宋" w:hint="eastAsia"/>
          <w:sz w:val="30"/>
          <w:szCs w:val="30"/>
        </w:rPr>
        <w:t>个月（按</w:t>
      </w:r>
      <w:r>
        <w:rPr>
          <w:rFonts w:ascii="仿宋_GB2312" w:eastAsia="仿宋_GB2312" w:hAnsi="仿宋"/>
          <w:sz w:val="30"/>
          <w:szCs w:val="30"/>
        </w:rPr>
        <w:t>180</w:t>
      </w:r>
      <w:r>
        <w:rPr>
          <w:rFonts w:ascii="仿宋_GB2312" w:eastAsia="仿宋_GB2312" w:hAnsi="仿宋" w:hint="eastAsia"/>
          <w:sz w:val="30"/>
          <w:szCs w:val="30"/>
        </w:rPr>
        <w:t>个自然日计算，含次日）内不得参与新股、存托凭证、可转换公司债券、可交换公司债券网上申购。</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中国结算上海分公司根据结算参与人申报的投资者放弃认购数据，形成不得参与新股、存托凭证、可转换公司债券、可交换公司债券网上申购的投资者名单。</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上交所根据中国结算上海分公司提供的上述投资者名单，在申购后、配号前对相应申购做无效处理。</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lastRenderedPageBreak/>
        <w:t>放弃认购情形以投资者为单位进行判断，即投资者持有多个证券账户的，其使用名下任何一个证券账户参与新股、存托凭证、可转换公司债券、可交换公司债券网上申购并发生放弃认购情形的，均纳入该投资者放弃认购次数，不合格、注销证券账户所发生过的放弃认购情形也纳入统计次数。</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证券公司客户定向资产管理专用账户以及企业年金账户，证券账户注册资料中“账户持有人名称”相同且“有效身份证明文件号码”相同的，按不同投资者进行统计。</w:t>
      </w:r>
    </w:p>
    <w:p w:rsidR="00474470" w:rsidRDefault="00474470" w:rsidP="00474470">
      <w:pPr>
        <w:widowControl/>
        <w:shd w:val="clear" w:color="auto" w:fill="FFFFFF"/>
        <w:spacing w:line="560" w:lineRule="exact"/>
        <w:jc w:val="center"/>
        <w:rPr>
          <w:rFonts w:ascii="黑体" w:eastAsia="黑体" w:hAnsi="黑体" w:hint="eastAsia"/>
          <w:b/>
          <w:sz w:val="30"/>
          <w:szCs w:val="30"/>
        </w:rPr>
      </w:pPr>
      <w:r>
        <w:rPr>
          <w:rFonts w:ascii="黑体" w:eastAsia="黑体" w:hAnsi="黑体" w:hint="eastAsia"/>
          <w:b/>
          <w:sz w:val="30"/>
          <w:szCs w:val="30"/>
        </w:rPr>
        <w:t>第四章  业务流程</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 xml:space="preserve">第二十一条  </w:t>
      </w:r>
      <w:r>
        <w:rPr>
          <w:rFonts w:ascii="仿宋_GB2312" w:eastAsia="仿宋_GB2312" w:hAnsi="仿宋"/>
          <w:sz w:val="30"/>
          <w:szCs w:val="30"/>
        </w:rPr>
        <w:t>T-1</w:t>
      </w:r>
      <w:r>
        <w:rPr>
          <w:rFonts w:ascii="仿宋_GB2312" w:eastAsia="仿宋_GB2312" w:hAnsi="仿宋" w:hint="eastAsia"/>
          <w:sz w:val="30"/>
          <w:szCs w:val="30"/>
        </w:rPr>
        <w:t>日，中国结算上海分公司将纳入投资者市值计算的证券账户</w:t>
      </w:r>
      <w:r>
        <w:rPr>
          <w:rFonts w:ascii="仿宋_GB2312" w:eastAsia="仿宋_GB2312" w:hAnsi="仿宋"/>
          <w:sz w:val="30"/>
          <w:szCs w:val="30"/>
        </w:rPr>
        <w:t>T-2</w:t>
      </w:r>
      <w:r>
        <w:rPr>
          <w:rFonts w:ascii="仿宋_GB2312" w:eastAsia="仿宋_GB2312" w:hAnsi="仿宋" w:hint="eastAsia"/>
          <w:sz w:val="30"/>
          <w:szCs w:val="30"/>
        </w:rPr>
        <w:t>日前</w:t>
      </w:r>
      <w:r>
        <w:rPr>
          <w:rFonts w:ascii="仿宋_GB2312" w:eastAsia="仿宋_GB2312" w:hAnsi="仿宋"/>
          <w:sz w:val="30"/>
          <w:szCs w:val="30"/>
        </w:rPr>
        <w:t>20</w:t>
      </w:r>
      <w:r>
        <w:rPr>
          <w:rFonts w:ascii="仿宋_GB2312" w:eastAsia="仿宋_GB2312" w:hAnsi="仿宋" w:hint="eastAsia"/>
          <w:sz w:val="30"/>
          <w:szCs w:val="30"/>
        </w:rPr>
        <w:t>个交易日（含</w:t>
      </w:r>
      <w:r>
        <w:rPr>
          <w:rFonts w:ascii="仿宋_GB2312" w:eastAsia="仿宋_GB2312" w:hAnsi="仿宋"/>
          <w:sz w:val="30"/>
          <w:szCs w:val="30"/>
        </w:rPr>
        <w:t>T-2</w:t>
      </w:r>
      <w:r>
        <w:rPr>
          <w:rFonts w:ascii="仿宋_GB2312" w:eastAsia="仿宋_GB2312" w:hAnsi="仿宋" w:hint="eastAsia"/>
          <w:sz w:val="30"/>
          <w:szCs w:val="30"/>
        </w:rPr>
        <w:t>日）的日均持有市值及</w:t>
      </w:r>
      <w:r>
        <w:rPr>
          <w:rFonts w:ascii="仿宋_GB2312" w:eastAsia="仿宋_GB2312" w:hAnsi="仿宋"/>
          <w:sz w:val="30"/>
          <w:szCs w:val="30"/>
        </w:rPr>
        <w:t>T-2</w:t>
      </w:r>
      <w:r>
        <w:rPr>
          <w:rFonts w:ascii="仿宋_GB2312" w:eastAsia="仿宋_GB2312" w:hAnsi="仿宋" w:hint="eastAsia"/>
          <w:sz w:val="30"/>
          <w:szCs w:val="30"/>
        </w:rPr>
        <w:t>日账户组对应关系数据发给上交所，上交所将据此计算投资者可申购额度数据，并发送至证券公司。</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 xml:space="preserve">第二十二条  </w:t>
      </w:r>
      <w:r>
        <w:rPr>
          <w:rFonts w:ascii="仿宋_GB2312" w:eastAsia="仿宋_GB2312" w:hAnsi="仿宋"/>
          <w:sz w:val="30"/>
          <w:szCs w:val="30"/>
        </w:rPr>
        <w:t>T</w:t>
      </w:r>
      <w:r>
        <w:rPr>
          <w:rFonts w:ascii="仿宋_GB2312" w:eastAsia="仿宋_GB2312" w:hAnsi="仿宋" w:hint="eastAsia"/>
          <w:sz w:val="30"/>
          <w:szCs w:val="30"/>
        </w:rPr>
        <w:t>日，投资者可以通过其指定交易的证券公司查询其持有市值或可申购额度，并根据其持有的市值数据，在申购时间内通过指定交易的证券公司进行申购委托。</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 xml:space="preserve">第二十三条  </w:t>
      </w:r>
      <w:r>
        <w:rPr>
          <w:rFonts w:ascii="仿宋_GB2312" w:eastAsia="仿宋_GB2312" w:hAnsi="仿宋"/>
          <w:sz w:val="30"/>
          <w:szCs w:val="30"/>
        </w:rPr>
        <w:t>T</w:t>
      </w:r>
      <w:r>
        <w:rPr>
          <w:rFonts w:ascii="仿宋_GB2312" w:eastAsia="仿宋_GB2312" w:hAnsi="仿宋" w:hint="eastAsia"/>
          <w:sz w:val="30"/>
          <w:szCs w:val="30"/>
        </w:rPr>
        <w:t>日投资者有效申购数量经确认后，按照以下原则配售新股：</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（一）当网上申购总量等于网上发行总量时，按投资者的实际申购量配售股票；</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（二）当网上申购总量小于网上发行总量时，按投资者的实际申购量配售股票后，余额部分按照招股意向书和发行公告确定的方式处理；</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（三）当网上申购总量大于网上发行总量时，上交所按照每</w:t>
      </w:r>
      <w:r>
        <w:rPr>
          <w:rFonts w:ascii="仿宋_GB2312" w:eastAsia="仿宋_GB2312" w:hAnsi="仿宋"/>
          <w:sz w:val="30"/>
          <w:szCs w:val="30"/>
        </w:rPr>
        <w:lastRenderedPageBreak/>
        <w:t>1000</w:t>
      </w:r>
      <w:r>
        <w:rPr>
          <w:rFonts w:ascii="仿宋_GB2312" w:eastAsia="仿宋_GB2312" w:hAnsi="仿宋" w:hint="eastAsia"/>
          <w:sz w:val="30"/>
          <w:szCs w:val="30"/>
        </w:rPr>
        <w:t>股配一个号的规则对有效申购进行统一连续配号。</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上交所将于</w:t>
      </w:r>
      <w:r>
        <w:rPr>
          <w:rFonts w:ascii="仿宋_GB2312" w:eastAsia="仿宋_GB2312" w:hAnsi="仿宋"/>
          <w:sz w:val="30"/>
          <w:szCs w:val="30"/>
        </w:rPr>
        <w:t>T</w:t>
      </w:r>
      <w:r>
        <w:rPr>
          <w:rFonts w:ascii="仿宋_GB2312" w:eastAsia="仿宋_GB2312" w:hAnsi="仿宋" w:hint="eastAsia"/>
          <w:sz w:val="30"/>
          <w:szCs w:val="30"/>
        </w:rPr>
        <w:t>日盘后向证券公司发送配号结果数据，各证券公司营业部应于</w:t>
      </w:r>
      <w:r>
        <w:rPr>
          <w:rFonts w:ascii="仿宋_GB2312" w:eastAsia="仿宋_GB2312" w:hAnsi="仿宋"/>
          <w:sz w:val="30"/>
          <w:szCs w:val="30"/>
        </w:rPr>
        <w:t>T+1</w:t>
      </w:r>
      <w:r>
        <w:rPr>
          <w:rFonts w:ascii="仿宋_GB2312" w:eastAsia="仿宋_GB2312" w:hAnsi="仿宋" w:hint="eastAsia"/>
          <w:sz w:val="30"/>
          <w:szCs w:val="30"/>
        </w:rPr>
        <w:t>日向投资者发布配号结果。</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 xml:space="preserve">第二十四条  </w:t>
      </w:r>
      <w:r>
        <w:rPr>
          <w:rFonts w:ascii="仿宋_GB2312" w:eastAsia="仿宋_GB2312" w:hAnsi="仿宋"/>
          <w:sz w:val="30"/>
          <w:szCs w:val="30"/>
        </w:rPr>
        <w:t>T+1</w:t>
      </w:r>
      <w:r>
        <w:rPr>
          <w:rFonts w:ascii="仿宋_GB2312" w:eastAsia="仿宋_GB2312" w:hAnsi="仿宋" w:hint="eastAsia"/>
          <w:sz w:val="30"/>
          <w:szCs w:val="30"/>
        </w:rPr>
        <w:t>日，主承销商公布中签率，并在有效申购总量大于网上发行总量时，在公证部门监督下根据总配号量和中签率组织摇号抽签，于</w:t>
      </w:r>
      <w:r>
        <w:rPr>
          <w:rFonts w:ascii="仿宋_GB2312" w:eastAsia="仿宋_GB2312" w:hAnsi="仿宋"/>
          <w:sz w:val="30"/>
          <w:szCs w:val="30"/>
        </w:rPr>
        <w:t>T+2</w:t>
      </w:r>
      <w:r>
        <w:rPr>
          <w:rFonts w:ascii="仿宋_GB2312" w:eastAsia="仿宋_GB2312" w:hAnsi="仿宋" w:hint="eastAsia"/>
          <w:sz w:val="30"/>
          <w:szCs w:val="30"/>
        </w:rPr>
        <w:t>日公布中签结果。每一个中签号可认购</w:t>
      </w:r>
      <w:r>
        <w:rPr>
          <w:rFonts w:ascii="仿宋_GB2312" w:eastAsia="仿宋_GB2312" w:hAnsi="仿宋"/>
          <w:sz w:val="30"/>
          <w:szCs w:val="30"/>
        </w:rPr>
        <w:t>1000</w:t>
      </w:r>
      <w:r>
        <w:rPr>
          <w:rFonts w:ascii="仿宋_GB2312" w:eastAsia="仿宋_GB2312" w:hAnsi="仿宋" w:hint="eastAsia"/>
          <w:sz w:val="30"/>
          <w:szCs w:val="30"/>
        </w:rPr>
        <w:t>股新股。</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上交所将于</w:t>
      </w:r>
      <w:r>
        <w:rPr>
          <w:rFonts w:ascii="仿宋_GB2312" w:eastAsia="仿宋_GB2312" w:hAnsi="仿宋"/>
          <w:sz w:val="30"/>
          <w:szCs w:val="30"/>
        </w:rPr>
        <w:t>T+1</w:t>
      </w:r>
      <w:r>
        <w:rPr>
          <w:rFonts w:ascii="仿宋_GB2312" w:eastAsia="仿宋_GB2312" w:hAnsi="仿宋" w:hint="eastAsia"/>
          <w:sz w:val="30"/>
          <w:szCs w:val="30"/>
        </w:rPr>
        <w:t>日盘后向证券公司发送中签结果数据，各证券公司营业部应于</w:t>
      </w:r>
      <w:r>
        <w:rPr>
          <w:rFonts w:ascii="仿宋_GB2312" w:eastAsia="仿宋_GB2312" w:hAnsi="仿宋"/>
          <w:sz w:val="30"/>
          <w:szCs w:val="30"/>
        </w:rPr>
        <w:t>T+2</w:t>
      </w:r>
      <w:r>
        <w:rPr>
          <w:rFonts w:ascii="仿宋_GB2312" w:eastAsia="仿宋_GB2312" w:hAnsi="仿宋" w:hint="eastAsia"/>
          <w:sz w:val="30"/>
          <w:szCs w:val="30"/>
        </w:rPr>
        <w:t>日向投资者发布中签结果。</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 xml:space="preserve">第二十五条  </w:t>
      </w:r>
      <w:r>
        <w:rPr>
          <w:rFonts w:ascii="仿宋_GB2312" w:eastAsia="仿宋_GB2312" w:hAnsi="仿宋"/>
          <w:sz w:val="30"/>
          <w:szCs w:val="30"/>
        </w:rPr>
        <w:t>T+1</w:t>
      </w:r>
      <w:r>
        <w:rPr>
          <w:rFonts w:ascii="仿宋_GB2312" w:eastAsia="仿宋_GB2312" w:hAnsi="仿宋" w:hint="eastAsia"/>
          <w:sz w:val="30"/>
          <w:szCs w:val="30"/>
        </w:rPr>
        <w:t>日，中国结算上海分公司根据中签结果进行新股认购中签清算，并在日终向各参与申购的结算参与人发送中签清算结果。结算参与人应据此要求投资者准备认购资金。</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 xml:space="preserve">第二十六条  </w:t>
      </w:r>
      <w:r>
        <w:rPr>
          <w:rFonts w:ascii="仿宋_GB2312" w:eastAsia="仿宋_GB2312" w:hAnsi="仿宋"/>
          <w:sz w:val="30"/>
          <w:szCs w:val="30"/>
        </w:rPr>
        <w:t>T+2</w:t>
      </w:r>
      <w:r>
        <w:rPr>
          <w:rFonts w:ascii="仿宋_GB2312" w:eastAsia="仿宋_GB2312" w:hAnsi="仿宋" w:hint="eastAsia"/>
          <w:sz w:val="30"/>
          <w:szCs w:val="30"/>
        </w:rPr>
        <w:t>日日终，中签的投资者应确保其资金账户有足额的新股认购资金，不足部分视为放弃认购。结算参与人应于</w:t>
      </w:r>
      <w:r>
        <w:rPr>
          <w:rFonts w:ascii="仿宋_GB2312" w:eastAsia="仿宋_GB2312" w:hAnsi="仿宋"/>
          <w:sz w:val="30"/>
          <w:szCs w:val="30"/>
        </w:rPr>
        <w:t>T</w:t>
      </w:r>
      <w:r>
        <w:rPr>
          <w:rFonts w:ascii="仿宋_GB2312" w:eastAsia="仿宋_GB2312" w:hAnsi="仿宋" w:hint="eastAsia"/>
          <w:sz w:val="30"/>
          <w:szCs w:val="30"/>
        </w:rPr>
        <w:t>＋</w:t>
      </w:r>
      <w:r>
        <w:rPr>
          <w:rFonts w:ascii="仿宋_GB2312" w:eastAsia="仿宋_GB2312" w:hAnsi="仿宋"/>
          <w:sz w:val="30"/>
          <w:szCs w:val="30"/>
        </w:rPr>
        <w:t>3</w:t>
      </w:r>
      <w:r>
        <w:rPr>
          <w:rFonts w:ascii="仿宋_GB2312" w:eastAsia="仿宋_GB2312" w:hAnsi="仿宋" w:hint="eastAsia"/>
          <w:sz w:val="30"/>
          <w:szCs w:val="30"/>
        </w:rPr>
        <w:t>日</w:t>
      </w:r>
      <w:r>
        <w:rPr>
          <w:rFonts w:ascii="仿宋_GB2312" w:eastAsia="仿宋_GB2312" w:hAnsi="仿宋"/>
          <w:sz w:val="30"/>
          <w:szCs w:val="30"/>
        </w:rPr>
        <w:t>15</w:t>
      </w:r>
      <w:r>
        <w:rPr>
          <w:rFonts w:ascii="仿宋_GB2312" w:eastAsia="仿宋_GB2312" w:hAnsi="仿宋" w:hint="eastAsia"/>
          <w:sz w:val="30"/>
          <w:szCs w:val="30"/>
        </w:rPr>
        <w:t>：</w:t>
      </w:r>
      <w:r>
        <w:rPr>
          <w:rFonts w:ascii="仿宋_GB2312" w:eastAsia="仿宋_GB2312" w:hAnsi="仿宋"/>
          <w:sz w:val="30"/>
          <w:szCs w:val="30"/>
        </w:rPr>
        <w:t>00</w:t>
      </w:r>
      <w:r>
        <w:rPr>
          <w:rFonts w:ascii="仿宋_GB2312" w:eastAsia="仿宋_GB2312" w:hAnsi="仿宋" w:hint="eastAsia"/>
          <w:sz w:val="30"/>
          <w:szCs w:val="30"/>
        </w:rPr>
        <w:t>前</w:t>
      </w:r>
      <w:r>
        <w:rPr>
          <w:rFonts w:ascii="仿宋_GB2312" w:eastAsia="仿宋_GB2312" w:hAnsi="仿宋"/>
          <w:sz w:val="30"/>
          <w:szCs w:val="30"/>
        </w:rPr>
        <w:t>,</w:t>
      </w:r>
      <w:r>
        <w:rPr>
          <w:rFonts w:ascii="仿宋_GB2312" w:eastAsia="仿宋_GB2312" w:hAnsi="仿宋" w:hint="eastAsia"/>
          <w:sz w:val="30"/>
          <w:szCs w:val="30"/>
        </w:rPr>
        <w:t>将其放弃认购部分向中国结算上海分公司申报。</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中国结算上海分公司于</w:t>
      </w:r>
      <w:r>
        <w:rPr>
          <w:rFonts w:ascii="仿宋_GB2312" w:eastAsia="仿宋_GB2312" w:hAnsi="仿宋"/>
          <w:sz w:val="30"/>
          <w:szCs w:val="30"/>
        </w:rPr>
        <w:t>T</w:t>
      </w:r>
      <w:r>
        <w:rPr>
          <w:rFonts w:ascii="仿宋_GB2312" w:eastAsia="仿宋_GB2312" w:hAnsi="仿宋" w:hint="eastAsia"/>
          <w:sz w:val="30"/>
          <w:szCs w:val="30"/>
        </w:rPr>
        <w:t>＋</w:t>
      </w:r>
      <w:r>
        <w:rPr>
          <w:rFonts w:ascii="仿宋_GB2312" w:eastAsia="仿宋_GB2312" w:hAnsi="仿宋"/>
          <w:sz w:val="30"/>
          <w:szCs w:val="30"/>
        </w:rPr>
        <w:t>3</w:t>
      </w:r>
      <w:r>
        <w:rPr>
          <w:rFonts w:ascii="仿宋_GB2312" w:eastAsia="仿宋_GB2312" w:hAnsi="仿宋" w:hint="eastAsia"/>
          <w:sz w:val="30"/>
          <w:szCs w:val="30"/>
        </w:rPr>
        <w:t>日</w:t>
      </w:r>
      <w:r>
        <w:rPr>
          <w:rFonts w:ascii="仿宋_GB2312" w:eastAsia="仿宋_GB2312" w:hAnsi="仿宋"/>
          <w:sz w:val="30"/>
          <w:szCs w:val="30"/>
        </w:rPr>
        <w:t>15:00-16</w:t>
      </w:r>
      <w:r>
        <w:rPr>
          <w:rFonts w:ascii="仿宋_GB2312" w:eastAsia="仿宋_GB2312" w:hAnsi="仿宋" w:hint="eastAsia"/>
          <w:sz w:val="30"/>
          <w:szCs w:val="30"/>
        </w:rPr>
        <w:t>：</w:t>
      </w:r>
      <w:r>
        <w:rPr>
          <w:rFonts w:ascii="仿宋_GB2312" w:eastAsia="仿宋_GB2312" w:hAnsi="仿宋"/>
          <w:sz w:val="30"/>
          <w:szCs w:val="30"/>
        </w:rPr>
        <w:t>00</w:t>
      </w:r>
      <w:r>
        <w:rPr>
          <w:rFonts w:ascii="仿宋_GB2312" w:eastAsia="仿宋_GB2312" w:hAnsi="仿宋" w:hint="eastAsia"/>
          <w:sz w:val="30"/>
          <w:szCs w:val="30"/>
        </w:rPr>
        <w:t>，根据结算参与人申报的放弃认购数据，计算各结算参与人实际应缴纳的新股认购资金。</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 xml:space="preserve">第二十七条  </w:t>
      </w:r>
      <w:r>
        <w:rPr>
          <w:rFonts w:ascii="仿宋_GB2312" w:eastAsia="仿宋_GB2312" w:hAnsi="仿宋"/>
          <w:sz w:val="30"/>
          <w:szCs w:val="30"/>
        </w:rPr>
        <w:t>T+3</w:t>
      </w:r>
      <w:r>
        <w:rPr>
          <w:rFonts w:ascii="仿宋_GB2312" w:eastAsia="仿宋_GB2312" w:hAnsi="仿宋" w:hint="eastAsia"/>
          <w:sz w:val="30"/>
          <w:szCs w:val="30"/>
        </w:rPr>
        <w:t>日</w:t>
      </w:r>
      <w:r>
        <w:rPr>
          <w:rFonts w:ascii="仿宋_GB2312" w:eastAsia="仿宋_GB2312" w:hAnsi="仿宋"/>
          <w:sz w:val="30"/>
          <w:szCs w:val="30"/>
        </w:rPr>
        <w:t>16</w:t>
      </w:r>
      <w:r>
        <w:rPr>
          <w:rFonts w:ascii="仿宋_GB2312" w:eastAsia="仿宋_GB2312" w:hAnsi="仿宋" w:hint="eastAsia"/>
          <w:sz w:val="30"/>
          <w:szCs w:val="30"/>
        </w:rPr>
        <w:t>：</w:t>
      </w:r>
      <w:r>
        <w:rPr>
          <w:rFonts w:ascii="仿宋_GB2312" w:eastAsia="仿宋_GB2312" w:hAnsi="仿宋"/>
          <w:sz w:val="30"/>
          <w:szCs w:val="30"/>
        </w:rPr>
        <w:t>00</w:t>
      </w:r>
      <w:r>
        <w:rPr>
          <w:rFonts w:ascii="仿宋_GB2312" w:eastAsia="仿宋_GB2312" w:hAnsi="仿宋" w:hint="eastAsia"/>
          <w:sz w:val="30"/>
          <w:szCs w:val="30"/>
        </w:rPr>
        <w:t>，中国结算上海分公司从结算参与人的资金交收账户中扣收实际应缴纳的新股认购资金，并于当日划至主承销商的资金交收账户。</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截至</w:t>
      </w:r>
      <w:r>
        <w:rPr>
          <w:rFonts w:ascii="仿宋_GB2312" w:eastAsia="仿宋_GB2312" w:hAnsi="仿宋"/>
          <w:sz w:val="30"/>
          <w:szCs w:val="30"/>
        </w:rPr>
        <w:t>T+3</w:t>
      </w:r>
      <w:r>
        <w:rPr>
          <w:rFonts w:ascii="仿宋_GB2312" w:eastAsia="仿宋_GB2312" w:hAnsi="仿宋" w:hint="eastAsia"/>
          <w:sz w:val="30"/>
          <w:szCs w:val="30"/>
        </w:rPr>
        <w:t>日</w:t>
      </w:r>
      <w:r>
        <w:rPr>
          <w:rFonts w:ascii="仿宋_GB2312" w:eastAsia="仿宋_GB2312" w:hAnsi="仿宋"/>
          <w:sz w:val="30"/>
          <w:szCs w:val="30"/>
        </w:rPr>
        <w:t>16:00</w:t>
      </w:r>
      <w:r>
        <w:rPr>
          <w:rFonts w:ascii="仿宋_GB2312" w:eastAsia="仿宋_GB2312" w:hAnsi="仿宋" w:hint="eastAsia"/>
          <w:sz w:val="30"/>
          <w:szCs w:val="30"/>
        </w:rPr>
        <w:t>结算参与人资金交收账户资金不足以完成新股认购资金交收的，中国结算上海分公司按第十九条进行无效</w:t>
      </w:r>
      <w:r>
        <w:rPr>
          <w:rFonts w:ascii="仿宋_GB2312" w:eastAsia="仿宋_GB2312" w:hAnsi="仿宋" w:hint="eastAsia"/>
          <w:sz w:val="30"/>
          <w:szCs w:val="30"/>
        </w:rPr>
        <w:lastRenderedPageBreak/>
        <w:t>认购处理，并将无效认购数据和结算参与人申报的放弃认购数据汇总结果提供给主承销商。</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主承销商于</w:t>
      </w:r>
      <w:r>
        <w:rPr>
          <w:rFonts w:ascii="仿宋_GB2312" w:eastAsia="仿宋_GB2312" w:hAnsi="仿宋"/>
          <w:sz w:val="30"/>
          <w:szCs w:val="30"/>
        </w:rPr>
        <w:t>T+4</w:t>
      </w:r>
      <w:r>
        <w:rPr>
          <w:rFonts w:ascii="仿宋_GB2312" w:eastAsia="仿宋_GB2312" w:hAnsi="仿宋" w:hint="eastAsia"/>
          <w:sz w:val="30"/>
          <w:szCs w:val="30"/>
        </w:rPr>
        <w:t>日向市场公告网上发行结果。</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 xml:space="preserve">第二十八条  </w:t>
      </w:r>
      <w:r>
        <w:rPr>
          <w:rFonts w:ascii="仿宋_GB2312" w:eastAsia="仿宋_GB2312" w:hAnsi="仿宋"/>
          <w:sz w:val="30"/>
          <w:szCs w:val="30"/>
        </w:rPr>
        <w:t>T+4</w:t>
      </w:r>
      <w:r>
        <w:rPr>
          <w:rFonts w:ascii="仿宋_GB2312" w:eastAsia="仿宋_GB2312" w:hAnsi="仿宋" w:hint="eastAsia"/>
          <w:sz w:val="30"/>
          <w:szCs w:val="30"/>
        </w:rPr>
        <w:t>日</w:t>
      </w:r>
      <w:r>
        <w:rPr>
          <w:rFonts w:ascii="仿宋_GB2312" w:eastAsia="仿宋_GB2312" w:hAnsi="仿宋"/>
          <w:sz w:val="30"/>
          <w:szCs w:val="30"/>
        </w:rPr>
        <w:t>8</w:t>
      </w:r>
      <w:r>
        <w:rPr>
          <w:rFonts w:ascii="仿宋_GB2312" w:eastAsia="仿宋_GB2312" w:hAnsi="仿宋" w:hint="eastAsia"/>
          <w:sz w:val="30"/>
          <w:szCs w:val="30"/>
        </w:rPr>
        <w:t>：</w:t>
      </w:r>
      <w:r>
        <w:rPr>
          <w:rFonts w:ascii="仿宋_GB2312" w:eastAsia="仿宋_GB2312" w:hAnsi="仿宋"/>
          <w:sz w:val="30"/>
          <w:szCs w:val="30"/>
        </w:rPr>
        <w:t>30</w:t>
      </w:r>
      <w:r>
        <w:rPr>
          <w:rFonts w:ascii="仿宋_GB2312" w:eastAsia="仿宋_GB2312" w:hAnsi="仿宋" w:hint="eastAsia"/>
          <w:sz w:val="30"/>
          <w:szCs w:val="30"/>
        </w:rPr>
        <w:t>后，主承销商可依据承销协议将新股认购资金扣除承销费用后划转到发行人指定的银行账户。</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第二十九条  中国结算上海分公司根据新股认购资金交收结果完成网上发行股份登记。对于主承销商根据第十七条、第十九条包销或按其他方式处理的新股，网上发行结束后，主承销商自行与发行人完成相关资金的划付，由发行人向中国结算上海分公司提交股份登记申请，中国结算上海分公司据此完成相应股份的登记。</w:t>
      </w:r>
    </w:p>
    <w:p w:rsidR="00474470" w:rsidRDefault="00474470" w:rsidP="00474470">
      <w:pPr>
        <w:spacing w:line="560" w:lineRule="exact"/>
        <w:jc w:val="center"/>
        <w:rPr>
          <w:rFonts w:ascii="黑体" w:eastAsia="黑体" w:hAnsi="黑体" w:hint="eastAsia"/>
          <w:b/>
          <w:sz w:val="30"/>
          <w:szCs w:val="30"/>
        </w:rPr>
      </w:pPr>
      <w:r>
        <w:rPr>
          <w:rFonts w:ascii="黑体" w:eastAsia="黑体" w:hAnsi="黑体" w:hint="eastAsia"/>
          <w:b/>
          <w:sz w:val="30"/>
          <w:szCs w:val="30"/>
        </w:rPr>
        <w:t>第五章  网上发行与网下发行的衔接</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第三十条  对于公开发行</w:t>
      </w:r>
      <w:r>
        <w:rPr>
          <w:rFonts w:ascii="仿宋_GB2312" w:eastAsia="仿宋_GB2312" w:hAnsi="仿宋"/>
          <w:sz w:val="30"/>
          <w:szCs w:val="30"/>
        </w:rPr>
        <w:t>2000</w:t>
      </w:r>
      <w:r>
        <w:rPr>
          <w:rFonts w:ascii="仿宋_GB2312" w:eastAsia="仿宋_GB2312" w:hAnsi="仿宋" w:hint="eastAsia"/>
          <w:sz w:val="30"/>
          <w:szCs w:val="30"/>
        </w:rPr>
        <w:t>万股（含）以下且无老股转让计划的，可以通过发行人与主承销商直接定价方式确定发行价格，拟公开发行的股票全部向网上投资者直接定价发行。</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对于首次公开发行股票采用询价方式的，发行人和主承销商应在</w:t>
      </w:r>
      <w:r>
        <w:rPr>
          <w:rFonts w:ascii="仿宋_GB2312" w:eastAsia="仿宋_GB2312" w:hAnsi="仿宋"/>
          <w:sz w:val="30"/>
          <w:szCs w:val="30"/>
        </w:rPr>
        <w:t>T-1</w:t>
      </w:r>
      <w:r>
        <w:rPr>
          <w:rFonts w:ascii="仿宋_GB2312" w:eastAsia="仿宋_GB2312" w:hAnsi="仿宋" w:hint="eastAsia"/>
          <w:sz w:val="30"/>
          <w:szCs w:val="30"/>
        </w:rPr>
        <w:t>日前刊登网上、网下发行公告，按照既定比例安排网上网下发行。新股网上发行申购日与网下发行申购日为同一日。</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第三十一条  对于通过网下初步询价方式确定发行价格的，投资者参与网下配售和网上发行均按照发行价格填写申购委托单。对于通过网下初步询价方式确定发行价格区间并通过网下累计投标询价确定股票发行价格的，参与网上发行的投资者按询价区间的上限填写申购委托单。</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sz w:val="30"/>
          <w:szCs w:val="30"/>
        </w:rPr>
        <w:t>T+2</w:t>
      </w:r>
      <w:r>
        <w:rPr>
          <w:rFonts w:ascii="仿宋_GB2312" w:eastAsia="仿宋_GB2312" w:hAnsi="仿宋" w:hint="eastAsia"/>
          <w:sz w:val="30"/>
          <w:szCs w:val="30"/>
        </w:rPr>
        <w:t>日，投资者根据最终确定的发行价格与获配数量缴款。</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lastRenderedPageBreak/>
        <w:t>第三十二条  凡参与新股网下发行报价或申购的投资者，不得再参与该只新股的网上申购。</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第三十三条  发行人和主承销商可以根据申购情况进行网上发行数量与网下发行数量的回拨，最终确定对网上投资者和对网下投资者的股票分配数量。</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发行人和主承销商应在</w:t>
      </w:r>
      <w:r>
        <w:rPr>
          <w:rFonts w:ascii="仿宋_GB2312" w:eastAsia="仿宋_GB2312" w:hAnsi="仿宋"/>
          <w:sz w:val="30"/>
          <w:szCs w:val="30"/>
        </w:rPr>
        <w:t>T</w:t>
      </w:r>
      <w:r>
        <w:rPr>
          <w:rFonts w:ascii="仿宋_GB2312" w:eastAsia="仿宋_GB2312" w:hAnsi="仿宋" w:hint="eastAsia"/>
          <w:sz w:val="30"/>
          <w:szCs w:val="30"/>
        </w:rPr>
        <w:t>日当日，将网上发行与网下发行之间的回拨数量通知上交所。发行人和主承销商未在规定时间内通知上交所的，发行人和主承销商应根据发行公告确定的网上、网下发行量进行股票配售。</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第三十四条  股份登记完成后，中国结算上海分公司将新股《证券登记证明》交发行人。</w:t>
      </w:r>
    </w:p>
    <w:p w:rsidR="00474470" w:rsidRDefault="00474470" w:rsidP="00474470">
      <w:pPr>
        <w:spacing w:line="560" w:lineRule="exact"/>
        <w:jc w:val="center"/>
        <w:rPr>
          <w:rFonts w:ascii="黑体" w:eastAsia="黑体" w:hAnsi="黑体" w:hint="eastAsia"/>
          <w:b/>
          <w:sz w:val="30"/>
          <w:szCs w:val="30"/>
        </w:rPr>
      </w:pPr>
      <w:r>
        <w:rPr>
          <w:rFonts w:ascii="黑体" w:eastAsia="黑体" w:hAnsi="黑体" w:hint="eastAsia"/>
          <w:b/>
          <w:sz w:val="30"/>
          <w:szCs w:val="30"/>
        </w:rPr>
        <w:t>第六章  附则</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第三十五条  投资者应根据中国结算相关规定管理其证券账户。</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因使用多个证券账户申购同一只新股、以同一证券账户多次申购同一只新股，以及因申购量超过可申购额度，导致部分申购无效的，由投资者自行承担相关责任。</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第三十六条  对同一只新股发行，参与网下发行报价或申购的投资者再参与网上新股申购，导致其网上申购无效的，由投资者自行承担相关责任。</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第三十七条  证券公司因违反第十二条规定接受投资者全权委托代其进行新股申购的，由证券公司承担相关责任。</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第三十八条  上交所决定临时停市的，可以暂停提供网上按市值申购和配售方式首次公开发行股票相关服务，或者推迟申购</w:t>
      </w:r>
      <w:r>
        <w:rPr>
          <w:rFonts w:ascii="仿宋_GB2312" w:eastAsia="仿宋_GB2312" w:hAnsi="仿宋" w:hint="eastAsia"/>
          <w:sz w:val="30"/>
          <w:szCs w:val="30"/>
        </w:rPr>
        <w:lastRenderedPageBreak/>
        <w:t>日期。前述情形消除后，上交所可以决定恢复相关服务。</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除上交所认定的特殊情况外，上交所暂停提供相关服务前交易系统已经接受的申报或者其他数据自动失效。上交所决定恢复新股发行的，重新确定网上申购日（</w:t>
      </w:r>
      <w:r>
        <w:rPr>
          <w:rFonts w:ascii="仿宋_GB2312" w:eastAsia="仿宋_GB2312" w:hAnsi="仿宋"/>
          <w:sz w:val="30"/>
          <w:szCs w:val="30"/>
        </w:rPr>
        <w:t>T</w:t>
      </w:r>
      <w:r>
        <w:rPr>
          <w:rFonts w:ascii="仿宋_GB2312" w:eastAsia="仿宋_GB2312" w:hAnsi="仿宋" w:hint="eastAsia"/>
          <w:sz w:val="30"/>
          <w:szCs w:val="30"/>
        </w:rPr>
        <w:t>日），投资者持有的市值应根据调整后的网上申购日（</w:t>
      </w:r>
      <w:r>
        <w:rPr>
          <w:rFonts w:ascii="仿宋_GB2312" w:eastAsia="仿宋_GB2312" w:hAnsi="仿宋"/>
          <w:sz w:val="30"/>
          <w:szCs w:val="30"/>
        </w:rPr>
        <w:t>T</w:t>
      </w:r>
      <w:r>
        <w:rPr>
          <w:rFonts w:ascii="仿宋_GB2312" w:eastAsia="仿宋_GB2312" w:hAnsi="仿宋" w:hint="eastAsia"/>
          <w:sz w:val="30"/>
          <w:szCs w:val="30"/>
        </w:rPr>
        <w:t>日）重新计算。</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因异常情况及</w:t>
      </w:r>
      <w:r w:rsidR="00FC31A2">
        <w:rPr>
          <w:rFonts w:ascii="仿宋_GB2312" w:eastAsia="仿宋_GB2312" w:hAnsi="仿宋" w:hint="eastAsia"/>
          <w:sz w:val="30"/>
          <w:szCs w:val="30"/>
        </w:rPr>
        <w:t>上交</w:t>
      </w:r>
      <w:r>
        <w:rPr>
          <w:rFonts w:ascii="仿宋_GB2312" w:eastAsia="仿宋_GB2312" w:hAnsi="仿宋" w:hint="eastAsia"/>
          <w:sz w:val="30"/>
          <w:szCs w:val="30"/>
        </w:rPr>
        <w:t>所和中国结算采取的相应措施造成的损失，上交所及中国结算不承担责任。</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第三十九条  结算参与人违反本细则的，中国结算上海分公司可按照《证券登记结算业务参与机构自律管理措施实施细则》等规定，采取相应的自律管理措施。</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第四十条  证券公司违反本细则的，上交所可按照《上海证券交易所会员管理规则》等规定，采取相应的监管措施或纪律处分。</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第四十一条  本细则由上交所和中国结算负责解释。</w:t>
      </w:r>
    </w:p>
    <w:p w:rsidR="00474470" w:rsidRDefault="00474470" w:rsidP="0047447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第四十二条  本细则自发布之日起施行。原《上海市场首次公开发行股票网上发行实施细则》（上证发〔</w:t>
      </w:r>
      <w:r>
        <w:rPr>
          <w:rFonts w:ascii="仿宋_GB2312" w:eastAsia="仿宋_GB2312" w:hAnsi="仿宋"/>
          <w:sz w:val="30"/>
          <w:szCs w:val="30"/>
        </w:rPr>
        <w:t>2016</w:t>
      </w:r>
      <w:r>
        <w:rPr>
          <w:rFonts w:ascii="仿宋_GB2312" w:eastAsia="仿宋_GB2312" w:hAnsi="仿宋" w:hint="eastAsia"/>
          <w:sz w:val="30"/>
          <w:szCs w:val="30"/>
        </w:rPr>
        <w:t>〕</w:t>
      </w:r>
      <w:r>
        <w:rPr>
          <w:rFonts w:ascii="仿宋_GB2312" w:eastAsia="仿宋_GB2312" w:hAnsi="仿宋"/>
          <w:sz w:val="30"/>
          <w:szCs w:val="30"/>
        </w:rPr>
        <w:t>1</w:t>
      </w:r>
      <w:r>
        <w:rPr>
          <w:rFonts w:ascii="仿宋_GB2312" w:eastAsia="仿宋_GB2312" w:hAnsi="仿宋" w:hint="eastAsia"/>
          <w:sz w:val="30"/>
          <w:szCs w:val="30"/>
        </w:rPr>
        <w:t>号）同时废止。由上交所、中国结算颁布的涉及首次公开发行股票申购的相关规定与本细则不一致的，以本细则为准。</w:t>
      </w:r>
    </w:p>
    <w:p w:rsidR="00AE3CD2" w:rsidRPr="00474470" w:rsidRDefault="00AE3CD2" w:rsidP="00AE3CD2">
      <w:pPr>
        <w:spacing w:line="520" w:lineRule="exact"/>
        <w:rPr>
          <w:rFonts w:ascii="仿宋_GB2312" w:eastAsia="仿宋_GB2312" w:hint="eastAsia"/>
          <w:b/>
          <w:sz w:val="32"/>
          <w:szCs w:val="32"/>
        </w:rPr>
      </w:pPr>
    </w:p>
    <w:sectPr w:rsidR="00AE3CD2" w:rsidRPr="00474470" w:rsidSect="00271DEA">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ACA" w:rsidRDefault="00A20ACA">
      <w:r>
        <w:separator/>
      </w:r>
    </w:p>
  </w:endnote>
  <w:endnote w:type="continuationSeparator" w:id="1">
    <w:p w:rsidR="00A20ACA" w:rsidRDefault="00A20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汉仪中等线简">
    <w:altName w:val="Arial Unicode MS"/>
    <w:charset w:val="86"/>
    <w:family w:val="modern"/>
    <w:pitch w:val="fixed"/>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icrosoft Himalaya">
    <w:panose1 w:val="01010100010101010101"/>
    <w:charset w:val="00"/>
    <w:family w:val="auto"/>
    <w:pitch w:val="variable"/>
    <w:sig w:usb0="80000003" w:usb1="00010000" w:usb2="00000040" w:usb3="00000000" w:csb0="00000001" w:csb1="00000000"/>
  </w:font>
  <w:font w:name="华文中宋">
    <w:panose1 w:val="02010600040101010101"/>
    <w:charset w:val="86"/>
    <w:family w:val="auto"/>
    <w:pitch w:val="variable"/>
    <w:sig w:usb0="00000287" w:usb1="080F0000" w:usb2="00000010" w:usb3="00000000" w:csb0="0004009F" w:csb1="00000000"/>
  </w:font>
  <w:font w:name="Futura Bk">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373043">
      <w:rPr>
        <w:noProof/>
        <w:sz w:val="28"/>
      </w:rPr>
      <w:t>10</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373043">
      <w:rPr>
        <w:noProof/>
        <w:sz w:val="28"/>
      </w:rPr>
      <w:t>1</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ACA" w:rsidRDefault="00A20ACA">
      <w:r>
        <w:separator/>
      </w:r>
    </w:p>
  </w:footnote>
  <w:footnote w:type="continuationSeparator" w:id="1">
    <w:p w:rsidR="00A20ACA" w:rsidRDefault="00A20A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31E9A"/>
    <w:multiLevelType w:val="hybridMultilevel"/>
    <w:tmpl w:val="7038955C"/>
    <w:lvl w:ilvl="0" w:tplc="2BE2E100">
      <w:start w:val="1"/>
      <w:numFmt w:val="japaneseCounting"/>
      <w:lvlText w:val="第%1条"/>
      <w:lvlJc w:val="left"/>
      <w:pPr>
        <w:tabs>
          <w:tab w:val="num" w:pos="340"/>
        </w:tabs>
        <w:ind w:left="170" w:hanging="170"/>
      </w:pPr>
      <w:rPr>
        <w:b/>
        <w:bdr w:val="none" w:sz="0" w:space="0" w:color="auto" w:frame="1"/>
        <w:lang w:val="en-US"/>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3A334C7"/>
    <w:multiLevelType w:val="hybridMultilevel"/>
    <w:tmpl w:val="C74AE9FA"/>
    <w:lvl w:ilvl="0" w:tplc="E9F88AE6">
      <w:start w:val="1"/>
      <w:numFmt w:val="chineseCountingThousand"/>
      <w:lvlText w:val="第%1条"/>
      <w:lvlJc w:val="left"/>
      <w:pPr>
        <w:ind w:left="420" w:hanging="420"/>
      </w:pPr>
      <w:rPr>
        <w:rFonts w:ascii="Calibri" w:eastAsia="仿宋_GB2312" w:hAnsi="Calibri" w:cs="Times New Roman" w:hint="default"/>
        <w:b/>
        <w:i w:val="0"/>
        <w:color w:val="auto"/>
        <w:sz w:val="30"/>
      </w:rPr>
    </w:lvl>
    <w:lvl w:ilvl="1" w:tplc="DA0C92CC">
      <w:start w:val="1"/>
      <w:numFmt w:val="japaneseCounting"/>
      <w:lvlText w:val="（%2）"/>
      <w:lvlJc w:val="left"/>
      <w:pPr>
        <w:ind w:left="1890" w:hanging="147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3">
    <w:nsid w:val="609D1F7D"/>
    <w:multiLevelType w:val="hybridMultilevel"/>
    <w:tmpl w:val="9762196C"/>
    <w:lvl w:ilvl="0" w:tplc="39FAA9F2">
      <w:start w:val="1"/>
      <w:numFmt w:val="chineseCountingThousand"/>
      <w:lvlText w:val="第%1章"/>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0BD0050"/>
    <w:multiLevelType w:val="hybridMultilevel"/>
    <w:tmpl w:val="951865C8"/>
    <w:lvl w:ilvl="0" w:tplc="77884306">
      <w:start w:val="1"/>
      <w:numFmt w:val="japaneseCounting"/>
      <w:lvlText w:val="第%1条、"/>
      <w:lvlJc w:val="left"/>
      <w:pPr>
        <w:tabs>
          <w:tab w:val="num" w:pos="1260"/>
        </w:tabs>
        <w:ind w:left="1260" w:hanging="420"/>
      </w:pPr>
      <w:rPr>
        <w:rFonts w:cs="Times New Roman"/>
        <w:b/>
      </w:rPr>
    </w:lvl>
    <w:lvl w:ilvl="1" w:tplc="2BE2E100">
      <w:start w:val="1"/>
      <w:numFmt w:val="japaneseCounting"/>
      <w:lvlText w:val="第%2条"/>
      <w:lvlJc w:val="left"/>
      <w:pPr>
        <w:tabs>
          <w:tab w:val="num" w:pos="1191"/>
        </w:tabs>
        <w:ind w:left="1021" w:hanging="170"/>
      </w:pPr>
      <w:rPr>
        <w:rFonts w:cs="Times New Roman"/>
        <w:b/>
      </w:rPr>
    </w:lvl>
    <w:lvl w:ilvl="2" w:tplc="7722D6EE">
      <w:start w:val="1"/>
      <w:numFmt w:val="japaneseCounting"/>
      <w:lvlText w:val="（%3）"/>
      <w:lvlJc w:val="left"/>
      <w:pPr>
        <w:tabs>
          <w:tab w:val="num" w:pos="908"/>
        </w:tabs>
        <w:ind w:left="738" w:hanging="17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CF8"/>
    <w:rsid w:val="00023D06"/>
    <w:rsid w:val="00025A12"/>
    <w:rsid w:val="00025D14"/>
    <w:rsid w:val="00030A3E"/>
    <w:rsid w:val="00034D02"/>
    <w:rsid w:val="00040EBC"/>
    <w:rsid w:val="00042926"/>
    <w:rsid w:val="000432C6"/>
    <w:rsid w:val="00044E84"/>
    <w:rsid w:val="00045B5A"/>
    <w:rsid w:val="0004624B"/>
    <w:rsid w:val="00055B23"/>
    <w:rsid w:val="00055D8A"/>
    <w:rsid w:val="0006008F"/>
    <w:rsid w:val="00065822"/>
    <w:rsid w:val="00067FF1"/>
    <w:rsid w:val="000715CD"/>
    <w:rsid w:val="00075702"/>
    <w:rsid w:val="0007649E"/>
    <w:rsid w:val="00076F96"/>
    <w:rsid w:val="00081A53"/>
    <w:rsid w:val="00081E05"/>
    <w:rsid w:val="000825BD"/>
    <w:rsid w:val="0008558C"/>
    <w:rsid w:val="00092467"/>
    <w:rsid w:val="000926AA"/>
    <w:rsid w:val="00094F31"/>
    <w:rsid w:val="000A36F5"/>
    <w:rsid w:val="000A4874"/>
    <w:rsid w:val="000A5CA0"/>
    <w:rsid w:val="000A78EC"/>
    <w:rsid w:val="000B1C87"/>
    <w:rsid w:val="000B2003"/>
    <w:rsid w:val="000C7891"/>
    <w:rsid w:val="000D44B4"/>
    <w:rsid w:val="000D4F08"/>
    <w:rsid w:val="000E0F35"/>
    <w:rsid w:val="000E1D7A"/>
    <w:rsid w:val="000E28C6"/>
    <w:rsid w:val="000E3BF1"/>
    <w:rsid w:val="000E7A26"/>
    <w:rsid w:val="000F1729"/>
    <w:rsid w:val="000F3A20"/>
    <w:rsid w:val="000F3DDE"/>
    <w:rsid w:val="00103077"/>
    <w:rsid w:val="00104481"/>
    <w:rsid w:val="00106537"/>
    <w:rsid w:val="001158CB"/>
    <w:rsid w:val="001165B1"/>
    <w:rsid w:val="0011790D"/>
    <w:rsid w:val="00121D8C"/>
    <w:rsid w:val="00126898"/>
    <w:rsid w:val="00127BB8"/>
    <w:rsid w:val="0013265E"/>
    <w:rsid w:val="00132F87"/>
    <w:rsid w:val="00135338"/>
    <w:rsid w:val="00135676"/>
    <w:rsid w:val="00136E1D"/>
    <w:rsid w:val="00136EB9"/>
    <w:rsid w:val="001413E9"/>
    <w:rsid w:val="00141E0E"/>
    <w:rsid w:val="00143741"/>
    <w:rsid w:val="00146288"/>
    <w:rsid w:val="00156E9B"/>
    <w:rsid w:val="00157110"/>
    <w:rsid w:val="00157210"/>
    <w:rsid w:val="0016249D"/>
    <w:rsid w:val="00163F0D"/>
    <w:rsid w:val="00165363"/>
    <w:rsid w:val="001675AF"/>
    <w:rsid w:val="001776E8"/>
    <w:rsid w:val="001916AE"/>
    <w:rsid w:val="00191A1F"/>
    <w:rsid w:val="0019316F"/>
    <w:rsid w:val="00195F7F"/>
    <w:rsid w:val="00197495"/>
    <w:rsid w:val="00197504"/>
    <w:rsid w:val="001A012A"/>
    <w:rsid w:val="001A27B8"/>
    <w:rsid w:val="001A306E"/>
    <w:rsid w:val="001A4038"/>
    <w:rsid w:val="001B0E13"/>
    <w:rsid w:val="001B2E0F"/>
    <w:rsid w:val="001B412F"/>
    <w:rsid w:val="001C0319"/>
    <w:rsid w:val="001C078A"/>
    <w:rsid w:val="001C248C"/>
    <w:rsid w:val="001C3676"/>
    <w:rsid w:val="001C5A32"/>
    <w:rsid w:val="001D29C8"/>
    <w:rsid w:val="001D5CF2"/>
    <w:rsid w:val="001D6B24"/>
    <w:rsid w:val="001D71C5"/>
    <w:rsid w:val="001D7ADD"/>
    <w:rsid w:val="001E2BC7"/>
    <w:rsid w:val="001E52DC"/>
    <w:rsid w:val="001E53A2"/>
    <w:rsid w:val="001E58B3"/>
    <w:rsid w:val="001E594A"/>
    <w:rsid w:val="001F1E93"/>
    <w:rsid w:val="001F31C1"/>
    <w:rsid w:val="001F658F"/>
    <w:rsid w:val="001F6A6E"/>
    <w:rsid w:val="00201124"/>
    <w:rsid w:val="00207266"/>
    <w:rsid w:val="00210AB6"/>
    <w:rsid w:val="00211106"/>
    <w:rsid w:val="0021196D"/>
    <w:rsid w:val="00212492"/>
    <w:rsid w:val="00217D52"/>
    <w:rsid w:val="0022256E"/>
    <w:rsid w:val="0022274E"/>
    <w:rsid w:val="00222DC0"/>
    <w:rsid w:val="00227A2C"/>
    <w:rsid w:val="00230603"/>
    <w:rsid w:val="00230694"/>
    <w:rsid w:val="00232F16"/>
    <w:rsid w:val="00233149"/>
    <w:rsid w:val="00234A4F"/>
    <w:rsid w:val="00243E11"/>
    <w:rsid w:val="002441E9"/>
    <w:rsid w:val="00244718"/>
    <w:rsid w:val="00247A8F"/>
    <w:rsid w:val="002549B0"/>
    <w:rsid w:val="00260879"/>
    <w:rsid w:val="002618E8"/>
    <w:rsid w:val="0026217A"/>
    <w:rsid w:val="002635C2"/>
    <w:rsid w:val="002649A0"/>
    <w:rsid w:val="002679E4"/>
    <w:rsid w:val="00267B6F"/>
    <w:rsid w:val="00267D17"/>
    <w:rsid w:val="00270D15"/>
    <w:rsid w:val="0027122D"/>
    <w:rsid w:val="00271DEA"/>
    <w:rsid w:val="002720BB"/>
    <w:rsid w:val="00275FED"/>
    <w:rsid w:val="00277FFE"/>
    <w:rsid w:val="0028470E"/>
    <w:rsid w:val="002909CD"/>
    <w:rsid w:val="002948E6"/>
    <w:rsid w:val="00294A2C"/>
    <w:rsid w:val="00295204"/>
    <w:rsid w:val="002A028B"/>
    <w:rsid w:val="002A0A0B"/>
    <w:rsid w:val="002A0FC5"/>
    <w:rsid w:val="002A239C"/>
    <w:rsid w:val="002A38C3"/>
    <w:rsid w:val="002A7D56"/>
    <w:rsid w:val="002B34E9"/>
    <w:rsid w:val="002D247D"/>
    <w:rsid w:val="002D32E7"/>
    <w:rsid w:val="002D5D60"/>
    <w:rsid w:val="002E2810"/>
    <w:rsid w:val="002E4D4C"/>
    <w:rsid w:val="002F3D59"/>
    <w:rsid w:val="002F4074"/>
    <w:rsid w:val="00301B8F"/>
    <w:rsid w:val="0030332C"/>
    <w:rsid w:val="00304446"/>
    <w:rsid w:val="00304524"/>
    <w:rsid w:val="00304AB8"/>
    <w:rsid w:val="00306F9F"/>
    <w:rsid w:val="003103D2"/>
    <w:rsid w:val="003128D1"/>
    <w:rsid w:val="0031389B"/>
    <w:rsid w:val="00315A37"/>
    <w:rsid w:val="00320E81"/>
    <w:rsid w:val="00323793"/>
    <w:rsid w:val="00327E4E"/>
    <w:rsid w:val="00332B3C"/>
    <w:rsid w:val="003369A0"/>
    <w:rsid w:val="00343987"/>
    <w:rsid w:val="0034460D"/>
    <w:rsid w:val="0035204B"/>
    <w:rsid w:val="00353011"/>
    <w:rsid w:val="00353B18"/>
    <w:rsid w:val="00353F36"/>
    <w:rsid w:val="003544A4"/>
    <w:rsid w:val="00355B57"/>
    <w:rsid w:val="00355FAB"/>
    <w:rsid w:val="003561F6"/>
    <w:rsid w:val="003642F6"/>
    <w:rsid w:val="00365389"/>
    <w:rsid w:val="003674EB"/>
    <w:rsid w:val="00370147"/>
    <w:rsid w:val="003721BA"/>
    <w:rsid w:val="00373043"/>
    <w:rsid w:val="0037348E"/>
    <w:rsid w:val="00373B90"/>
    <w:rsid w:val="003844D8"/>
    <w:rsid w:val="0038722F"/>
    <w:rsid w:val="00387B66"/>
    <w:rsid w:val="003935C7"/>
    <w:rsid w:val="00393AC8"/>
    <w:rsid w:val="00397420"/>
    <w:rsid w:val="003A4275"/>
    <w:rsid w:val="003A46E9"/>
    <w:rsid w:val="003A4957"/>
    <w:rsid w:val="003A5630"/>
    <w:rsid w:val="003B1ED9"/>
    <w:rsid w:val="003B2F8E"/>
    <w:rsid w:val="003B787B"/>
    <w:rsid w:val="003B7D3A"/>
    <w:rsid w:val="003C293C"/>
    <w:rsid w:val="003C37A4"/>
    <w:rsid w:val="003C37A5"/>
    <w:rsid w:val="003C7171"/>
    <w:rsid w:val="003D24C9"/>
    <w:rsid w:val="003D3027"/>
    <w:rsid w:val="003D5445"/>
    <w:rsid w:val="003D73C7"/>
    <w:rsid w:val="003E75F6"/>
    <w:rsid w:val="004002B0"/>
    <w:rsid w:val="004050CB"/>
    <w:rsid w:val="0040559C"/>
    <w:rsid w:val="00412C9B"/>
    <w:rsid w:val="004235D3"/>
    <w:rsid w:val="0042579A"/>
    <w:rsid w:val="00425B16"/>
    <w:rsid w:val="0042799E"/>
    <w:rsid w:val="004318A5"/>
    <w:rsid w:val="00433194"/>
    <w:rsid w:val="004347DB"/>
    <w:rsid w:val="0043610F"/>
    <w:rsid w:val="00440411"/>
    <w:rsid w:val="00447086"/>
    <w:rsid w:val="004473CB"/>
    <w:rsid w:val="00450748"/>
    <w:rsid w:val="004512D0"/>
    <w:rsid w:val="00451DE9"/>
    <w:rsid w:val="00455485"/>
    <w:rsid w:val="00455D8A"/>
    <w:rsid w:val="00456542"/>
    <w:rsid w:val="004602AD"/>
    <w:rsid w:val="00460CC9"/>
    <w:rsid w:val="00461CCC"/>
    <w:rsid w:val="00467671"/>
    <w:rsid w:val="004729E7"/>
    <w:rsid w:val="004738B1"/>
    <w:rsid w:val="00473C8A"/>
    <w:rsid w:val="00474470"/>
    <w:rsid w:val="0047596A"/>
    <w:rsid w:val="00475EE8"/>
    <w:rsid w:val="00480A92"/>
    <w:rsid w:val="00482808"/>
    <w:rsid w:val="00483F26"/>
    <w:rsid w:val="004907A6"/>
    <w:rsid w:val="0049577E"/>
    <w:rsid w:val="004A178E"/>
    <w:rsid w:val="004A24E8"/>
    <w:rsid w:val="004A29DD"/>
    <w:rsid w:val="004A2D21"/>
    <w:rsid w:val="004B093C"/>
    <w:rsid w:val="004B7CA4"/>
    <w:rsid w:val="004C3E81"/>
    <w:rsid w:val="004C506E"/>
    <w:rsid w:val="004C7A14"/>
    <w:rsid w:val="004D192C"/>
    <w:rsid w:val="004D2769"/>
    <w:rsid w:val="004E3143"/>
    <w:rsid w:val="004E46A0"/>
    <w:rsid w:val="004E70D1"/>
    <w:rsid w:val="004F0560"/>
    <w:rsid w:val="004F0E96"/>
    <w:rsid w:val="004F282C"/>
    <w:rsid w:val="00501E8E"/>
    <w:rsid w:val="0050235A"/>
    <w:rsid w:val="00502B77"/>
    <w:rsid w:val="005039A5"/>
    <w:rsid w:val="00511DA3"/>
    <w:rsid w:val="00514115"/>
    <w:rsid w:val="00515D72"/>
    <w:rsid w:val="005166C5"/>
    <w:rsid w:val="0052165B"/>
    <w:rsid w:val="00524254"/>
    <w:rsid w:val="00524516"/>
    <w:rsid w:val="0052596B"/>
    <w:rsid w:val="005267E3"/>
    <w:rsid w:val="00526EC7"/>
    <w:rsid w:val="0053123E"/>
    <w:rsid w:val="0053175B"/>
    <w:rsid w:val="0053321A"/>
    <w:rsid w:val="00534287"/>
    <w:rsid w:val="005360BE"/>
    <w:rsid w:val="00540E15"/>
    <w:rsid w:val="00541940"/>
    <w:rsid w:val="00545155"/>
    <w:rsid w:val="00545AAA"/>
    <w:rsid w:val="00545E78"/>
    <w:rsid w:val="005504BC"/>
    <w:rsid w:val="0055053A"/>
    <w:rsid w:val="00551C59"/>
    <w:rsid w:val="00556AC5"/>
    <w:rsid w:val="00557DDC"/>
    <w:rsid w:val="00557E04"/>
    <w:rsid w:val="00564833"/>
    <w:rsid w:val="00565B5B"/>
    <w:rsid w:val="00570D07"/>
    <w:rsid w:val="0057155E"/>
    <w:rsid w:val="00573516"/>
    <w:rsid w:val="00573E87"/>
    <w:rsid w:val="00575A29"/>
    <w:rsid w:val="005761D3"/>
    <w:rsid w:val="00580A5A"/>
    <w:rsid w:val="00581F1C"/>
    <w:rsid w:val="005841B7"/>
    <w:rsid w:val="005852F4"/>
    <w:rsid w:val="00586A5C"/>
    <w:rsid w:val="00591567"/>
    <w:rsid w:val="0059289B"/>
    <w:rsid w:val="00597C58"/>
    <w:rsid w:val="005B1EF7"/>
    <w:rsid w:val="005B740A"/>
    <w:rsid w:val="005C0AA5"/>
    <w:rsid w:val="005C2403"/>
    <w:rsid w:val="005C777D"/>
    <w:rsid w:val="005D1E77"/>
    <w:rsid w:val="005D34F3"/>
    <w:rsid w:val="005E4BD1"/>
    <w:rsid w:val="005E6263"/>
    <w:rsid w:val="005E6B96"/>
    <w:rsid w:val="005E6D26"/>
    <w:rsid w:val="005F0B5C"/>
    <w:rsid w:val="005F1000"/>
    <w:rsid w:val="005F5CEB"/>
    <w:rsid w:val="005F6CD5"/>
    <w:rsid w:val="006012ED"/>
    <w:rsid w:val="00604915"/>
    <w:rsid w:val="00607B22"/>
    <w:rsid w:val="00613446"/>
    <w:rsid w:val="0061671F"/>
    <w:rsid w:val="006226D3"/>
    <w:rsid w:val="00622CB7"/>
    <w:rsid w:val="006252D0"/>
    <w:rsid w:val="00631BBA"/>
    <w:rsid w:val="006322C3"/>
    <w:rsid w:val="006347CB"/>
    <w:rsid w:val="0063617D"/>
    <w:rsid w:val="00636241"/>
    <w:rsid w:val="0063751D"/>
    <w:rsid w:val="00640955"/>
    <w:rsid w:val="00642F6C"/>
    <w:rsid w:val="006434EF"/>
    <w:rsid w:val="00647D43"/>
    <w:rsid w:val="00647D7B"/>
    <w:rsid w:val="00651302"/>
    <w:rsid w:val="00652A6C"/>
    <w:rsid w:val="00656373"/>
    <w:rsid w:val="00657D26"/>
    <w:rsid w:val="00661A30"/>
    <w:rsid w:val="006626EC"/>
    <w:rsid w:val="00662D7F"/>
    <w:rsid w:val="00663BF9"/>
    <w:rsid w:val="00664A78"/>
    <w:rsid w:val="00674DBE"/>
    <w:rsid w:val="00675DA4"/>
    <w:rsid w:val="0067618A"/>
    <w:rsid w:val="00687B1F"/>
    <w:rsid w:val="006942A0"/>
    <w:rsid w:val="00695BE1"/>
    <w:rsid w:val="006A2EFC"/>
    <w:rsid w:val="006A5E0F"/>
    <w:rsid w:val="006B212A"/>
    <w:rsid w:val="006B42DD"/>
    <w:rsid w:val="006B71BA"/>
    <w:rsid w:val="006B7AD2"/>
    <w:rsid w:val="006C4D4D"/>
    <w:rsid w:val="006C4F79"/>
    <w:rsid w:val="006C50B9"/>
    <w:rsid w:val="006D070F"/>
    <w:rsid w:val="006D5D36"/>
    <w:rsid w:val="006D77DA"/>
    <w:rsid w:val="006E1373"/>
    <w:rsid w:val="006E1852"/>
    <w:rsid w:val="006E2493"/>
    <w:rsid w:val="006E3C7D"/>
    <w:rsid w:val="006E3F40"/>
    <w:rsid w:val="006F0FD0"/>
    <w:rsid w:val="006F64D2"/>
    <w:rsid w:val="00702B5A"/>
    <w:rsid w:val="00703207"/>
    <w:rsid w:val="0071491B"/>
    <w:rsid w:val="00717276"/>
    <w:rsid w:val="007315AB"/>
    <w:rsid w:val="00733A2F"/>
    <w:rsid w:val="00737881"/>
    <w:rsid w:val="00737B33"/>
    <w:rsid w:val="0074121D"/>
    <w:rsid w:val="00743198"/>
    <w:rsid w:val="00743305"/>
    <w:rsid w:val="00747D97"/>
    <w:rsid w:val="007527F4"/>
    <w:rsid w:val="00753327"/>
    <w:rsid w:val="007533EB"/>
    <w:rsid w:val="00755115"/>
    <w:rsid w:val="00760416"/>
    <w:rsid w:val="00763C41"/>
    <w:rsid w:val="00764596"/>
    <w:rsid w:val="007677C1"/>
    <w:rsid w:val="00771E9C"/>
    <w:rsid w:val="00773E8A"/>
    <w:rsid w:val="007740B0"/>
    <w:rsid w:val="0077613F"/>
    <w:rsid w:val="0077623D"/>
    <w:rsid w:val="00784B4B"/>
    <w:rsid w:val="00784FDA"/>
    <w:rsid w:val="00790B83"/>
    <w:rsid w:val="00793821"/>
    <w:rsid w:val="007A097C"/>
    <w:rsid w:val="007A0D40"/>
    <w:rsid w:val="007A309E"/>
    <w:rsid w:val="007A3627"/>
    <w:rsid w:val="007A6813"/>
    <w:rsid w:val="007B0FD7"/>
    <w:rsid w:val="007B1705"/>
    <w:rsid w:val="007B1D1F"/>
    <w:rsid w:val="007B647F"/>
    <w:rsid w:val="007C0CA3"/>
    <w:rsid w:val="007C26B5"/>
    <w:rsid w:val="007C277F"/>
    <w:rsid w:val="007C2840"/>
    <w:rsid w:val="007C59A1"/>
    <w:rsid w:val="007D0941"/>
    <w:rsid w:val="007D11DC"/>
    <w:rsid w:val="007D16C1"/>
    <w:rsid w:val="007D3C28"/>
    <w:rsid w:val="007D3C50"/>
    <w:rsid w:val="007D5C87"/>
    <w:rsid w:val="007D607B"/>
    <w:rsid w:val="007D70E3"/>
    <w:rsid w:val="007E3363"/>
    <w:rsid w:val="007E39BE"/>
    <w:rsid w:val="007F6781"/>
    <w:rsid w:val="00801517"/>
    <w:rsid w:val="0080331D"/>
    <w:rsid w:val="00803C9B"/>
    <w:rsid w:val="008131EF"/>
    <w:rsid w:val="00821D4C"/>
    <w:rsid w:val="0082486A"/>
    <w:rsid w:val="00824A87"/>
    <w:rsid w:val="00826807"/>
    <w:rsid w:val="00826992"/>
    <w:rsid w:val="008272B9"/>
    <w:rsid w:val="00832781"/>
    <w:rsid w:val="00842134"/>
    <w:rsid w:val="00847709"/>
    <w:rsid w:val="00847B36"/>
    <w:rsid w:val="0085158C"/>
    <w:rsid w:val="008600BD"/>
    <w:rsid w:val="008637C1"/>
    <w:rsid w:val="00863F8B"/>
    <w:rsid w:val="00864D13"/>
    <w:rsid w:val="00865189"/>
    <w:rsid w:val="00867962"/>
    <w:rsid w:val="00870D86"/>
    <w:rsid w:val="00871824"/>
    <w:rsid w:val="00874B93"/>
    <w:rsid w:val="00877037"/>
    <w:rsid w:val="00882E61"/>
    <w:rsid w:val="008835B6"/>
    <w:rsid w:val="00883BB2"/>
    <w:rsid w:val="00887655"/>
    <w:rsid w:val="0089079B"/>
    <w:rsid w:val="0089133E"/>
    <w:rsid w:val="00896FD1"/>
    <w:rsid w:val="00897246"/>
    <w:rsid w:val="008A3178"/>
    <w:rsid w:val="008A5BEB"/>
    <w:rsid w:val="008A5E4F"/>
    <w:rsid w:val="008B2F51"/>
    <w:rsid w:val="008B3745"/>
    <w:rsid w:val="008C0A41"/>
    <w:rsid w:val="008C2274"/>
    <w:rsid w:val="008C3EF1"/>
    <w:rsid w:val="008C76F6"/>
    <w:rsid w:val="008D0B9E"/>
    <w:rsid w:val="008D40AB"/>
    <w:rsid w:val="008D7607"/>
    <w:rsid w:val="008D7852"/>
    <w:rsid w:val="008E2831"/>
    <w:rsid w:val="008E2B10"/>
    <w:rsid w:val="008E38FD"/>
    <w:rsid w:val="008E4675"/>
    <w:rsid w:val="008E6141"/>
    <w:rsid w:val="008E67E1"/>
    <w:rsid w:val="008E70EF"/>
    <w:rsid w:val="008E779F"/>
    <w:rsid w:val="008F115A"/>
    <w:rsid w:val="008F279F"/>
    <w:rsid w:val="008F5BDC"/>
    <w:rsid w:val="00900BA6"/>
    <w:rsid w:val="009014DC"/>
    <w:rsid w:val="009023DE"/>
    <w:rsid w:val="0090442A"/>
    <w:rsid w:val="00910AFE"/>
    <w:rsid w:val="00910C49"/>
    <w:rsid w:val="00911C77"/>
    <w:rsid w:val="00914DA3"/>
    <w:rsid w:val="0091791D"/>
    <w:rsid w:val="00920E8C"/>
    <w:rsid w:val="009227A4"/>
    <w:rsid w:val="00922A60"/>
    <w:rsid w:val="00924107"/>
    <w:rsid w:val="00924118"/>
    <w:rsid w:val="0092681A"/>
    <w:rsid w:val="009274DB"/>
    <w:rsid w:val="00931828"/>
    <w:rsid w:val="009329BE"/>
    <w:rsid w:val="00932D6A"/>
    <w:rsid w:val="009349F8"/>
    <w:rsid w:val="00937A4E"/>
    <w:rsid w:val="0094344B"/>
    <w:rsid w:val="00944CA6"/>
    <w:rsid w:val="009469CA"/>
    <w:rsid w:val="009549CB"/>
    <w:rsid w:val="00956D22"/>
    <w:rsid w:val="009571BD"/>
    <w:rsid w:val="009624F1"/>
    <w:rsid w:val="00962833"/>
    <w:rsid w:val="00962E5E"/>
    <w:rsid w:val="00972165"/>
    <w:rsid w:val="0097258E"/>
    <w:rsid w:val="0097636E"/>
    <w:rsid w:val="00981F0B"/>
    <w:rsid w:val="009856EB"/>
    <w:rsid w:val="0098660E"/>
    <w:rsid w:val="009876E3"/>
    <w:rsid w:val="00990027"/>
    <w:rsid w:val="00992635"/>
    <w:rsid w:val="00995B90"/>
    <w:rsid w:val="009A45F5"/>
    <w:rsid w:val="009A52E1"/>
    <w:rsid w:val="009B04E7"/>
    <w:rsid w:val="009B299E"/>
    <w:rsid w:val="009C4952"/>
    <w:rsid w:val="009D0CF1"/>
    <w:rsid w:val="009D1040"/>
    <w:rsid w:val="009D1433"/>
    <w:rsid w:val="009D1623"/>
    <w:rsid w:val="009D5BDA"/>
    <w:rsid w:val="009D5CD7"/>
    <w:rsid w:val="009D7092"/>
    <w:rsid w:val="009E3CA9"/>
    <w:rsid w:val="009E4AFF"/>
    <w:rsid w:val="009E4F2A"/>
    <w:rsid w:val="009E66D3"/>
    <w:rsid w:val="009F0D46"/>
    <w:rsid w:val="009F1898"/>
    <w:rsid w:val="009F3071"/>
    <w:rsid w:val="009F4E89"/>
    <w:rsid w:val="00A011C4"/>
    <w:rsid w:val="00A013DA"/>
    <w:rsid w:val="00A102AD"/>
    <w:rsid w:val="00A12A4E"/>
    <w:rsid w:val="00A138FF"/>
    <w:rsid w:val="00A151ED"/>
    <w:rsid w:val="00A20ACA"/>
    <w:rsid w:val="00A213F5"/>
    <w:rsid w:val="00A2393F"/>
    <w:rsid w:val="00A271E5"/>
    <w:rsid w:val="00A27D95"/>
    <w:rsid w:val="00A40D16"/>
    <w:rsid w:val="00A429BF"/>
    <w:rsid w:val="00A43E50"/>
    <w:rsid w:val="00A444F2"/>
    <w:rsid w:val="00A47F0F"/>
    <w:rsid w:val="00A50FA8"/>
    <w:rsid w:val="00A54074"/>
    <w:rsid w:val="00A576FA"/>
    <w:rsid w:val="00A67700"/>
    <w:rsid w:val="00A715FB"/>
    <w:rsid w:val="00A73717"/>
    <w:rsid w:val="00A775B0"/>
    <w:rsid w:val="00A839F1"/>
    <w:rsid w:val="00A83B31"/>
    <w:rsid w:val="00A852EF"/>
    <w:rsid w:val="00A8789D"/>
    <w:rsid w:val="00A91F70"/>
    <w:rsid w:val="00A93CE5"/>
    <w:rsid w:val="00A9403B"/>
    <w:rsid w:val="00A9416E"/>
    <w:rsid w:val="00A9709A"/>
    <w:rsid w:val="00A97815"/>
    <w:rsid w:val="00A97ED5"/>
    <w:rsid w:val="00AA1A8B"/>
    <w:rsid w:val="00AA3D7C"/>
    <w:rsid w:val="00AA59F2"/>
    <w:rsid w:val="00AB2B60"/>
    <w:rsid w:val="00AB331D"/>
    <w:rsid w:val="00AB3AB3"/>
    <w:rsid w:val="00AB7529"/>
    <w:rsid w:val="00AC12AE"/>
    <w:rsid w:val="00AC34D4"/>
    <w:rsid w:val="00AC3767"/>
    <w:rsid w:val="00AC38E7"/>
    <w:rsid w:val="00AC58A3"/>
    <w:rsid w:val="00AD27F5"/>
    <w:rsid w:val="00AD3D98"/>
    <w:rsid w:val="00AD6749"/>
    <w:rsid w:val="00AE1AD1"/>
    <w:rsid w:val="00AE1C6A"/>
    <w:rsid w:val="00AE37A4"/>
    <w:rsid w:val="00AE3CD2"/>
    <w:rsid w:val="00AE74EE"/>
    <w:rsid w:val="00AF1C67"/>
    <w:rsid w:val="00AF3753"/>
    <w:rsid w:val="00AF412B"/>
    <w:rsid w:val="00B01BDE"/>
    <w:rsid w:val="00B03655"/>
    <w:rsid w:val="00B07B8B"/>
    <w:rsid w:val="00B12774"/>
    <w:rsid w:val="00B1419A"/>
    <w:rsid w:val="00B17073"/>
    <w:rsid w:val="00B17E6D"/>
    <w:rsid w:val="00B205BE"/>
    <w:rsid w:val="00B222A4"/>
    <w:rsid w:val="00B242B5"/>
    <w:rsid w:val="00B274D6"/>
    <w:rsid w:val="00B27721"/>
    <w:rsid w:val="00B3095A"/>
    <w:rsid w:val="00B318A4"/>
    <w:rsid w:val="00B33921"/>
    <w:rsid w:val="00B3428E"/>
    <w:rsid w:val="00B36D25"/>
    <w:rsid w:val="00B42677"/>
    <w:rsid w:val="00B5283F"/>
    <w:rsid w:val="00B62790"/>
    <w:rsid w:val="00B661EC"/>
    <w:rsid w:val="00B6696B"/>
    <w:rsid w:val="00B67E73"/>
    <w:rsid w:val="00B72D35"/>
    <w:rsid w:val="00B73134"/>
    <w:rsid w:val="00B73B59"/>
    <w:rsid w:val="00B80AD3"/>
    <w:rsid w:val="00B81C86"/>
    <w:rsid w:val="00B84D0F"/>
    <w:rsid w:val="00B85CB9"/>
    <w:rsid w:val="00B95AC1"/>
    <w:rsid w:val="00B972D5"/>
    <w:rsid w:val="00BB0484"/>
    <w:rsid w:val="00BB196F"/>
    <w:rsid w:val="00BB491B"/>
    <w:rsid w:val="00BB4EBB"/>
    <w:rsid w:val="00BB711D"/>
    <w:rsid w:val="00BC66F7"/>
    <w:rsid w:val="00BD27FF"/>
    <w:rsid w:val="00BD329E"/>
    <w:rsid w:val="00BE1E28"/>
    <w:rsid w:val="00BE2432"/>
    <w:rsid w:val="00BE3C9B"/>
    <w:rsid w:val="00BE458C"/>
    <w:rsid w:val="00BE5DEB"/>
    <w:rsid w:val="00BF02E0"/>
    <w:rsid w:val="00BF1067"/>
    <w:rsid w:val="00BF4692"/>
    <w:rsid w:val="00BF4A60"/>
    <w:rsid w:val="00BF7CEC"/>
    <w:rsid w:val="00C01292"/>
    <w:rsid w:val="00C074F2"/>
    <w:rsid w:val="00C07F2C"/>
    <w:rsid w:val="00C13461"/>
    <w:rsid w:val="00C13FFE"/>
    <w:rsid w:val="00C177C8"/>
    <w:rsid w:val="00C22F91"/>
    <w:rsid w:val="00C24220"/>
    <w:rsid w:val="00C3069F"/>
    <w:rsid w:val="00C36242"/>
    <w:rsid w:val="00C379BA"/>
    <w:rsid w:val="00C37FDA"/>
    <w:rsid w:val="00C4130D"/>
    <w:rsid w:val="00C42C11"/>
    <w:rsid w:val="00C42E98"/>
    <w:rsid w:val="00C43757"/>
    <w:rsid w:val="00C448E0"/>
    <w:rsid w:val="00C452C8"/>
    <w:rsid w:val="00C52770"/>
    <w:rsid w:val="00C554A3"/>
    <w:rsid w:val="00C659B1"/>
    <w:rsid w:val="00C66584"/>
    <w:rsid w:val="00C66C32"/>
    <w:rsid w:val="00C7053B"/>
    <w:rsid w:val="00C70E82"/>
    <w:rsid w:val="00C73209"/>
    <w:rsid w:val="00C74F21"/>
    <w:rsid w:val="00C762F4"/>
    <w:rsid w:val="00C833B0"/>
    <w:rsid w:val="00C84700"/>
    <w:rsid w:val="00C85236"/>
    <w:rsid w:val="00C8595A"/>
    <w:rsid w:val="00C86B02"/>
    <w:rsid w:val="00C86E5D"/>
    <w:rsid w:val="00C86FEF"/>
    <w:rsid w:val="00C959C2"/>
    <w:rsid w:val="00CA08D1"/>
    <w:rsid w:val="00CA1284"/>
    <w:rsid w:val="00CA1ABB"/>
    <w:rsid w:val="00CA394C"/>
    <w:rsid w:val="00CA5E67"/>
    <w:rsid w:val="00CB132D"/>
    <w:rsid w:val="00CB5201"/>
    <w:rsid w:val="00CB64F4"/>
    <w:rsid w:val="00CC093D"/>
    <w:rsid w:val="00CC1017"/>
    <w:rsid w:val="00CC2E77"/>
    <w:rsid w:val="00CC2E7A"/>
    <w:rsid w:val="00CC4111"/>
    <w:rsid w:val="00CC7109"/>
    <w:rsid w:val="00CD0E0B"/>
    <w:rsid w:val="00CD127E"/>
    <w:rsid w:val="00CD261A"/>
    <w:rsid w:val="00CD3395"/>
    <w:rsid w:val="00CD5F94"/>
    <w:rsid w:val="00CD7EFC"/>
    <w:rsid w:val="00CE13F7"/>
    <w:rsid w:val="00CE496C"/>
    <w:rsid w:val="00CF38A5"/>
    <w:rsid w:val="00CF3DEF"/>
    <w:rsid w:val="00CF5088"/>
    <w:rsid w:val="00CF7F11"/>
    <w:rsid w:val="00D016F4"/>
    <w:rsid w:val="00D040DC"/>
    <w:rsid w:val="00D05D21"/>
    <w:rsid w:val="00D0686C"/>
    <w:rsid w:val="00D07E97"/>
    <w:rsid w:val="00D113D8"/>
    <w:rsid w:val="00D121C2"/>
    <w:rsid w:val="00D13BFC"/>
    <w:rsid w:val="00D15A21"/>
    <w:rsid w:val="00D20661"/>
    <w:rsid w:val="00D2253E"/>
    <w:rsid w:val="00D24329"/>
    <w:rsid w:val="00D245BC"/>
    <w:rsid w:val="00D30F64"/>
    <w:rsid w:val="00D45DBE"/>
    <w:rsid w:val="00D51D8C"/>
    <w:rsid w:val="00D542BF"/>
    <w:rsid w:val="00D5706F"/>
    <w:rsid w:val="00D61499"/>
    <w:rsid w:val="00D614DC"/>
    <w:rsid w:val="00D61909"/>
    <w:rsid w:val="00D61C74"/>
    <w:rsid w:val="00D627C9"/>
    <w:rsid w:val="00D64812"/>
    <w:rsid w:val="00D671AC"/>
    <w:rsid w:val="00D712AB"/>
    <w:rsid w:val="00D728E3"/>
    <w:rsid w:val="00D736E8"/>
    <w:rsid w:val="00D744F5"/>
    <w:rsid w:val="00D7460C"/>
    <w:rsid w:val="00D76F42"/>
    <w:rsid w:val="00D774F7"/>
    <w:rsid w:val="00D814C1"/>
    <w:rsid w:val="00D81A51"/>
    <w:rsid w:val="00D83DE2"/>
    <w:rsid w:val="00D854E7"/>
    <w:rsid w:val="00D867B7"/>
    <w:rsid w:val="00D91C9F"/>
    <w:rsid w:val="00D92B4B"/>
    <w:rsid w:val="00D9630E"/>
    <w:rsid w:val="00D96B8E"/>
    <w:rsid w:val="00D9743F"/>
    <w:rsid w:val="00DA3211"/>
    <w:rsid w:val="00DA4932"/>
    <w:rsid w:val="00DA4BD9"/>
    <w:rsid w:val="00DA72ED"/>
    <w:rsid w:val="00DA79B8"/>
    <w:rsid w:val="00DB1469"/>
    <w:rsid w:val="00DB4AD1"/>
    <w:rsid w:val="00DB5F8F"/>
    <w:rsid w:val="00DC1826"/>
    <w:rsid w:val="00DC22B1"/>
    <w:rsid w:val="00DC2730"/>
    <w:rsid w:val="00DC3B96"/>
    <w:rsid w:val="00DC4CE1"/>
    <w:rsid w:val="00DC64CC"/>
    <w:rsid w:val="00DD0013"/>
    <w:rsid w:val="00DD1F3D"/>
    <w:rsid w:val="00DD561A"/>
    <w:rsid w:val="00DE37DF"/>
    <w:rsid w:val="00DE38BC"/>
    <w:rsid w:val="00DE421D"/>
    <w:rsid w:val="00DE7FCC"/>
    <w:rsid w:val="00DF527D"/>
    <w:rsid w:val="00DF59AD"/>
    <w:rsid w:val="00DF7696"/>
    <w:rsid w:val="00E06039"/>
    <w:rsid w:val="00E10910"/>
    <w:rsid w:val="00E1170D"/>
    <w:rsid w:val="00E11A6F"/>
    <w:rsid w:val="00E124E5"/>
    <w:rsid w:val="00E16AD1"/>
    <w:rsid w:val="00E23056"/>
    <w:rsid w:val="00E24818"/>
    <w:rsid w:val="00E26808"/>
    <w:rsid w:val="00E26A5C"/>
    <w:rsid w:val="00E27F6A"/>
    <w:rsid w:val="00E3026C"/>
    <w:rsid w:val="00E31491"/>
    <w:rsid w:val="00E32C07"/>
    <w:rsid w:val="00E33403"/>
    <w:rsid w:val="00E33C7C"/>
    <w:rsid w:val="00E346E5"/>
    <w:rsid w:val="00E367FD"/>
    <w:rsid w:val="00E4056B"/>
    <w:rsid w:val="00E40C07"/>
    <w:rsid w:val="00E43C6C"/>
    <w:rsid w:val="00E44550"/>
    <w:rsid w:val="00E449BA"/>
    <w:rsid w:val="00E46E15"/>
    <w:rsid w:val="00E5043D"/>
    <w:rsid w:val="00E57C14"/>
    <w:rsid w:val="00E610DA"/>
    <w:rsid w:val="00E6461E"/>
    <w:rsid w:val="00E7374E"/>
    <w:rsid w:val="00E818EC"/>
    <w:rsid w:val="00E81A7A"/>
    <w:rsid w:val="00E833C4"/>
    <w:rsid w:val="00E86D70"/>
    <w:rsid w:val="00E93766"/>
    <w:rsid w:val="00E95344"/>
    <w:rsid w:val="00E95AB8"/>
    <w:rsid w:val="00E96BC2"/>
    <w:rsid w:val="00EA1F9C"/>
    <w:rsid w:val="00EA6AAC"/>
    <w:rsid w:val="00EA7994"/>
    <w:rsid w:val="00EA7C50"/>
    <w:rsid w:val="00EB0EDF"/>
    <w:rsid w:val="00EB1950"/>
    <w:rsid w:val="00EB231F"/>
    <w:rsid w:val="00EB4255"/>
    <w:rsid w:val="00EB4F58"/>
    <w:rsid w:val="00EB59F8"/>
    <w:rsid w:val="00EB6C9C"/>
    <w:rsid w:val="00EC6FF1"/>
    <w:rsid w:val="00EC7504"/>
    <w:rsid w:val="00EC778B"/>
    <w:rsid w:val="00ED3827"/>
    <w:rsid w:val="00ED42EC"/>
    <w:rsid w:val="00ED59B5"/>
    <w:rsid w:val="00EE4F63"/>
    <w:rsid w:val="00EE6733"/>
    <w:rsid w:val="00EF0F9B"/>
    <w:rsid w:val="00EF1EBB"/>
    <w:rsid w:val="00EF1F4E"/>
    <w:rsid w:val="00EF5671"/>
    <w:rsid w:val="00EF64EB"/>
    <w:rsid w:val="00F026C1"/>
    <w:rsid w:val="00F12172"/>
    <w:rsid w:val="00F1244D"/>
    <w:rsid w:val="00F16739"/>
    <w:rsid w:val="00F213F3"/>
    <w:rsid w:val="00F268FA"/>
    <w:rsid w:val="00F30D3E"/>
    <w:rsid w:val="00F35D72"/>
    <w:rsid w:val="00F40887"/>
    <w:rsid w:val="00F41C82"/>
    <w:rsid w:val="00F43401"/>
    <w:rsid w:val="00F43E37"/>
    <w:rsid w:val="00F47FC3"/>
    <w:rsid w:val="00F53D54"/>
    <w:rsid w:val="00F56915"/>
    <w:rsid w:val="00F61DD5"/>
    <w:rsid w:val="00F649B4"/>
    <w:rsid w:val="00F70340"/>
    <w:rsid w:val="00F721BE"/>
    <w:rsid w:val="00F72B44"/>
    <w:rsid w:val="00F73B34"/>
    <w:rsid w:val="00F73C31"/>
    <w:rsid w:val="00F73EAA"/>
    <w:rsid w:val="00F823A1"/>
    <w:rsid w:val="00F851BC"/>
    <w:rsid w:val="00F872D0"/>
    <w:rsid w:val="00F902DB"/>
    <w:rsid w:val="00F91138"/>
    <w:rsid w:val="00F94115"/>
    <w:rsid w:val="00F96976"/>
    <w:rsid w:val="00FA2532"/>
    <w:rsid w:val="00FB46E4"/>
    <w:rsid w:val="00FB70B0"/>
    <w:rsid w:val="00FB723D"/>
    <w:rsid w:val="00FC31A2"/>
    <w:rsid w:val="00FC60FB"/>
    <w:rsid w:val="00FC7A1C"/>
    <w:rsid w:val="00FD1AFA"/>
    <w:rsid w:val="00FD285C"/>
    <w:rsid w:val="00FD305F"/>
    <w:rsid w:val="00FD32EF"/>
    <w:rsid w:val="00FD4291"/>
    <w:rsid w:val="00FD5A59"/>
    <w:rsid w:val="00FE10FC"/>
    <w:rsid w:val="00FE1AD3"/>
    <w:rsid w:val="00FE1C97"/>
    <w:rsid w:val="00FE2137"/>
    <w:rsid w:val="00FE7B4A"/>
    <w:rsid w:val="00FF15AB"/>
    <w:rsid w:val="00FF20FC"/>
    <w:rsid w:val="00FF2685"/>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aliases w:val="标题 1 1,大标题,h:1,h:1app,level 1,Level 1 Head,H1,heading 1,h1,Huvudrubrik,l1,I1,1st level,l1+toc 1,Chapter title,Header 1,Title1,Section Head,Level 1 Topic Heading,b1,H11,H12,H13,H14,H15,H16,H17,1.0,标题1,Level 1,Level 11,Heading 1 (NN),章,总,总标题"/>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标题 1.1,第一编,标题 2 Char Char Char Char1 Char,H2,h:2,h:2app,T2,2,节名,Title2,½ÚÃû,heading 2+ Indent: Left 0.25 in,二级,?ú??,12,Heading 3 2,I2,l2+toc 2,2nd level,Section Title,l2 +,Heading 2 Hidden"/>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aliases w:val="第一部分,h:3,h,3,H3,Kop 3V,l3,Level 3 Head,heading 3,h3,h3 Char,h:3 Char,h Char,3 Char,Kop 3V Char,Level 3 Head Char,heading 3 Char,h3 Char Char,Heading 3 Char Char Char,Heading 3 Char Char Char Char Char Char,标题 3 Char Cha Char Char,CT,3rd level"/>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aliases w:val="1、,1.1.1.1-C,1.1.1.1,四,四级标题,(一),技术标题 4,Numbered List,l4+toc4,l4,I4,h4,heading 4,Normal4,heading 4 + Indent: Left 0.5 in,H4,bullet,bl,bb,PIM 4,4,list 4,mh1l,Module heading 1 large (18 points),Head 4,section 1.1.1.1,4th level,a.,sect 1.2.3.4,rh1"/>
    <w:basedOn w:val="a"/>
    <w:next w:val="a"/>
    <w:link w:val="4Char"/>
    <w:qFormat/>
    <w:rsid w:val="001E58B3"/>
    <w:pPr>
      <w:keepNext/>
      <w:keepLines/>
      <w:spacing w:before="280" w:after="290" w:line="376" w:lineRule="auto"/>
      <w:outlineLvl w:val="3"/>
    </w:pPr>
    <w:rPr>
      <w:rFonts w:ascii="Cambria" w:hAnsi="Cambria"/>
      <w:b/>
      <w:bCs/>
      <w:sz w:val="28"/>
      <w:szCs w:val="28"/>
    </w:rPr>
  </w:style>
  <w:style w:type="paragraph" w:styleId="5">
    <w:name w:val="heading 5"/>
    <w:aliases w:val="H5,Titre5,PIM 5,mh2,Module heading 2,h5,l5,hm,Table label,Head 5,list 5,5,IS41 Heading 5,h51,heading 5,Heading5,b5,一,口,第四层条,dash,ds,dd,Second Subheading,小段,小段1,小段2,小段3,小段4,小段5,小段6,小段7,小段8,小段9,小段11,小段21,小段31,小段41,小段51,小段61,小段10,小段12,小段22,小段32,d"/>
    <w:basedOn w:val="a"/>
    <w:next w:val="a"/>
    <w:link w:val="5Char"/>
    <w:qFormat/>
    <w:rsid w:val="00AE3CD2"/>
    <w:pPr>
      <w:tabs>
        <w:tab w:val="num" w:pos="1008"/>
      </w:tabs>
      <w:ind w:left="1008" w:hanging="1008"/>
      <w:outlineLvl w:val="4"/>
    </w:pPr>
  </w:style>
  <w:style w:type="paragraph" w:styleId="6">
    <w:name w:val="heading 6"/>
    <w:aliases w:val="编号1.,(1),1 Char,H6,Bullet (Single Lines),PIM 6,L6,标题6,Figure label,h6,l6,hsm,cnp,Caption number (page-wide),list 6,h61,heading 6,Heading6,b6,第五层条,Third Subheading,DO NOT USE_h6,BOD 4,Bullet list,Legal Level 1.,正文六级标题,pq,submodule heading"/>
    <w:basedOn w:val="a"/>
    <w:next w:val="a"/>
    <w:link w:val="6Char"/>
    <w:qFormat/>
    <w:rsid w:val="001E58B3"/>
    <w:pPr>
      <w:keepNext/>
      <w:keepLines/>
      <w:spacing w:before="240" w:after="64" w:line="320" w:lineRule="auto"/>
      <w:outlineLvl w:val="5"/>
    </w:pPr>
    <w:rPr>
      <w:rFonts w:ascii="Arial" w:eastAsia="黑体" w:hAnsi="Arial"/>
      <w:b/>
      <w:bCs/>
      <w:sz w:val="24"/>
      <w:szCs w:val="24"/>
    </w:rPr>
  </w:style>
  <w:style w:type="paragraph" w:styleId="7">
    <w:name w:val="heading 7"/>
    <w:aliases w:val="（1）,PIM 7,h7,st,SDL title,L7,不用,1.标题 6,letter list,H TIMES1,1.1.1.1.1.1.1标题 7,正文七级标题,Legal Level 1.1.,H7,•H7,lettered list,letter list1,lettered list1,letter list2,lettered list2,letter list11,lettered list11,letter list3,lettered list3"/>
    <w:basedOn w:val="a"/>
    <w:next w:val="a"/>
    <w:link w:val="7Char"/>
    <w:qFormat/>
    <w:rsid w:val="00AE3CD2"/>
    <w:pPr>
      <w:tabs>
        <w:tab w:val="num" w:pos="1296"/>
      </w:tabs>
      <w:ind w:left="1296" w:hanging="1296"/>
      <w:outlineLvl w:val="6"/>
    </w:pPr>
  </w:style>
  <w:style w:type="paragraph" w:styleId="8">
    <w:name w:val="heading 8"/>
    <w:aliases w:val="标题 8题注(表格),（A）,注意框体,tt,tt1,Figure,heading 8,不用8,正文八级标题,H8,h8,FigureTitle,Condition,requirement,req2,Legal Level 1.1.1.,resume,action,action1,action2,action11,action3,action4,action5,action6,action7,action12,action21,action111"/>
    <w:basedOn w:val="a"/>
    <w:next w:val="a"/>
    <w:link w:val="8Char"/>
    <w:qFormat/>
    <w:rsid w:val="00AE3CD2"/>
    <w:pPr>
      <w:tabs>
        <w:tab w:val="num" w:pos="1440"/>
      </w:tabs>
      <w:ind w:left="1440" w:hanging="1440"/>
      <w:outlineLvl w:val="7"/>
    </w:pPr>
  </w:style>
  <w:style w:type="paragraph" w:styleId="9">
    <w:name w:val="heading 9"/>
    <w:aliases w:val="PIM 9,ft,ft1,table,heading 9,t,table left,tl,HF,figures,9,三级标题,不用9,Appendix,huh,正文九级标题,标题 45,Figure Heading,FH,App Heading,progress,progress1,progress2,progress11,progress3,progress4,progress5,progress6,progress7,progress12"/>
    <w:basedOn w:val="a"/>
    <w:next w:val="a"/>
    <w:link w:val="9Char"/>
    <w:qFormat/>
    <w:rsid w:val="00AE3CD2"/>
    <w:pPr>
      <w:tabs>
        <w:tab w:val="num" w:pos="1584"/>
      </w:tabs>
      <w:ind w:left="1584" w:hanging="1584"/>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aliases w:val="标题 1 1 Char,大标题 Char,h:1 Char,h:1app Char,level 1 Char,Level 1 Head Char,H1 Char,heading 1 Char,h1 Char,Huvudrubrik Char,l1 Char,I1 Char,1st level Char,l1+toc 1 Char,Chapter title Char,Header 1 Char,Title1 Char,Section Head Char,b1 Char,章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标题 1.1 Char,第一编 Char,标题 2 Char Char Char Char1 Char Char,H2 Char,h:2 Char,h:2app Char,T2 Char,2 Char,节名 Char,Title2 Char,½ÚÃû Char,二级 Char"/>
    <w:link w:val="2"/>
    <w:locked/>
    <w:rsid w:val="00C52770"/>
    <w:rPr>
      <w:rFonts w:ascii="Arial" w:eastAsia="黑体" w:hAnsi="Arial"/>
      <w:b/>
      <w:bCs/>
      <w:sz w:val="32"/>
      <w:szCs w:val="32"/>
      <w:lang w:bidi="ar-SA"/>
    </w:rPr>
  </w:style>
  <w:style w:type="character" w:customStyle="1" w:styleId="3Char">
    <w:name w:val="标题 3 Char"/>
    <w:aliases w:val="第一部分 Char,h:3 Char1,h Char1,3 Char1,H3 Char,Kop 3V Char1,l3 Char,Level 3 Head Char1,heading 3 Char1,h3 Char1,h3 Char Char1,h:3 Char Char,h Char Char,3 Char Char,Kop 3V Char Char,Level 3 Head Char Char,heading 3 Char Char,h3 Char Char Char"/>
    <w:link w:val="3"/>
    <w:locked/>
    <w:rsid w:val="00C52770"/>
    <w:rPr>
      <w:rFonts w:eastAsia="宋体"/>
      <w:b/>
      <w:bCs/>
      <w:sz w:val="32"/>
      <w:szCs w:val="32"/>
      <w:lang w:bidi="ar-SA"/>
    </w:rPr>
  </w:style>
  <w:style w:type="character" w:customStyle="1" w:styleId="4Char">
    <w:name w:val="标题 4 Char"/>
    <w:aliases w:val="1、 Char,1.1.1.1-C Char,1.1.1.1 Char,四 Char,四级标题 Char,(一) Char,技术标题 4 Char,Numbered List Char,l4+toc4 Char,l4 Char,I4 Char,h4 Char,heading 4 Char,Normal4 Char,heading 4 + Indent: Left 0.5 in Char,H4 Char,bullet Char,bl Char,bb Char,PIM 4 Char"/>
    <w:basedOn w:val="a0"/>
    <w:link w:val="4"/>
    <w:rsid w:val="001E58B3"/>
    <w:rPr>
      <w:rFonts w:ascii="Cambria" w:hAnsi="Cambria"/>
      <w:b/>
      <w:bCs/>
      <w:kern w:val="2"/>
      <w:sz w:val="28"/>
      <w:szCs w:val="28"/>
    </w:rPr>
  </w:style>
  <w:style w:type="character" w:customStyle="1" w:styleId="6Char">
    <w:name w:val="标题 6 Char"/>
    <w:aliases w:val="编号1. Char,(1) Char,1 Char Char,H6 Char,Bullet (Single Lines) Char,PIM 6 Char,L6 Char,标题6 Char,Figure label Char,h6 Char,l6 Char,hsm Char,cnp Char,Caption number (page-wide) Char,list 6 Char,h61 Char,heading 6 Char,Heading6 Char,b6 Char,pq Char"/>
    <w:basedOn w:val="a0"/>
    <w:link w:val="6"/>
    <w:rsid w:val="001E58B3"/>
    <w:rPr>
      <w:rFonts w:ascii="Arial" w:eastAsia="黑体" w:hAnsi="Arial"/>
      <w:b/>
      <w:bCs/>
      <w:kern w:val="2"/>
      <w:sz w:val="24"/>
      <w:szCs w:val="24"/>
    </w:rPr>
  </w:style>
  <w:style w:type="paragraph" w:styleId="a3">
    <w:name w:val="footer"/>
    <w:basedOn w:val="a"/>
    <w:link w:val="Char"/>
    <w:rsid w:val="00FD32EF"/>
    <w:pPr>
      <w:tabs>
        <w:tab w:val="center" w:pos="4153"/>
        <w:tab w:val="right" w:pos="8306"/>
      </w:tabs>
      <w:snapToGrid w:val="0"/>
      <w:jc w:val="left"/>
    </w:pPr>
    <w:rPr>
      <w:sz w:val="18"/>
      <w:szCs w:val="18"/>
    </w:rPr>
  </w:style>
  <w:style w:type="character" w:customStyle="1" w:styleId="Char">
    <w:name w:val="页脚 Char"/>
    <w:link w:val="a3"/>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semiHidden/>
    <w:rsid w:val="00F73EAA"/>
    <w:rPr>
      <w:sz w:val="18"/>
      <w:szCs w:val="18"/>
    </w:rPr>
  </w:style>
  <w:style w:type="character" w:customStyle="1" w:styleId="Char2">
    <w:name w:val="批注框文本 Char"/>
    <w:link w:val="a7"/>
    <w:semiHidden/>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qFormat/>
    <w:rsid w:val="00C52770"/>
    <w:pPr>
      <w:ind w:firstLineChars="200" w:firstLine="420"/>
    </w:pPr>
    <w:rPr>
      <w:szCs w:val="24"/>
      <w:lang/>
    </w:rPr>
  </w:style>
  <w:style w:type="character" w:customStyle="1" w:styleId="Char5">
    <w:name w:val="列出段落 Char"/>
    <w:link w:val="ab"/>
    <w:locked/>
    <w:rsid w:val="001E58B3"/>
    <w:rPr>
      <w:kern w:val="2"/>
      <w:sz w:val="21"/>
      <w:szCs w:val="24"/>
    </w:rPr>
  </w:style>
  <w:style w:type="paragraph" w:styleId="ac">
    <w:name w:val="Normal (Web)"/>
    <w:basedOn w:val="a"/>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qFormat/>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rsid w:val="00C52770"/>
    <w:rPr>
      <w:rFonts w:cs="Times New Roman"/>
      <w:sz w:val="21"/>
      <w:szCs w:val="21"/>
    </w:rPr>
  </w:style>
  <w:style w:type="paragraph" w:styleId="af0">
    <w:name w:val="annotation text"/>
    <w:basedOn w:val="a"/>
    <w:link w:val="Char7"/>
    <w:uiPriority w:val="99"/>
    <w:rsid w:val="00C52770"/>
    <w:pPr>
      <w:jc w:val="left"/>
    </w:pPr>
    <w:rPr>
      <w:kern w:val="0"/>
      <w:sz w:val="24"/>
      <w:szCs w:val="24"/>
      <w:lang/>
    </w:rPr>
  </w:style>
  <w:style w:type="character" w:customStyle="1" w:styleId="Char7">
    <w:name w:val="批注文字 Char"/>
    <w:link w:val="af0"/>
    <w:uiPriority w:val="99"/>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uiPriority w:val="99"/>
    <w:rsid w:val="004F0E96"/>
    <w:rPr>
      <w:kern w:val="2"/>
      <w:sz w:val="21"/>
      <w:szCs w:val="24"/>
    </w:rPr>
  </w:style>
  <w:style w:type="character" w:customStyle="1" w:styleId="Char11">
    <w:name w:val="日期 Char1"/>
    <w:basedOn w:val="a0"/>
    <w:uiPriority w:val="99"/>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1E58B3"/>
    <w:rPr>
      <w:rFonts w:eastAsia="Times New Roman"/>
      <w:kern w:val="2"/>
      <w:sz w:val="21"/>
      <w:szCs w:val="24"/>
      <w:lang w:val="en-US" w:eastAsia="zh-CN"/>
    </w:rPr>
  </w:style>
  <w:style w:type="character" w:customStyle="1" w:styleId="Char12">
    <w:name w:val="正文文本 Char1"/>
    <w:basedOn w:val="a0"/>
    <w:uiPriority w:val="99"/>
    <w:rsid w:val="004F0E96"/>
    <w:rPr>
      <w:kern w:val="2"/>
      <w:sz w:val="21"/>
      <w:szCs w:val="24"/>
    </w:rPr>
  </w:style>
  <w:style w:type="character" w:customStyle="1" w:styleId="Char13">
    <w:name w:val="批注框文本 Char1"/>
    <w:basedOn w:val="a0"/>
    <w:uiPriority w:val="99"/>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1E58B3"/>
    <w:rPr>
      <w:rFonts w:ascii="仿宋_GB2312" w:eastAsia="仿宋_GB2312" w:hAnsi="宋体"/>
      <w:kern w:val="2"/>
      <w:sz w:val="30"/>
      <w:szCs w:val="30"/>
      <w:lang w:val="en-US" w:eastAsia="zh-CN"/>
    </w:rPr>
  </w:style>
  <w:style w:type="character" w:customStyle="1" w:styleId="2Char10">
    <w:name w:val="正文文本缩进 2 Char1"/>
    <w:basedOn w:val="a0"/>
    <w:uiPriority w:val="99"/>
    <w:rsid w:val="004F0E96"/>
    <w:rPr>
      <w:kern w:val="2"/>
      <w:sz w:val="21"/>
      <w:szCs w:val="24"/>
    </w:rPr>
  </w:style>
  <w:style w:type="character" w:customStyle="1" w:styleId="2Char11">
    <w:name w:val="正文文本 2 Char1"/>
    <w:basedOn w:val="a0"/>
    <w:uiPriority w:val="99"/>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0"/>
    <w:rsid w:val="001E58B3"/>
    <w:rPr>
      <w:rFonts w:ascii="仿宋_GB2312" w:eastAsia="仿宋_GB2312"/>
      <w:sz w:val="30"/>
      <w:szCs w:val="28"/>
      <w:lang w:val="zh-CN" w:eastAsia="zh-CN"/>
    </w:rPr>
  </w:style>
  <w:style w:type="character" w:customStyle="1" w:styleId="3Char1">
    <w:name w:val="正文文本缩进 3 Char1"/>
    <w:basedOn w:val="a0"/>
    <w:uiPriority w:val="99"/>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1"/>
    <w:rsid w:val="001E58B3"/>
    <w:rPr>
      <w:rFonts w:ascii="方正大标宋简体" w:eastAsia="方正大标宋简体" w:hAnsi="宋体"/>
      <w:bCs/>
      <w:kern w:val="2"/>
      <w:sz w:val="42"/>
      <w:szCs w:val="42"/>
      <w:lang w:val="en-US" w:eastAsia="zh-CN"/>
    </w:rPr>
  </w:style>
  <w:style w:type="character" w:customStyle="1" w:styleId="3Char10">
    <w:name w:val="正文文本 3 Char1"/>
    <w:basedOn w:val="a0"/>
    <w:uiPriority w:val="99"/>
    <w:rsid w:val="004F0E96"/>
    <w:rPr>
      <w:kern w:val="2"/>
      <w:sz w:val="16"/>
      <w:szCs w:val="16"/>
    </w:rPr>
  </w:style>
  <w:style w:type="character" w:customStyle="1" w:styleId="Char14">
    <w:name w:val="纯文本 Char1"/>
    <w:basedOn w:val="a0"/>
    <w:uiPriority w:val="99"/>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1E58B3"/>
    <w:rPr>
      <w:rFonts w:eastAsia="Times New Roman"/>
      <w:kern w:val="2"/>
      <w:sz w:val="18"/>
      <w:szCs w:val="18"/>
      <w:lang w:val="en-US" w:eastAsia="zh-CN"/>
    </w:rPr>
  </w:style>
  <w:style w:type="character" w:customStyle="1" w:styleId="Char15">
    <w:name w:val="脚注文本 Char1"/>
    <w:basedOn w:val="a0"/>
    <w:uiPriority w:val="99"/>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1E58B3"/>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1"/>
      </w:numPr>
      <w:tabs>
        <w:tab w:val="left" w:pos="2127"/>
      </w:tabs>
      <w:adjustRightInd w:val="0"/>
      <w:snapToGrid w:val="0"/>
      <w:spacing w:line="540" w:lineRule="exact"/>
      <w:ind w:left="988"/>
    </w:pPr>
    <w:rPr>
      <w:rFonts w:ascii="仿宋_GB2312" w:eastAsia="仿宋_GB2312" w:hAnsi="宋体"/>
      <w:kern w:val="0"/>
      <w:sz w:val="30"/>
      <w:szCs w:val="30"/>
      <w:lang/>
    </w:rPr>
  </w:style>
  <w:style w:type="character" w:customStyle="1" w:styleId="1Char0">
    <w:name w:val="样式1 Char"/>
    <w:link w:val="1"/>
    <w:locked/>
    <w:rsid w:val="00D76F42"/>
    <w:rPr>
      <w:rFonts w:ascii="仿宋_GB2312" w:eastAsia="仿宋_GB2312" w:hAnsi="宋体"/>
      <w:sz w:val="30"/>
      <w:szCs w:val="30"/>
    </w:rPr>
  </w:style>
  <w:style w:type="paragraph" w:customStyle="1" w:styleId="22">
    <w:name w:val="列出段落2"/>
    <w:basedOn w:val="a"/>
    <w:rsid w:val="00081A53"/>
    <w:pPr>
      <w:ind w:firstLineChars="200" w:firstLine="420"/>
    </w:pPr>
    <w:rPr>
      <w:szCs w:val="24"/>
    </w:rPr>
  </w:style>
  <w:style w:type="paragraph" w:customStyle="1" w:styleId="32">
    <w:name w:val="列出段落3"/>
    <w:basedOn w:val="a"/>
    <w:rsid w:val="00081A53"/>
    <w:pPr>
      <w:ind w:firstLineChars="200" w:firstLine="420"/>
    </w:pPr>
    <w:rPr>
      <w:szCs w:val="24"/>
    </w:rPr>
  </w:style>
  <w:style w:type="character" w:styleId="af7">
    <w:name w:val="Strong"/>
    <w:basedOn w:val="a0"/>
    <w:qFormat/>
    <w:rsid w:val="00207266"/>
    <w:rPr>
      <w:b/>
      <w:bCs/>
    </w:rPr>
  </w:style>
  <w:style w:type="paragraph" w:customStyle="1" w:styleId="af8">
    <w:name w:val="语句"/>
    <w:basedOn w:val="a"/>
    <w:link w:val="Chard"/>
    <w:qFormat/>
    <w:rsid w:val="001E58B3"/>
    <w:pPr>
      <w:widowControl/>
      <w:snapToGrid w:val="0"/>
      <w:spacing w:line="540" w:lineRule="exact"/>
      <w:ind w:firstLineChars="189" w:firstLine="567"/>
    </w:pPr>
    <w:rPr>
      <w:rFonts w:ascii="仿宋_GB2312" w:eastAsia="仿宋_GB2312"/>
      <w:b/>
      <w:i/>
      <w:kern w:val="0"/>
      <w:sz w:val="30"/>
      <w:szCs w:val="30"/>
    </w:rPr>
  </w:style>
  <w:style w:type="character" w:customStyle="1" w:styleId="Chard">
    <w:name w:val="语句 Char"/>
    <w:basedOn w:val="a0"/>
    <w:link w:val="af8"/>
    <w:rsid w:val="001E58B3"/>
    <w:rPr>
      <w:rFonts w:ascii="仿宋_GB2312" w:eastAsia="仿宋_GB2312"/>
      <w:b/>
      <w:i/>
      <w:sz w:val="30"/>
      <w:szCs w:val="30"/>
    </w:rPr>
  </w:style>
  <w:style w:type="paragraph" w:customStyle="1" w:styleId="KK">
    <w:name w:val="KK一级"/>
    <w:basedOn w:val="a"/>
    <w:link w:val="KKChar"/>
    <w:qFormat/>
    <w:rsid w:val="001E58B3"/>
    <w:pPr>
      <w:spacing w:line="600" w:lineRule="exact"/>
      <w:jc w:val="left"/>
    </w:pPr>
    <w:rPr>
      <w:rFonts w:ascii="仿宋_GB2312" w:eastAsia="仿宋_GB2312" w:hAnsi="Calibri" w:cs="Microsoft Himalaya"/>
      <w:b/>
      <w:bCs/>
      <w:sz w:val="30"/>
      <w:szCs w:val="30"/>
    </w:rPr>
  </w:style>
  <w:style w:type="character" w:customStyle="1" w:styleId="KKChar">
    <w:name w:val="KK一级 Char"/>
    <w:basedOn w:val="a0"/>
    <w:link w:val="KK"/>
    <w:rsid w:val="001E58B3"/>
    <w:rPr>
      <w:rFonts w:ascii="仿宋_GB2312" w:eastAsia="仿宋_GB2312" w:hAnsi="Calibri" w:cs="Microsoft Himalaya"/>
      <w:b/>
      <w:bCs/>
      <w:kern w:val="2"/>
      <w:sz w:val="30"/>
      <w:szCs w:val="30"/>
    </w:rPr>
  </w:style>
  <w:style w:type="paragraph" w:customStyle="1" w:styleId="KK0">
    <w:name w:val="KK二级"/>
    <w:basedOn w:val="a"/>
    <w:link w:val="KKChar0"/>
    <w:qFormat/>
    <w:rsid w:val="001E58B3"/>
    <w:pPr>
      <w:spacing w:line="600" w:lineRule="exact"/>
      <w:jc w:val="left"/>
    </w:pPr>
    <w:rPr>
      <w:rFonts w:ascii="仿宋_GB2312" w:eastAsia="仿宋_GB2312" w:hAnsi="Calibri" w:cs="Microsoft Himalaya"/>
      <w:b/>
      <w:bCs/>
      <w:sz w:val="30"/>
      <w:szCs w:val="30"/>
    </w:rPr>
  </w:style>
  <w:style w:type="character" w:customStyle="1" w:styleId="KKChar0">
    <w:name w:val="KK二级 Char"/>
    <w:basedOn w:val="a0"/>
    <w:link w:val="KK0"/>
    <w:rsid w:val="001E58B3"/>
    <w:rPr>
      <w:rFonts w:ascii="仿宋_GB2312" w:eastAsia="仿宋_GB2312" w:hAnsi="Calibri" w:cs="Microsoft Himalaya"/>
      <w:b/>
      <w:bCs/>
      <w:kern w:val="2"/>
      <w:sz w:val="30"/>
      <w:szCs w:val="30"/>
    </w:rPr>
  </w:style>
  <w:style w:type="character" w:customStyle="1" w:styleId="Chare">
    <w:name w:val="标题 Char"/>
    <w:basedOn w:val="a0"/>
    <w:link w:val="af9"/>
    <w:rsid w:val="001E58B3"/>
    <w:rPr>
      <w:rFonts w:ascii="Arial" w:hAnsi="Arial"/>
      <w:b/>
      <w:bCs/>
      <w:kern w:val="2"/>
      <w:sz w:val="32"/>
      <w:szCs w:val="32"/>
    </w:rPr>
  </w:style>
  <w:style w:type="paragraph" w:styleId="af9">
    <w:name w:val="Title"/>
    <w:basedOn w:val="a"/>
    <w:link w:val="Chare"/>
    <w:qFormat/>
    <w:rsid w:val="001E58B3"/>
    <w:pPr>
      <w:spacing w:before="240" w:after="60"/>
      <w:jc w:val="center"/>
      <w:outlineLvl w:val="0"/>
    </w:pPr>
    <w:rPr>
      <w:rFonts w:ascii="Arial" w:hAnsi="Arial"/>
      <w:b/>
      <w:bCs/>
      <w:sz w:val="32"/>
      <w:szCs w:val="32"/>
    </w:rPr>
  </w:style>
  <w:style w:type="character" w:customStyle="1" w:styleId="Char16">
    <w:name w:val="标题 Char1"/>
    <w:basedOn w:val="a0"/>
    <w:link w:val="af9"/>
    <w:uiPriority w:val="10"/>
    <w:rsid w:val="001E58B3"/>
    <w:rPr>
      <w:rFonts w:ascii="Cambria" w:hAnsi="Cambria" w:cs="Times New Roman"/>
      <w:b/>
      <w:bCs/>
      <w:kern w:val="2"/>
      <w:sz w:val="32"/>
      <w:szCs w:val="32"/>
    </w:rPr>
  </w:style>
  <w:style w:type="character" w:customStyle="1" w:styleId="eeeChar">
    <w:name w:val="eee Char"/>
    <w:link w:val="eee"/>
    <w:rsid w:val="001E58B3"/>
    <w:rPr>
      <w:rFonts w:ascii="宋体"/>
      <w:sz w:val="24"/>
      <w:szCs w:val="24"/>
    </w:rPr>
  </w:style>
  <w:style w:type="paragraph" w:customStyle="1" w:styleId="eee">
    <w:name w:val="eee"/>
    <w:basedOn w:val="a"/>
    <w:link w:val="eeeChar"/>
    <w:qFormat/>
    <w:rsid w:val="001E58B3"/>
    <w:pPr>
      <w:autoSpaceDE w:val="0"/>
      <w:autoSpaceDN w:val="0"/>
      <w:adjustRightInd w:val="0"/>
      <w:spacing w:line="360" w:lineRule="auto"/>
      <w:ind w:firstLineChars="200" w:firstLine="480"/>
    </w:pPr>
    <w:rPr>
      <w:rFonts w:ascii="宋体"/>
      <w:kern w:val="0"/>
      <w:sz w:val="24"/>
      <w:szCs w:val="24"/>
      <w:lang/>
    </w:rPr>
  </w:style>
  <w:style w:type="paragraph" w:customStyle="1" w:styleId="SSE">
    <w:name w:val="SSE内容提要正文"/>
    <w:basedOn w:val="a"/>
    <w:link w:val="SSEChar"/>
    <w:rsid w:val="001E58B3"/>
    <w:pPr>
      <w:ind w:firstLineChars="200" w:firstLine="560"/>
    </w:pPr>
    <w:rPr>
      <w:rFonts w:eastAsia="仿宋_GB2312"/>
      <w:kern w:val="0"/>
      <w:sz w:val="28"/>
      <w:lang/>
    </w:rPr>
  </w:style>
  <w:style w:type="character" w:customStyle="1" w:styleId="SSEChar">
    <w:name w:val="SSE内容提要正文 Char"/>
    <w:link w:val="SSE"/>
    <w:locked/>
    <w:rsid w:val="001E58B3"/>
    <w:rPr>
      <w:rFonts w:eastAsia="仿宋_GB2312"/>
      <w:sz w:val="28"/>
      <w:lang/>
    </w:rPr>
  </w:style>
  <w:style w:type="paragraph" w:customStyle="1" w:styleId="SSE0">
    <w:name w:val="SSE资料来源"/>
    <w:basedOn w:val="a"/>
    <w:link w:val="SSEChar0"/>
    <w:rsid w:val="001E58B3"/>
    <w:pPr>
      <w:spacing w:after="100" w:afterAutospacing="1"/>
      <w:ind w:firstLineChars="200" w:firstLine="200"/>
    </w:pPr>
    <w:rPr>
      <w:rFonts w:eastAsia="仿宋_GB2312"/>
      <w:color w:val="000000"/>
      <w:kern w:val="0"/>
      <w:lang/>
    </w:rPr>
  </w:style>
  <w:style w:type="character" w:customStyle="1" w:styleId="SSEChar0">
    <w:name w:val="SSE资料来源 Char"/>
    <w:link w:val="SSE0"/>
    <w:locked/>
    <w:rsid w:val="001E58B3"/>
    <w:rPr>
      <w:rFonts w:eastAsia="仿宋_GB2312"/>
      <w:color w:val="000000"/>
      <w:sz w:val="21"/>
      <w:lang/>
    </w:rPr>
  </w:style>
  <w:style w:type="paragraph" w:customStyle="1" w:styleId="SSE00">
    <w:name w:val="SSE标题0"/>
    <w:basedOn w:val="a"/>
    <w:link w:val="SSE0Char"/>
    <w:qFormat/>
    <w:rsid w:val="001E58B3"/>
    <w:pPr>
      <w:spacing w:before="100" w:beforeAutospacing="1" w:after="100" w:afterAutospacing="1"/>
      <w:jc w:val="center"/>
    </w:pPr>
    <w:rPr>
      <w:rFonts w:eastAsia="华文中宋"/>
      <w:b/>
      <w:sz w:val="44"/>
      <w:szCs w:val="44"/>
    </w:rPr>
  </w:style>
  <w:style w:type="character" w:customStyle="1" w:styleId="SSE0Char">
    <w:name w:val="SSE标题0 Char"/>
    <w:basedOn w:val="a0"/>
    <w:link w:val="SSE00"/>
    <w:rsid w:val="001E58B3"/>
    <w:rPr>
      <w:rFonts w:eastAsia="华文中宋"/>
      <w:b/>
      <w:kern w:val="2"/>
      <w:sz w:val="44"/>
      <w:szCs w:val="44"/>
    </w:rPr>
  </w:style>
  <w:style w:type="paragraph" w:customStyle="1" w:styleId="SSE1">
    <w:name w:val="SSE标题1"/>
    <w:basedOn w:val="10"/>
    <w:link w:val="SSE1Char"/>
    <w:qFormat/>
    <w:rsid w:val="001E58B3"/>
    <w:pPr>
      <w:spacing w:before="0" w:after="120" w:line="240" w:lineRule="auto"/>
    </w:pPr>
    <w:rPr>
      <w:rFonts w:eastAsia="黑体"/>
      <w:sz w:val="30"/>
      <w:szCs w:val="30"/>
    </w:rPr>
  </w:style>
  <w:style w:type="character" w:customStyle="1" w:styleId="SSE1Char">
    <w:name w:val="SSE标题1 Char"/>
    <w:basedOn w:val="a0"/>
    <w:link w:val="SSE1"/>
    <w:rsid w:val="001E58B3"/>
    <w:rPr>
      <w:rFonts w:eastAsia="黑体"/>
      <w:b/>
      <w:bCs/>
      <w:kern w:val="44"/>
      <w:sz w:val="30"/>
      <w:szCs w:val="30"/>
      <w:lang/>
    </w:rPr>
  </w:style>
  <w:style w:type="paragraph" w:customStyle="1" w:styleId="SSE2">
    <w:name w:val="SSE标题2"/>
    <w:basedOn w:val="2"/>
    <w:link w:val="SSE2Char"/>
    <w:qFormat/>
    <w:rsid w:val="001E58B3"/>
    <w:pPr>
      <w:spacing w:beforeLines="50" w:after="0" w:line="240" w:lineRule="auto"/>
    </w:pPr>
    <w:rPr>
      <w:rFonts w:ascii="Times New Roman" w:eastAsia="仿宋_GB2312" w:hAnsi="Times New Roman"/>
      <w:kern w:val="2"/>
      <w:sz w:val="28"/>
      <w:szCs w:val="28"/>
    </w:rPr>
  </w:style>
  <w:style w:type="character" w:customStyle="1" w:styleId="SSE2Char">
    <w:name w:val="SSE标题2 Char"/>
    <w:basedOn w:val="a0"/>
    <w:link w:val="SSE2"/>
    <w:rsid w:val="001E58B3"/>
    <w:rPr>
      <w:rFonts w:eastAsia="仿宋_GB2312"/>
      <w:b/>
      <w:bCs/>
      <w:kern w:val="2"/>
      <w:sz w:val="28"/>
      <w:szCs w:val="28"/>
      <w:lang/>
    </w:rPr>
  </w:style>
  <w:style w:type="paragraph" w:customStyle="1" w:styleId="SSE3">
    <w:name w:val="SSE正文"/>
    <w:basedOn w:val="a"/>
    <w:link w:val="SSEChar1"/>
    <w:qFormat/>
    <w:rsid w:val="001E58B3"/>
    <w:pPr>
      <w:ind w:firstLineChars="200" w:firstLine="200"/>
    </w:pPr>
    <w:rPr>
      <w:rFonts w:eastAsia="仿宋_GB2312"/>
      <w:sz w:val="28"/>
      <w:szCs w:val="28"/>
    </w:rPr>
  </w:style>
  <w:style w:type="character" w:customStyle="1" w:styleId="SSEChar1">
    <w:name w:val="SSE正文 Char"/>
    <w:basedOn w:val="a0"/>
    <w:link w:val="SSE3"/>
    <w:rsid w:val="001E58B3"/>
    <w:rPr>
      <w:rFonts w:eastAsia="仿宋_GB2312"/>
      <w:kern w:val="2"/>
      <w:sz w:val="28"/>
      <w:szCs w:val="28"/>
    </w:rPr>
  </w:style>
  <w:style w:type="character" w:customStyle="1" w:styleId="SSEChar2">
    <w:name w:val="SSE表格文字 Char"/>
    <w:basedOn w:val="a0"/>
    <w:link w:val="SSE4"/>
    <w:locked/>
    <w:rsid w:val="001E58B3"/>
    <w:rPr>
      <w:rFonts w:ascii="仿宋_GB2312" w:eastAsia="仿宋_GB2312"/>
      <w:color w:val="000000"/>
      <w:sz w:val="24"/>
      <w:szCs w:val="24"/>
    </w:rPr>
  </w:style>
  <w:style w:type="paragraph" w:customStyle="1" w:styleId="SSE4">
    <w:name w:val="SSE表格文字"/>
    <w:basedOn w:val="a"/>
    <w:link w:val="SSEChar2"/>
    <w:rsid w:val="001E58B3"/>
    <w:pPr>
      <w:widowControl/>
      <w:jc w:val="center"/>
    </w:pPr>
    <w:rPr>
      <w:rFonts w:ascii="仿宋_GB2312" w:eastAsia="仿宋_GB2312"/>
      <w:color w:val="000000"/>
      <w:kern w:val="0"/>
      <w:sz w:val="24"/>
      <w:szCs w:val="24"/>
    </w:rPr>
  </w:style>
  <w:style w:type="character" w:customStyle="1" w:styleId="SSEChar3">
    <w:name w:val="SSE图表标题 Char"/>
    <w:basedOn w:val="a0"/>
    <w:link w:val="SSE5"/>
    <w:locked/>
    <w:rsid w:val="001E58B3"/>
    <w:rPr>
      <w:rFonts w:ascii="仿宋_GB2312" w:eastAsia="仿宋_GB2312"/>
      <w:b/>
      <w:bCs/>
      <w:color w:val="000000"/>
      <w:sz w:val="24"/>
      <w:szCs w:val="24"/>
    </w:rPr>
  </w:style>
  <w:style w:type="paragraph" w:customStyle="1" w:styleId="SSE5">
    <w:name w:val="SSE图表标题"/>
    <w:basedOn w:val="6"/>
    <w:link w:val="SSEChar3"/>
    <w:rsid w:val="001E58B3"/>
    <w:pPr>
      <w:spacing w:beforeLines="50" w:after="0" w:line="240" w:lineRule="auto"/>
      <w:jc w:val="center"/>
    </w:pPr>
    <w:rPr>
      <w:rFonts w:ascii="仿宋_GB2312" w:eastAsia="仿宋_GB2312" w:hAnsi="Times New Roman"/>
      <w:color w:val="000000"/>
      <w:kern w:val="0"/>
    </w:rPr>
  </w:style>
  <w:style w:type="character" w:customStyle="1" w:styleId="5Char">
    <w:name w:val="标题 5 Char"/>
    <w:aliases w:val="H5 Char,Titre5 Char,PIM 5 Char,mh2 Char,Module heading 2 Char,h5 Char,l5 Char,hm Char,Table label Char,Head 5 Char,list 5 Char,5 Char,IS41 Heading 5 Char,h51 Char,heading 5 Char,Heading5 Char,b5 Char,一 Char,口 Char,第四层条 Char,dash Char,ds Char"/>
    <w:basedOn w:val="a0"/>
    <w:link w:val="5"/>
    <w:rsid w:val="00AE3CD2"/>
    <w:rPr>
      <w:kern w:val="2"/>
      <w:sz w:val="21"/>
    </w:rPr>
  </w:style>
  <w:style w:type="character" w:customStyle="1" w:styleId="7Char">
    <w:name w:val="标题 7 Char"/>
    <w:aliases w:val="（1） Char,PIM 7 Char,h7 Char,st Char,SDL title Char,L7 Char,不用 Char,1.标题 6 Char,letter list Char,H TIMES1 Char,1.1.1.1.1.1.1标题 7 Char,正文七级标题 Char,Legal Level 1.1. Char,H7 Char,•H7 Char,lettered list Char,letter list1 Char,lettered list1 Char"/>
    <w:basedOn w:val="a0"/>
    <w:link w:val="7"/>
    <w:rsid w:val="00AE3CD2"/>
    <w:rPr>
      <w:kern w:val="2"/>
      <w:sz w:val="21"/>
    </w:rPr>
  </w:style>
  <w:style w:type="character" w:customStyle="1" w:styleId="8Char">
    <w:name w:val="标题 8 Char"/>
    <w:aliases w:val="标题 8题注(表格) Char,（A） Char,注意框体 Char,tt Char,tt1 Char,Figure Char,heading 8 Char,不用8 Char,正文八级标题 Char,H8 Char,h8 Char,FigureTitle Char,Condition Char,requirement Char,req2 Char,Legal Level 1.1.1. Char,resume Char,action Char,action1 Char"/>
    <w:basedOn w:val="a0"/>
    <w:link w:val="8"/>
    <w:rsid w:val="00AE3CD2"/>
    <w:rPr>
      <w:kern w:val="2"/>
      <w:sz w:val="21"/>
    </w:rPr>
  </w:style>
  <w:style w:type="character" w:customStyle="1" w:styleId="9Char">
    <w:name w:val="标题 9 Char"/>
    <w:aliases w:val="PIM 9 Char,ft Char,ft1 Char,table Char,heading 9 Char,t Char,table left Char,tl Char,HF Char,figures Char,9 Char,三级标题 Char,不用9 Char,Appendix Char,huh Char,正文九级标题 Char,标题 45 Char,Figure Heading Char,FH Char,App Heading Char,progress Char"/>
    <w:basedOn w:val="a0"/>
    <w:link w:val="9"/>
    <w:rsid w:val="00AE3CD2"/>
    <w:rPr>
      <w:kern w:val="2"/>
      <w:sz w:val="21"/>
    </w:rPr>
  </w:style>
  <w:style w:type="paragraph" w:styleId="afa">
    <w:name w:val="Block Text"/>
    <w:basedOn w:val="a"/>
    <w:rsid w:val="00AE3CD2"/>
    <w:pPr>
      <w:spacing w:line="360" w:lineRule="auto"/>
      <w:ind w:left="840" w:right="840"/>
      <w:jc w:val="center"/>
    </w:pPr>
    <w:rPr>
      <w:sz w:val="36"/>
    </w:rPr>
  </w:style>
  <w:style w:type="paragraph" w:customStyle="1" w:styleId="12">
    <w:name w:val="1"/>
    <w:basedOn w:val="a"/>
    <w:next w:val="afa"/>
    <w:rsid w:val="00AE3CD2"/>
    <w:pPr>
      <w:spacing w:line="360" w:lineRule="auto"/>
      <w:ind w:leftChars="400" w:left="840" w:rightChars="400" w:right="840"/>
      <w:jc w:val="center"/>
    </w:pPr>
    <w:rPr>
      <w:sz w:val="36"/>
      <w:szCs w:val="24"/>
    </w:rPr>
  </w:style>
  <w:style w:type="character" w:customStyle="1" w:styleId="afont1">
    <w:name w:val="afont1"/>
    <w:basedOn w:val="a0"/>
    <w:rsid w:val="00AE3CD2"/>
  </w:style>
  <w:style w:type="paragraph" w:customStyle="1" w:styleId="Char17">
    <w:name w:val="Char1"/>
    <w:basedOn w:val="a"/>
    <w:rsid w:val="00AE3CD2"/>
    <w:pPr>
      <w:widowControl/>
      <w:pBdr>
        <w:bottom w:val="single" w:sz="6" w:space="1" w:color="auto"/>
      </w:pBdr>
      <w:jc w:val="left"/>
    </w:pPr>
    <w:rPr>
      <w:rFonts w:ascii="Futura Bk" w:hAnsi="Futura Bk"/>
      <w:kern w:val="0"/>
      <w:sz w:val="20"/>
      <w:lang w:val="en-GB" w:eastAsia="en-US"/>
    </w:rPr>
  </w:style>
  <w:style w:type="table" w:styleId="afb">
    <w:name w:val="Table Grid"/>
    <w:basedOn w:val="a1"/>
    <w:uiPriority w:val="59"/>
    <w:rsid w:val="00AE3C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Indent"/>
    <w:basedOn w:val="a"/>
    <w:rsid w:val="00AE3CD2"/>
    <w:pPr>
      <w:ind w:firstLine="420"/>
    </w:pPr>
  </w:style>
  <w:style w:type="paragraph" w:styleId="afd">
    <w:name w:val="Closing"/>
    <w:basedOn w:val="a"/>
    <w:link w:val="Charf"/>
    <w:rsid w:val="00AE3CD2"/>
    <w:pPr>
      <w:ind w:leftChars="2100" w:left="100"/>
    </w:pPr>
    <w:rPr>
      <w:sz w:val="28"/>
      <w:szCs w:val="24"/>
    </w:rPr>
  </w:style>
  <w:style w:type="character" w:customStyle="1" w:styleId="Charf">
    <w:name w:val="结束语 Char"/>
    <w:basedOn w:val="a0"/>
    <w:link w:val="afd"/>
    <w:rsid w:val="00AE3CD2"/>
    <w:rPr>
      <w:kern w:val="2"/>
      <w:sz w:val="28"/>
      <w:szCs w:val="24"/>
    </w:rPr>
  </w:style>
  <w:style w:type="character" w:customStyle="1" w:styleId="font12px">
    <w:name w:val="font12px"/>
    <w:basedOn w:val="a0"/>
    <w:rsid w:val="00AE3CD2"/>
  </w:style>
  <w:style w:type="character" w:customStyle="1" w:styleId="title31">
    <w:name w:val="title31"/>
    <w:rsid w:val="00AE3CD2"/>
    <w:rPr>
      <w:b/>
      <w:bCs/>
      <w:sz w:val="21"/>
      <w:szCs w:val="21"/>
    </w:rPr>
  </w:style>
  <w:style w:type="character" w:customStyle="1" w:styleId="unnamed11">
    <w:name w:val="unnamed11"/>
    <w:rsid w:val="00AE3CD2"/>
    <w:rPr>
      <w:spacing w:val="227"/>
      <w:sz w:val="20"/>
      <w:szCs w:val="20"/>
    </w:rPr>
  </w:style>
  <w:style w:type="character" w:styleId="afe">
    <w:name w:val="footnote reference"/>
    <w:rsid w:val="00AE3CD2"/>
    <w:rPr>
      <w:vertAlign w:val="superscript"/>
    </w:rPr>
  </w:style>
  <w:style w:type="character" w:customStyle="1" w:styleId="da">
    <w:name w:val="da"/>
    <w:basedOn w:val="a0"/>
    <w:rsid w:val="00AE3CD2"/>
  </w:style>
  <w:style w:type="paragraph" w:customStyle="1" w:styleId="textebold">
    <w:name w:val="textebold"/>
    <w:basedOn w:val="a"/>
    <w:rsid w:val="00AE3CD2"/>
    <w:pPr>
      <w:widowControl/>
      <w:spacing w:before="100" w:beforeAutospacing="1" w:after="100" w:afterAutospacing="1" w:line="161" w:lineRule="atLeast"/>
      <w:jc w:val="left"/>
    </w:pPr>
    <w:rPr>
      <w:rFonts w:ascii="Verdana" w:eastAsia="Arial Unicode MS" w:hAnsi="Verdana" w:cs="Arial Unicode MS"/>
      <w:b/>
      <w:bCs/>
      <w:color w:val="000000"/>
      <w:kern w:val="0"/>
      <w:sz w:val="14"/>
      <w:szCs w:val="14"/>
    </w:rPr>
  </w:style>
  <w:style w:type="paragraph" w:styleId="13">
    <w:name w:val="toc 1"/>
    <w:basedOn w:val="a"/>
    <w:next w:val="a"/>
    <w:autoRedefine/>
    <w:rsid w:val="00AE3CD2"/>
    <w:rPr>
      <w:szCs w:val="24"/>
    </w:rPr>
  </w:style>
  <w:style w:type="paragraph" w:styleId="23">
    <w:name w:val="toc 2"/>
    <w:basedOn w:val="a"/>
    <w:next w:val="a"/>
    <w:autoRedefine/>
    <w:rsid w:val="00AE3CD2"/>
    <w:pPr>
      <w:ind w:leftChars="200" w:left="420"/>
    </w:pPr>
    <w:rPr>
      <w:szCs w:val="24"/>
    </w:rPr>
  </w:style>
  <w:style w:type="paragraph" w:styleId="33">
    <w:name w:val="toc 3"/>
    <w:basedOn w:val="a"/>
    <w:next w:val="a"/>
    <w:autoRedefine/>
    <w:rsid w:val="00AE3CD2"/>
    <w:pPr>
      <w:ind w:leftChars="400" w:left="840"/>
    </w:pPr>
    <w:rPr>
      <w:szCs w:val="24"/>
    </w:rPr>
  </w:style>
  <w:style w:type="character" w:customStyle="1" w:styleId="apple-style-span">
    <w:name w:val="apple-style-span"/>
    <w:basedOn w:val="a0"/>
    <w:rsid w:val="00AE3CD2"/>
  </w:style>
  <w:style w:type="paragraph" w:customStyle="1" w:styleId="411111-C11114NumberedListl4">
    <w:name w:val="样式 标题 41、1.1.1.1-C1.1.1.1四四级标题(一)技术标题 4Numbered Listl4+..."/>
    <w:basedOn w:val="4"/>
    <w:rsid w:val="00AE3CD2"/>
    <w:pPr>
      <w:keepNext w:val="0"/>
      <w:keepLines w:val="0"/>
      <w:numPr>
        <w:ilvl w:val="3"/>
      </w:numPr>
      <w:tabs>
        <w:tab w:val="num" w:pos="864"/>
      </w:tabs>
      <w:spacing w:before="0" w:after="0" w:line="360" w:lineRule="auto"/>
      <w:ind w:left="864" w:hanging="864"/>
    </w:pPr>
    <w:rPr>
      <w:rFonts w:ascii="宋体" w:hAnsi="宋体" w:cs="宋体"/>
      <w:b w:val="0"/>
      <w:bCs w:val="0"/>
      <w:sz w:val="22"/>
      <w:szCs w:val="20"/>
    </w:rPr>
  </w:style>
  <w:style w:type="paragraph" w:styleId="aff">
    <w:name w:val="caption"/>
    <w:basedOn w:val="a"/>
    <w:next w:val="a"/>
    <w:qFormat/>
    <w:rsid w:val="00AE3CD2"/>
    <w:rPr>
      <w:rFonts w:ascii="Cambria" w:eastAsia="黑体" w:hAnsi="Cambria"/>
      <w:sz w:val="20"/>
    </w:rPr>
  </w:style>
  <w:style w:type="paragraph" w:customStyle="1" w:styleId="CharCharCharChar">
    <w:name w:val="Char Char Char Char"/>
    <w:basedOn w:val="a"/>
    <w:autoRedefine/>
    <w:rsid w:val="00AE3CD2"/>
    <w:pPr>
      <w:tabs>
        <w:tab w:val="num" w:pos="360"/>
      </w:tabs>
    </w:pPr>
    <w:rPr>
      <w:sz w:val="24"/>
      <w:szCs w:val="24"/>
    </w:rPr>
  </w:style>
  <w:style w:type="character" w:customStyle="1" w:styleId="CharChar3">
    <w:name w:val="Char Char3"/>
    <w:locked/>
    <w:rsid w:val="00AE3CD2"/>
    <w:rPr>
      <w:rFonts w:eastAsia="宋体"/>
      <w:kern w:val="2"/>
      <w:sz w:val="18"/>
      <w:lang w:val="en-US" w:eastAsia="zh-CN" w:bidi="ar-SA"/>
    </w:rPr>
  </w:style>
  <w:style w:type="character" w:customStyle="1" w:styleId="CharChar2">
    <w:name w:val="Char Char2"/>
    <w:rsid w:val="00AE3CD2"/>
    <w:rPr>
      <w:rFonts w:eastAsia="宋体"/>
      <w:kern w:val="2"/>
      <w:sz w:val="28"/>
      <w:szCs w:val="24"/>
      <w:lang w:val="en-US" w:eastAsia="zh-CN" w:bidi="ar-SA"/>
    </w:r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224487224">
      <w:bodyDiv w:val="1"/>
      <w:marLeft w:val="0"/>
      <w:marRight w:val="0"/>
      <w:marTop w:val="0"/>
      <w:marBottom w:val="0"/>
      <w:divBdr>
        <w:top w:val="none" w:sz="0" w:space="0" w:color="auto"/>
        <w:left w:val="none" w:sz="0" w:space="0" w:color="auto"/>
        <w:bottom w:val="none" w:sz="0" w:space="0" w:color="auto"/>
        <w:right w:val="none" w:sz="0" w:space="0" w:color="auto"/>
      </w:divBdr>
    </w:div>
    <w:div w:id="383408959">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308239889">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702626981">
      <w:bodyDiv w:val="1"/>
      <w:marLeft w:val="0"/>
      <w:marRight w:val="0"/>
      <w:marTop w:val="0"/>
      <w:marBottom w:val="0"/>
      <w:divBdr>
        <w:top w:val="none" w:sz="0" w:space="0" w:color="auto"/>
        <w:left w:val="none" w:sz="0" w:space="0" w:color="auto"/>
        <w:bottom w:val="none" w:sz="0" w:space="0" w:color="auto"/>
        <w:right w:val="none" w:sz="0" w:space="0" w:color="auto"/>
      </w:divBdr>
    </w:div>
    <w:div w:id="1873228842">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E2067-1F86-4801-BB9D-93B749A6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2018-01-12T08:49:00Z</cp:lastPrinted>
  <dcterms:created xsi:type="dcterms:W3CDTF">2018-06-15T10:59:00Z</dcterms:created>
  <dcterms:modified xsi:type="dcterms:W3CDTF">2018-06-15T10:59:00Z</dcterms:modified>
</cp:coreProperties>
</file>