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kern w:val="2"/>
          <w:sz w:val="32"/>
          <w:szCs w:val="32"/>
        </w:rPr>
      </w:pPr>
      <w:bookmarkStart w:id="0" w:name="_GoBack"/>
      <w:bookmarkEnd w:id="0"/>
      <w:r>
        <w:rPr>
          <w:kern w:val="2"/>
          <w:sz w:val="32"/>
          <w:szCs w:val="32"/>
        </w:rPr>
        <w:t>附件：1. 关于股票采取集合竞价转让方式的申请</w:t>
      </w:r>
    </w:p>
    <w:p>
      <w:pPr>
        <w:spacing w:line="600" w:lineRule="exact"/>
        <w:ind w:firstLine="640"/>
        <w:rPr>
          <w:kern w:val="2"/>
          <w:sz w:val="32"/>
          <w:szCs w:val="32"/>
        </w:rPr>
      </w:pPr>
      <w:r>
        <w:rPr>
          <w:kern w:val="2"/>
          <w:sz w:val="32"/>
          <w:szCs w:val="32"/>
        </w:rPr>
        <w:t xml:space="preserve">      2．关于股票采取做市转让方式的申请</w:t>
      </w:r>
    </w:p>
    <w:p>
      <w:pPr>
        <w:spacing w:line="600" w:lineRule="exact"/>
        <w:ind w:firstLine="640"/>
        <w:rPr>
          <w:kern w:val="2"/>
          <w:sz w:val="32"/>
          <w:szCs w:val="32"/>
        </w:rPr>
      </w:pPr>
      <w:r>
        <w:rPr>
          <w:kern w:val="2"/>
          <w:sz w:val="32"/>
          <w:szCs w:val="32"/>
        </w:rPr>
        <w:t xml:space="preserve">      3．做市商为申请挂牌公司股票提供做市报价服</w:t>
      </w:r>
    </w:p>
    <w:p>
      <w:pPr>
        <w:spacing w:line="600" w:lineRule="exact"/>
        <w:ind w:firstLine="2038" w:firstLineChars="637"/>
        <w:rPr>
          <w:kern w:val="2"/>
          <w:sz w:val="32"/>
          <w:szCs w:val="32"/>
        </w:rPr>
      </w:pPr>
      <w:r>
        <w:rPr>
          <w:kern w:val="2"/>
          <w:sz w:val="32"/>
          <w:szCs w:val="32"/>
        </w:rPr>
        <w:t>务申请</w:t>
      </w:r>
    </w:p>
    <w:p>
      <w:pPr>
        <w:spacing w:line="600" w:lineRule="exact"/>
        <w:ind w:firstLine="640"/>
        <w:rPr>
          <w:kern w:val="2"/>
          <w:sz w:val="32"/>
          <w:szCs w:val="32"/>
        </w:rPr>
      </w:pPr>
      <w:r>
        <w:rPr>
          <w:kern w:val="2"/>
          <w:sz w:val="32"/>
          <w:szCs w:val="32"/>
        </w:rPr>
        <w:t xml:space="preserve">      4．XX股份有限公司关于股票挂牌的提示性公告</w:t>
      </w:r>
    </w:p>
    <w:p>
      <w:pPr>
        <w:spacing w:line="600" w:lineRule="exact"/>
        <w:ind w:firstLine="1600" w:firstLineChars="500"/>
        <w:rPr>
          <w:kern w:val="2"/>
          <w:sz w:val="32"/>
          <w:szCs w:val="32"/>
        </w:rPr>
      </w:pPr>
      <w:r>
        <w:rPr>
          <w:kern w:val="2"/>
          <w:sz w:val="32"/>
          <w:szCs w:val="32"/>
        </w:rPr>
        <w:t>5．变更股票转让方式为做市转让方式申请</w:t>
      </w:r>
    </w:p>
    <w:p>
      <w:pPr>
        <w:spacing w:line="600" w:lineRule="exact"/>
        <w:ind w:firstLine="1600" w:firstLineChars="500"/>
        <w:rPr>
          <w:kern w:val="2"/>
          <w:sz w:val="32"/>
          <w:szCs w:val="32"/>
        </w:rPr>
      </w:pPr>
      <w:r>
        <w:rPr>
          <w:kern w:val="2"/>
          <w:sz w:val="32"/>
          <w:szCs w:val="32"/>
        </w:rPr>
        <w:t>6．做市商为挂牌公司股票提供做市报价服务申</w:t>
      </w:r>
    </w:p>
    <w:p>
      <w:pPr>
        <w:spacing w:line="600" w:lineRule="exact"/>
        <w:ind w:firstLine="2080" w:firstLineChars="650"/>
        <w:rPr>
          <w:kern w:val="2"/>
          <w:sz w:val="32"/>
          <w:szCs w:val="32"/>
        </w:rPr>
      </w:pPr>
      <w:r>
        <w:rPr>
          <w:kern w:val="2"/>
          <w:sz w:val="32"/>
          <w:szCs w:val="32"/>
        </w:rPr>
        <w:t>请</w:t>
      </w:r>
    </w:p>
    <w:p>
      <w:pPr>
        <w:spacing w:line="600" w:lineRule="exact"/>
        <w:ind w:firstLine="1600" w:firstLineChars="500"/>
        <w:rPr>
          <w:kern w:val="2"/>
          <w:sz w:val="32"/>
          <w:szCs w:val="32"/>
        </w:rPr>
      </w:pPr>
      <w:r>
        <w:rPr>
          <w:kern w:val="2"/>
          <w:sz w:val="32"/>
          <w:szCs w:val="32"/>
        </w:rPr>
        <w:t>7.  XX股份有限公司关于变更股票转让方式为</w:t>
      </w:r>
    </w:p>
    <w:p>
      <w:pPr>
        <w:spacing w:line="600" w:lineRule="exact"/>
        <w:ind w:firstLine="2080" w:firstLineChars="650"/>
        <w:rPr>
          <w:kern w:val="2"/>
          <w:sz w:val="32"/>
          <w:szCs w:val="32"/>
        </w:rPr>
      </w:pPr>
      <w:r>
        <w:rPr>
          <w:kern w:val="2"/>
          <w:sz w:val="32"/>
          <w:szCs w:val="32"/>
        </w:rPr>
        <w:t>做市转让方式的提示性公告</w:t>
      </w:r>
    </w:p>
    <w:p>
      <w:pPr>
        <w:spacing w:line="600" w:lineRule="exact"/>
        <w:ind w:firstLine="1600" w:firstLineChars="500"/>
        <w:rPr>
          <w:kern w:val="2"/>
          <w:sz w:val="32"/>
          <w:szCs w:val="32"/>
        </w:rPr>
      </w:pPr>
      <w:r>
        <w:rPr>
          <w:kern w:val="2"/>
          <w:sz w:val="32"/>
          <w:szCs w:val="32"/>
        </w:rPr>
        <w:t>8．变更股票转让方式为集合竞价转让方式申请</w:t>
      </w:r>
    </w:p>
    <w:p>
      <w:pPr>
        <w:spacing w:line="600" w:lineRule="exact"/>
        <w:ind w:firstLine="640"/>
        <w:rPr>
          <w:kern w:val="2"/>
          <w:sz w:val="32"/>
          <w:szCs w:val="32"/>
        </w:rPr>
      </w:pPr>
      <w:r>
        <w:rPr>
          <w:kern w:val="2"/>
          <w:sz w:val="32"/>
          <w:szCs w:val="32"/>
        </w:rPr>
        <w:t xml:space="preserve">      9．做市商同意退出做市声明</w:t>
      </w:r>
    </w:p>
    <w:p>
      <w:pPr>
        <w:spacing w:line="600" w:lineRule="exact"/>
        <w:ind w:firstLine="640"/>
        <w:rPr>
          <w:kern w:val="2"/>
          <w:sz w:val="32"/>
          <w:szCs w:val="32"/>
        </w:rPr>
      </w:pPr>
      <w:r>
        <w:rPr>
          <w:kern w:val="2"/>
          <w:sz w:val="32"/>
          <w:szCs w:val="32"/>
        </w:rPr>
        <w:t xml:space="preserve">      10. XX股份有限公司关于变更股票转让方式为</w:t>
      </w:r>
    </w:p>
    <w:p>
      <w:pPr>
        <w:spacing w:line="600" w:lineRule="exact"/>
        <w:ind w:firstLine="2080" w:firstLineChars="650"/>
        <w:rPr>
          <w:kern w:val="2"/>
          <w:sz w:val="32"/>
          <w:szCs w:val="32"/>
        </w:rPr>
      </w:pPr>
      <w:r>
        <w:rPr>
          <w:kern w:val="2"/>
          <w:sz w:val="32"/>
          <w:szCs w:val="32"/>
        </w:rPr>
        <w:t>集合竞价转让方式的提示性公告</w:t>
      </w:r>
    </w:p>
    <w:p>
      <w:pPr>
        <w:spacing w:line="600" w:lineRule="exact"/>
        <w:ind w:firstLine="1600" w:firstLineChars="500"/>
        <w:rPr>
          <w:kern w:val="2"/>
          <w:sz w:val="32"/>
          <w:szCs w:val="32"/>
        </w:rPr>
      </w:pPr>
      <w:r>
        <w:rPr>
          <w:kern w:val="2"/>
          <w:sz w:val="32"/>
          <w:szCs w:val="32"/>
        </w:rPr>
        <w:t>11. 做市商后续加入做市申请</w:t>
      </w:r>
    </w:p>
    <w:p>
      <w:pPr>
        <w:spacing w:line="600" w:lineRule="exact"/>
        <w:ind w:firstLine="640"/>
        <w:rPr>
          <w:kern w:val="2"/>
          <w:sz w:val="32"/>
        </w:rPr>
      </w:pPr>
      <w:r>
        <w:rPr>
          <w:kern w:val="2"/>
          <w:sz w:val="32"/>
          <w:szCs w:val="32"/>
        </w:rPr>
        <w:t xml:space="preserve">      12. 做市商退出做市申请</w:t>
      </w:r>
      <w:r>
        <w:rPr>
          <w:kern w:val="2"/>
          <w:sz w:val="32"/>
        </w:rPr>
        <w:br w:type="page"/>
      </w:r>
    </w:p>
    <w:p>
      <w:pPr>
        <w:adjustRightInd/>
        <w:snapToGrid/>
        <w:ind w:firstLine="0" w:firstLineChars="0"/>
        <w:jc w:val="left"/>
        <w:outlineLvl w:val="0"/>
        <w:rPr>
          <w:rFonts w:eastAsia="黑体"/>
          <w:bCs/>
          <w:kern w:val="2"/>
          <w:sz w:val="32"/>
        </w:rPr>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1</w:t>
      </w:r>
    </w:p>
    <w:p>
      <w:pPr>
        <w:adjustRightInd/>
        <w:snapToGrid/>
        <w:ind w:firstLine="0" w:firstLineChars="0"/>
        <w:jc w:val="left"/>
        <w:rPr>
          <w:rFonts w:eastAsia="黑体"/>
          <w:bCs/>
          <w:kern w:val="2"/>
          <w:sz w:val="32"/>
        </w:rPr>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关于股票采取集合竞价转让方式的申请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本公司股东大会已于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日依法作出决议，决定本公司股票挂牌时采取集合竞价转让方式。现本公司申请挂牌时股票采取集合竞价转让方式。</w:t>
      </w:r>
    </w:p>
    <w:p>
      <w:pPr>
        <w:spacing w:line="600" w:lineRule="exact"/>
        <w:ind w:firstLine="640"/>
        <w:rPr>
          <w:sz w:val="32"/>
          <w:szCs w:val="32"/>
        </w:rPr>
      </w:pPr>
      <w:r>
        <w:rPr>
          <w:rFonts w:hint="eastAsia"/>
          <w:sz w:val="32"/>
          <w:szCs w:val="32"/>
        </w:rPr>
        <w:t>本公司承诺所提供的申请材料真实、准确、完整，决议程序合法合规，因提供的申请材料不符合上述承诺及决议程序违法违规等问题所引起的一切法律责任由本公司自行承担。</w:t>
      </w:r>
    </w:p>
    <w:p>
      <w:pPr>
        <w:spacing w:line="600" w:lineRule="exact"/>
        <w:ind w:firstLine="640"/>
        <w:rPr>
          <w:sz w:val="32"/>
          <w:szCs w:val="32"/>
        </w:rPr>
      </w:pP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股份有限</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600" w:lineRule="exact"/>
        <w:ind w:firstLine="640"/>
        <w:rPr>
          <w:sz w:val="32"/>
          <w:szCs w:val="32"/>
        </w:rPr>
      </w:pPr>
    </w:p>
    <w:p>
      <w:pPr>
        <w:spacing w:line="600" w:lineRule="exact"/>
        <w:ind w:firstLine="640"/>
        <w:rPr>
          <w:sz w:val="32"/>
          <w:szCs w:val="32"/>
        </w:rPr>
      </w:pPr>
      <w:r>
        <w:rPr>
          <w:sz w:val="32"/>
          <w:szCs w:val="32"/>
        </w:rPr>
        <w:br w:type="page"/>
      </w:r>
    </w:p>
    <w:p>
      <w:pPr>
        <w:adjustRightInd/>
        <w:snapToGrid/>
        <w:ind w:firstLine="0" w:firstLineChars="0"/>
        <w:jc w:val="left"/>
        <w:outlineLvl w:val="0"/>
        <w:rPr>
          <w:rFonts w:eastAsia="黑体"/>
          <w:bCs/>
          <w:kern w:val="2"/>
          <w:sz w:val="32"/>
        </w:rPr>
        <w:sectPr>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2</w:t>
      </w:r>
    </w:p>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关于股票采取做市转让方式的申请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本公司股东大会已于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日依法作出决议，决定本公司股票挂牌时采取做市转让方式。现本公司申请挂牌时股票采取做市转让方式。</w:t>
      </w:r>
    </w:p>
    <w:p>
      <w:pPr>
        <w:spacing w:line="600" w:lineRule="exact"/>
        <w:ind w:firstLine="640"/>
        <w:rPr>
          <w:color w:val="000000"/>
          <w:sz w:val="32"/>
          <w:szCs w:val="32"/>
        </w:rPr>
      </w:pPr>
      <w:r>
        <w:rPr>
          <w:rFonts w:hint="eastAsia"/>
          <w:sz w:val="32"/>
          <w:szCs w:val="32"/>
        </w:rPr>
        <w:t>目前，已有</w:t>
      </w:r>
      <w:r>
        <w:rPr>
          <w:sz w:val="32"/>
          <w:szCs w:val="32"/>
        </w:rPr>
        <w:t>2</w:t>
      </w:r>
      <w:r>
        <w:rPr>
          <w:rFonts w:hint="eastAsia"/>
          <w:sz w:val="32"/>
          <w:szCs w:val="32"/>
        </w:rPr>
        <w:t>家以上做市商（</w:t>
      </w:r>
      <w:r>
        <w:rPr>
          <w:sz w:val="32"/>
          <w:szCs w:val="32"/>
        </w:rPr>
        <w:t>XX</w:t>
      </w:r>
      <w:r>
        <w:rPr>
          <w:rFonts w:hint="eastAsia"/>
          <w:sz w:val="32"/>
          <w:szCs w:val="32"/>
        </w:rPr>
        <w:t>、</w:t>
      </w:r>
      <w:r>
        <w:rPr>
          <w:sz w:val="32"/>
          <w:szCs w:val="32"/>
        </w:rPr>
        <w:t>XX</w:t>
      </w:r>
      <w:r>
        <w:rPr>
          <w:rFonts w:hint="eastAsia"/>
          <w:sz w:val="32"/>
          <w:szCs w:val="32"/>
        </w:rPr>
        <w:t>、</w:t>
      </w:r>
      <w:r>
        <w:rPr>
          <w:sz w:val="32"/>
          <w:szCs w:val="32"/>
        </w:rPr>
        <w:t>……</w:t>
      </w:r>
      <w:r>
        <w:rPr>
          <w:rFonts w:hint="eastAsia"/>
          <w:sz w:val="32"/>
          <w:szCs w:val="32"/>
        </w:rPr>
        <w:t>）同意为本公司股票提供做市报价服务，且其中</w:t>
      </w:r>
      <w:r>
        <w:rPr>
          <w:sz w:val="32"/>
          <w:szCs w:val="32"/>
        </w:rPr>
        <w:t>1</w:t>
      </w:r>
      <w:r>
        <w:rPr>
          <w:rFonts w:hint="eastAsia"/>
          <w:sz w:val="32"/>
          <w:szCs w:val="32"/>
        </w:rPr>
        <w:t>家为推荐本公司挂牌的主办券商</w:t>
      </w:r>
      <w:r>
        <w:rPr>
          <w:sz w:val="32"/>
          <w:szCs w:val="32"/>
        </w:rPr>
        <w:t>XX/</w:t>
      </w:r>
      <w:r>
        <w:rPr>
          <w:rFonts w:hint="eastAsia"/>
          <w:sz w:val="32"/>
          <w:szCs w:val="32"/>
        </w:rPr>
        <w:t>该主办券商的母（子）公司。上述做市商（拟）取得的库存股票合计</w:t>
      </w:r>
      <w:r>
        <w:rPr>
          <w:sz w:val="32"/>
          <w:szCs w:val="32"/>
        </w:rPr>
        <w:t>XX</w:t>
      </w:r>
      <w:r>
        <w:rPr>
          <w:rFonts w:hint="eastAsia"/>
          <w:sz w:val="32"/>
          <w:szCs w:val="32"/>
        </w:rPr>
        <w:t>股，合计占本公司总股本</w:t>
      </w:r>
      <w:r>
        <w:rPr>
          <w:sz w:val="32"/>
          <w:szCs w:val="32"/>
        </w:rPr>
        <w:t>X%</w:t>
      </w:r>
      <w:r>
        <w:rPr>
          <w:rFonts w:hint="eastAsia"/>
          <w:sz w:val="32"/>
          <w:szCs w:val="32"/>
        </w:rPr>
        <w:t>，其中做市商</w:t>
      </w:r>
      <w:r>
        <w:rPr>
          <w:sz w:val="32"/>
          <w:szCs w:val="32"/>
        </w:rPr>
        <w:t>XX</w:t>
      </w:r>
      <w:r>
        <w:rPr>
          <w:rFonts w:hint="eastAsia"/>
          <w:sz w:val="32"/>
          <w:szCs w:val="32"/>
        </w:rPr>
        <w:t>（拟）取得的库存股票</w:t>
      </w:r>
      <w:r>
        <w:rPr>
          <w:sz w:val="32"/>
          <w:szCs w:val="32"/>
        </w:rPr>
        <w:t>XX</w:t>
      </w:r>
      <w:r>
        <w:rPr>
          <w:rFonts w:hint="eastAsia"/>
          <w:sz w:val="32"/>
          <w:szCs w:val="32"/>
        </w:rPr>
        <w:t>股，做市商</w:t>
      </w:r>
      <w:r>
        <w:rPr>
          <w:sz w:val="32"/>
          <w:szCs w:val="32"/>
        </w:rPr>
        <w:t>XX</w:t>
      </w:r>
      <w:r>
        <w:rPr>
          <w:rFonts w:hint="eastAsia"/>
          <w:sz w:val="32"/>
          <w:szCs w:val="32"/>
        </w:rPr>
        <w:t>（拟）取得的库存股票</w:t>
      </w:r>
      <w:r>
        <w:rPr>
          <w:sz w:val="32"/>
          <w:szCs w:val="32"/>
        </w:rPr>
        <w:t>XX</w:t>
      </w:r>
      <w:r>
        <w:rPr>
          <w:rFonts w:hint="eastAsia"/>
          <w:sz w:val="32"/>
          <w:szCs w:val="32"/>
        </w:rPr>
        <w:t>股，</w:t>
      </w:r>
      <w:r>
        <w:rPr>
          <w:sz w:val="32"/>
          <w:szCs w:val="32"/>
        </w:rPr>
        <w:t>……</w:t>
      </w:r>
      <w:r>
        <w:rPr>
          <w:rFonts w:hint="eastAsia"/>
          <w:sz w:val="32"/>
          <w:szCs w:val="32"/>
        </w:rPr>
        <w:t>。</w:t>
      </w:r>
    </w:p>
    <w:p>
      <w:pPr>
        <w:spacing w:line="600" w:lineRule="exact"/>
        <w:ind w:firstLine="640"/>
        <w:rPr>
          <w:sz w:val="32"/>
          <w:szCs w:val="32"/>
        </w:rPr>
      </w:pPr>
      <w:r>
        <w:rPr>
          <w:rFonts w:hint="eastAsia"/>
          <w:sz w:val="32"/>
          <w:szCs w:val="32"/>
        </w:rPr>
        <w:t>本公司承诺所提供的申请材料真实、准确、完整，决议程序合法合规，因提供的申请材料不符合上述承诺及决议程序违法违规等问题所引起的一切法律责任由本公司自行承担。</w:t>
      </w: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股份有限</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pPr>
      <w:r>
        <w:t xml:space="preserve">                              </w:t>
      </w:r>
      <w:r>
        <w:rPr>
          <w:rFonts w:hint="eastAsia"/>
        </w:rPr>
        <w:t>年</w:t>
      </w:r>
      <w:r>
        <w:t xml:space="preserve">     </w:t>
      </w:r>
      <w:r>
        <w:rPr>
          <w:rFonts w:hint="eastAsia"/>
        </w:rPr>
        <w:t>月</w:t>
      </w:r>
      <w:r>
        <w:t xml:space="preserve">     </w:t>
      </w:r>
      <w:r>
        <w:rPr>
          <w:rFonts w:hint="eastAsia"/>
        </w:rPr>
        <w:t>日</w:t>
      </w:r>
    </w:p>
    <w:p>
      <w:pPr>
        <w:widowControl/>
        <w:adjustRightInd/>
        <w:snapToGrid/>
        <w:spacing w:line="600" w:lineRule="exact"/>
        <w:ind w:firstLine="0" w:firstLineChars="0"/>
        <w:jc w:val="left"/>
      </w:pPr>
      <w:r>
        <w:br w:type="page"/>
      </w:r>
    </w:p>
    <w:p>
      <w:pPr>
        <w:adjustRightInd/>
        <w:snapToGrid/>
        <w:ind w:firstLine="0" w:firstLineChars="0"/>
        <w:jc w:val="left"/>
        <w:outlineLvl w:val="0"/>
        <w:rPr>
          <w:rFonts w:eastAsia="黑体"/>
          <w:bCs/>
          <w:kern w:val="2"/>
          <w:sz w:val="32"/>
        </w:rPr>
        <w:sectPr>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3</w:t>
      </w:r>
    </w:p>
    <w:p>
      <w:pPr>
        <w:adjustRightInd/>
        <w:snapToGrid/>
        <w:ind w:firstLine="0" w:firstLineChars="0"/>
        <w:jc w:val="left"/>
        <w:rPr>
          <w:rFonts w:eastAsia="黑体"/>
          <w:bCs/>
          <w:kern w:val="2"/>
          <w:sz w:val="32"/>
        </w:rPr>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做市商为申请挂牌公司股票提供</w:t>
      </w: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做市报价服务申请</w:t>
      </w:r>
    </w:p>
    <w:p>
      <w:pPr>
        <w:spacing w:line="600" w:lineRule="exact"/>
        <w:ind w:firstLine="880"/>
        <w:rPr>
          <w:rFonts w:eastAsia="方正大标宋简体"/>
          <w:color w:val="000000"/>
          <w:kern w:val="2"/>
          <w:sz w:val="44"/>
          <w:szCs w:val="42"/>
        </w:rPr>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本公司自愿为</w:t>
      </w:r>
      <w:r>
        <w:rPr>
          <w:sz w:val="32"/>
          <w:szCs w:val="32"/>
        </w:rPr>
        <w:t>XX</w:t>
      </w:r>
      <w:r>
        <w:rPr>
          <w:rFonts w:hint="eastAsia"/>
          <w:sz w:val="32"/>
          <w:szCs w:val="32"/>
        </w:rPr>
        <w:t>股份有限公司（申请挂牌公司）股票提供做市报价服务，申请成为</w:t>
      </w:r>
      <w:r>
        <w:rPr>
          <w:sz w:val="32"/>
          <w:szCs w:val="32"/>
        </w:rPr>
        <w:t>XX</w:t>
      </w:r>
      <w:r>
        <w:rPr>
          <w:rFonts w:hint="eastAsia"/>
          <w:sz w:val="32"/>
          <w:szCs w:val="32"/>
        </w:rPr>
        <w:t>股份有限公司股票挂牌时的初始做市商，并同意</w:t>
      </w:r>
      <w:r>
        <w:rPr>
          <w:sz w:val="32"/>
          <w:szCs w:val="32"/>
        </w:rPr>
        <w:t>XX</w:t>
      </w:r>
      <w:r>
        <w:rPr>
          <w:rFonts w:hint="eastAsia"/>
          <w:sz w:val="32"/>
          <w:szCs w:val="32"/>
        </w:rPr>
        <w:t>股份有限公司向全国中小企业股份转让系统有限责任公司（以下简称全国股转公司）提交《关于股票采取做市转让方式的申请》。</w:t>
      </w:r>
    </w:p>
    <w:p>
      <w:pPr>
        <w:spacing w:line="600" w:lineRule="exact"/>
        <w:ind w:firstLine="640"/>
        <w:rPr>
          <w:sz w:val="32"/>
          <w:szCs w:val="32"/>
        </w:rPr>
      </w:pPr>
      <w:r>
        <w:rPr>
          <w:rFonts w:hint="eastAsia"/>
          <w:sz w:val="32"/>
          <w:szCs w:val="32"/>
        </w:rPr>
        <w:t>本公司做市交易单元：</w:t>
      </w:r>
      <w:r>
        <w:rPr>
          <w:sz w:val="32"/>
          <w:szCs w:val="32"/>
        </w:rPr>
        <w:t>XX</w:t>
      </w:r>
      <w:r>
        <w:rPr>
          <w:rFonts w:hint="eastAsia"/>
          <w:sz w:val="32"/>
          <w:szCs w:val="32"/>
        </w:rPr>
        <w:t>；做市证券账户：</w:t>
      </w:r>
      <w:r>
        <w:rPr>
          <w:sz w:val="32"/>
          <w:szCs w:val="32"/>
        </w:rPr>
        <w:t>XX</w:t>
      </w:r>
      <w:r>
        <w:rPr>
          <w:rFonts w:hint="eastAsia"/>
          <w:sz w:val="32"/>
          <w:szCs w:val="32"/>
        </w:rPr>
        <w:t>；拟作为做市库存股的</w:t>
      </w:r>
      <w:r>
        <w:rPr>
          <w:sz w:val="32"/>
          <w:szCs w:val="32"/>
        </w:rPr>
        <w:t>XX</w:t>
      </w:r>
      <w:r>
        <w:rPr>
          <w:rFonts w:hint="eastAsia"/>
          <w:sz w:val="32"/>
          <w:szCs w:val="32"/>
        </w:rPr>
        <w:t>股份有限公司股票</w:t>
      </w:r>
      <w:r>
        <w:rPr>
          <w:sz w:val="32"/>
          <w:szCs w:val="32"/>
        </w:rPr>
        <w:t>XX</w:t>
      </w:r>
      <w:r>
        <w:rPr>
          <w:rFonts w:hint="eastAsia"/>
          <w:sz w:val="32"/>
          <w:szCs w:val="32"/>
        </w:rPr>
        <w:t>股，其中：（拟）从原股东处受让</w:t>
      </w:r>
      <w:r>
        <w:rPr>
          <w:sz w:val="32"/>
          <w:szCs w:val="32"/>
        </w:rPr>
        <w:t>XX</w:t>
      </w:r>
      <w:r>
        <w:rPr>
          <w:rFonts w:hint="eastAsia"/>
          <w:sz w:val="32"/>
          <w:szCs w:val="32"/>
        </w:rPr>
        <w:t>股，（拟）通过股票发行取得</w:t>
      </w:r>
      <w:r>
        <w:rPr>
          <w:sz w:val="32"/>
          <w:szCs w:val="32"/>
        </w:rPr>
        <w:t>XX</w:t>
      </w:r>
      <w:r>
        <w:rPr>
          <w:rFonts w:hint="eastAsia"/>
          <w:sz w:val="32"/>
          <w:szCs w:val="32"/>
        </w:rPr>
        <w:t>股，（拟）通过其他合法方式取得</w:t>
      </w:r>
      <w:r>
        <w:rPr>
          <w:sz w:val="32"/>
          <w:szCs w:val="32"/>
        </w:rPr>
        <w:t>XX</w:t>
      </w:r>
      <w:r>
        <w:rPr>
          <w:rFonts w:hint="eastAsia"/>
          <w:sz w:val="32"/>
          <w:szCs w:val="32"/>
        </w:rPr>
        <w:t>股</w:t>
      </w:r>
      <w:r>
        <w:rPr>
          <w:rStyle w:val="15"/>
          <w:color w:val="000000"/>
          <w:sz w:val="32"/>
          <w:szCs w:val="32"/>
        </w:rPr>
        <w:footnoteReference w:id="0"/>
      </w:r>
      <w:r>
        <w:rPr>
          <w:rFonts w:hint="eastAsia"/>
          <w:sz w:val="32"/>
          <w:szCs w:val="32"/>
        </w:rPr>
        <w:t>，（股票发行完成后，）占</w:t>
      </w:r>
      <w:r>
        <w:rPr>
          <w:sz w:val="32"/>
          <w:szCs w:val="32"/>
        </w:rPr>
        <w:t>XX</w:t>
      </w:r>
      <w:r>
        <w:rPr>
          <w:rFonts w:hint="eastAsia"/>
          <w:sz w:val="32"/>
          <w:szCs w:val="32"/>
        </w:rPr>
        <w:t>股份有限公司总股本比例为</w:t>
      </w:r>
      <w:r>
        <w:rPr>
          <w:sz w:val="32"/>
          <w:szCs w:val="32"/>
        </w:rPr>
        <w:t>X%</w:t>
      </w:r>
      <w:r>
        <w:rPr>
          <w:rFonts w:hint="eastAsia"/>
          <w:sz w:val="32"/>
          <w:szCs w:val="32"/>
        </w:rPr>
        <w:t>。</w:t>
      </w:r>
    </w:p>
    <w:p>
      <w:pPr>
        <w:spacing w:line="600" w:lineRule="exact"/>
        <w:ind w:firstLine="640"/>
        <w:rPr>
          <w:sz w:val="32"/>
          <w:szCs w:val="32"/>
        </w:rPr>
      </w:pPr>
      <w:r>
        <w:rPr>
          <w:rFonts w:hint="eastAsia"/>
          <w:sz w:val="32"/>
          <w:szCs w:val="32"/>
        </w:rPr>
        <w:t>本公司承诺向全国股转公司提供的相关材料真实、准确、完整，并承诺履行报价义务、遵守有关做市商的各项规定，自愿接受因违反承诺及有关规定而导致的法律后果。</w:t>
      </w:r>
    </w:p>
    <w:p>
      <w:pPr>
        <w:spacing w:line="600" w:lineRule="exact"/>
        <w:ind w:firstLine="640"/>
        <w:rPr>
          <w:sz w:val="32"/>
          <w:szCs w:val="32"/>
        </w:rPr>
      </w:pPr>
      <w:r>
        <w:rPr>
          <w:sz w:val="32"/>
          <w:szCs w:val="32"/>
        </w:rPr>
        <w:t xml:space="preserve">                                </w:t>
      </w: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600" w:lineRule="exact"/>
        <w:ind w:firstLine="0" w:firstLineChars="0"/>
        <w:jc w:val="left"/>
        <w:rPr>
          <w:sz w:val="32"/>
          <w:szCs w:val="32"/>
        </w:rPr>
      </w:pPr>
      <w:r>
        <w:rPr>
          <w:sz w:val="32"/>
          <w:szCs w:val="32"/>
        </w:rPr>
        <w:br w:type="page"/>
      </w:r>
    </w:p>
    <w:p>
      <w:pPr>
        <w:adjustRightInd/>
        <w:snapToGrid/>
        <w:ind w:firstLine="0" w:firstLineChars="0"/>
        <w:jc w:val="left"/>
        <w:outlineLvl w:val="0"/>
        <w:rPr>
          <w:rFonts w:eastAsia="黑体"/>
          <w:bCs/>
          <w:kern w:val="2"/>
          <w:sz w:val="32"/>
        </w:rPr>
        <w:sectPr>
          <w:footnotePr>
            <w:numRestart w:val="eachSect"/>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4</w:t>
      </w:r>
    </w:p>
    <w:p>
      <w:pPr>
        <w:spacing w:line="600" w:lineRule="exact"/>
      </w:pPr>
    </w:p>
    <w:p>
      <w:pPr>
        <w:spacing w:line="600" w:lineRule="exact"/>
        <w:ind w:firstLine="0" w:firstLineChars="0"/>
        <w:jc w:val="center"/>
        <w:rPr>
          <w:rFonts w:eastAsia="方正大标宋简体"/>
          <w:color w:val="000000"/>
          <w:kern w:val="2"/>
          <w:sz w:val="44"/>
          <w:szCs w:val="42"/>
        </w:rPr>
      </w:pPr>
      <w:r>
        <w:rPr>
          <w:rFonts w:eastAsia="方正大标宋简体"/>
          <w:color w:val="000000"/>
          <w:kern w:val="2"/>
          <w:sz w:val="44"/>
          <w:szCs w:val="42"/>
        </w:rPr>
        <w:t>XX</w:t>
      </w:r>
      <w:r>
        <w:rPr>
          <w:rFonts w:hint="eastAsia" w:eastAsia="方正大标宋简体"/>
          <w:color w:val="000000"/>
          <w:kern w:val="2"/>
          <w:sz w:val="44"/>
          <w:szCs w:val="42"/>
        </w:rPr>
        <w:t>股份有限公司</w:t>
      </w: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关于股票挂牌的提示性公告</w:t>
      </w:r>
    </w:p>
    <w:p>
      <w:pPr>
        <w:spacing w:line="600" w:lineRule="exact"/>
      </w:pPr>
    </w:p>
    <w:p>
      <w:pPr>
        <w:spacing w:line="600" w:lineRule="exact"/>
        <w:ind w:firstLine="640"/>
        <w:rPr>
          <w:sz w:val="32"/>
          <w:szCs w:val="32"/>
        </w:rPr>
      </w:pPr>
      <w:r>
        <w:rPr>
          <w:rFonts w:hint="eastAsia"/>
          <w:sz w:val="32"/>
          <w:szCs w:val="32"/>
        </w:rPr>
        <w:t>本公司股票挂牌公开转让申请已经全国股转公司同意。本公司股票将于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日起在全国股转系统挂牌公开转让。</w:t>
      </w:r>
    </w:p>
    <w:p>
      <w:pPr>
        <w:spacing w:line="600" w:lineRule="exact"/>
        <w:ind w:firstLine="640"/>
        <w:rPr>
          <w:sz w:val="32"/>
          <w:szCs w:val="32"/>
        </w:rPr>
      </w:pPr>
      <w:r>
        <w:rPr>
          <w:rFonts w:hint="eastAsia"/>
          <w:sz w:val="32"/>
          <w:szCs w:val="32"/>
        </w:rPr>
        <w:t>证券简称：</w:t>
      </w:r>
      <w:r>
        <w:rPr>
          <w:sz w:val="32"/>
          <w:szCs w:val="32"/>
        </w:rPr>
        <w:t>XX</w:t>
      </w:r>
      <w:r>
        <w:rPr>
          <w:rFonts w:hint="eastAsia"/>
          <w:sz w:val="32"/>
          <w:szCs w:val="32"/>
        </w:rPr>
        <w:t>，证券代码：</w:t>
      </w:r>
      <w:r>
        <w:rPr>
          <w:sz w:val="32"/>
          <w:szCs w:val="32"/>
        </w:rPr>
        <w:t>XX</w:t>
      </w:r>
      <w:r>
        <w:rPr>
          <w:rFonts w:hint="eastAsia"/>
          <w:sz w:val="32"/>
          <w:szCs w:val="32"/>
        </w:rPr>
        <w:t>。</w:t>
      </w:r>
      <w:r>
        <w:rPr>
          <w:sz w:val="32"/>
          <w:szCs w:val="32"/>
        </w:rPr>
        <w:tab/>
      </w:r>
    </w:p>
    <w:p>
      <w:pPr>
        <w:spacing w:line="600" w:lineRule="exact"/>
        <w:ind w:firstLine="640"/>
        <w:rPr>
          <w:sz w:val="32"/>
          <w:szCs w:val="32"/>
        </w:rPr>
      </w:pPr>
      <w:r>
        <w:rPr>
          <w:rFonts w:hint="eastAsia"/>
          <w:sz w:val="32"/>
          <w:szCs w:val="32"/>
        </w:rPr>
        <w:t>转让方式：</w:t>
      </w:r>
      <w:r>
        <w:rPr>
          <w:sz w:val="32"/>
          <w:szCs w:val="32"/>
        </w:rPr>
        <w:t>XX</w:t>
      </w:r>
      <w:r>
        <w:rPr>
          <w:rFonts w:hint="eastAsia"/>
          <w:sz w:val="32"/>
          <w:szCs w:val="32"/>
        </w:rPr>
        <w:t>。（如为做市转让，应披露做市商信息）</w:t>
      </w:r>
    </w:p>
    <w:p>
      <w:pPr>
        <w:spacing w:line="600" w:lineRule="exact"/>
        <w:ind w:firstLine="640"/>
        <w:rPr>
          <w:sz w:val="32"/>
          <w:szCs w:val="32"/>
        </w:rPr>
      </w:pPr>
      <w:r>
        <w:rPr>
          <w:rFonts w:hint="eastAsia"/>
          <w:sz w:val="32"/>
          <w:szCs w:val="32"/>
        </w:rPr>
        <w:t>做市商</w:t>
      </w:r>
      <w:r>
        <w:rPr>
          <w:sz w:val="32"/>
          <w:szCs w:val="32"/>
        </w:rPr>
        <w:t>1</w:t>
      </w:r>
      <w:r>
        <w:rPr>
          <w:rFonts w:hint="eastAsia"/>
          <w:sz w:val="32"/>
          <w:szCs w:val="32"/>
        </w:rPr>
        <w:t>：</w:t>
      </w:r>
      <w:r>
        <w:rPr>
          <w:sz w:val="32"/>
          <w:szCs w:val="32"/>
        </w:rPr>
        <w:t>XX</w:t>
      </w:r>
      <w:r>
        <w:rPr>
          <w:rFonts w:hint="eastAsia"/>
          <w:sz w:val="32"/>
          <w:szCs w:val="32"/>
        </w:rPr>
        <w:t>（全称），推荐本公司股票挂牌的主办券商</w:t>
      </w:r>
      <w:r>
        <w:rPr>
          <w:sz w:val="32"/>
          <w:szCs w:val="32"/>
        </w:rPr>
        <w:t>/</w:t>
      </w:r>
      <w:r>
        <w:rPr>
          <w:rFonts w:hint="eastAsia"/>
          <w:sz w:val="32"/>
          <w:szCs w:val="32"/>
        </w:rPr>
        <w:t>推荐本公司股票挂牌的主办券商</w:t>
      </w:r>
      <w:r>
        <w:rPr>
          <w:sz w:val="32"/>
          <w:szCs w:val="32"/>
        </w:rPr>
        <w:t>XX</w:t>
      </w:r>
      <w:r>
        <w:rPr>
          <w:rFonts w:hint="eastAsia"/>
          <w:sz w:val="32"/>
          <w:szCs w:val="32"/>
        </w:rPr>
        <w:t>证券公司的母（子）公司。</w:t>
      </w:r>
    </w:p>
    <w:p>
      <w:pPr>
        <w:spacing w:line="600" w:lineRule="exact"/>
        <w:ind w:firstLine="640"/>
        <w:rPr>
          <w:sz w:val="32"/>
          <w:szCs w:val="32"/>
        </w:rPr>
      </w:pPr>
      <w:r>
        <w:rPr>
          <w:rFonts w:hint="eastAsia"/>
          <w:sz w:val="32"/>
          <w:szCs w:val="32"/>
        </w:rPr>
        <w:t>做市商</w:t>
      </w:r>
      <w:r>
        <w:rPr>
          <w:sz w:val="32"/>
          <w:szCs w:val="32"/>
        </w:rPr>
        <w:t>2</w:t>
      </w:r>
      <w:r>
        <w:rPr>
          <w:rFonts w:hint="eastAsia"/>
          <w:sz w:val="32"/>
          <w:szCs w:val="32"/>
        </w:rPr>
        <w:t>：</w:t>
      </w:r>
      <w:r>
        <w:rPr>
          <w:sz w:val="32"/>
          <w:szCs w:val="32"/>
        </w:rPr>
        <w:t>XX</w:t>
      </w:r>
      <w:r>
        <w:rPr>
          <w:rFonts w:hint="eastAsia"/>
          <w:sz w:val="32"/>
          <w:szCs w:val="32"/>
        </w:rPr>
        <w:t>（全称）。</w:t>
      </w:r>
    </w:p>
    <w:p>
      <w:pPr>
        <w:spacing w:line="600" w:lineRule="exact"/>
        <w:ind w:firstLine="640"/>
        <w:rPr>
          <w:sz w:val="32"/>
          <w:szCs w:val="32"/>
        </w:rPr>
      </w:pPr>
      <w:r>
        <w:rPr>
          <w:rFonts w:hint="eastAsia"/>
          <w:sz w:val="32"/>
          <w:szCs w:val="32"/>
        </w:rPr>
        <w:t>……</w:t>
      </w:r>
    </w:p>
    <w:p>
      <w:pPr>
        <w:spacing w:line="600" w:lineRule="exact"/>
        <w:ind w:firstLine="640"/>
        <w:rPr>
          <w:sz w:val="32"/>
          <w:szCs w:val="32"/>
        </w:rPr>
      </w:pPr>
      <w:r>
        <w:rPr>
          <w:rFonts w:hint="eastAsia"/>
          <w:sz w:val="32"/>
          <w:szCs w:val="32"/>
        </w:rPr>
        <w:t>所属层级：</w:t>
      </w:r>
      <w:r>
        <w:rPr>
          <w:sz w:val="32"/>
          <w:szCs w:val="32"/>
        </w:rPr>
        <w:t>XX</w:t>
      </w:r>
      <w:r>
        <w:rPr>
          <w:rFonts w:hint="eastAsia"/>
          <w:sz w:val="32"/>
          <w:szCs w:val="32"/>
        </w:rPr>
        <w:t>。</w:t>
      </w:r>
    </w:p>
    <w:p>
      <w:pPr>
        <w:spacing w:line="600" w:lineRule="exact"/>
        <w:ind w:firstLine="640"/>
        <w:rPr>
          <w:sz w:val="32"/>
          <w:szCs w:val="32"/>
        </w:rPr>
      </w:pPr>
      <w:r>
        <w:rPr>
          <w:rFonts w:hint="eastAsia"/>
          <w:sz w:val="32"/>
          <w:szCs w:val="32"/>
        </w:rPr>
        <w:t>（如有挂牌同时发行，应披露发行信息）本公司挂牌同时发行总额为</w:t>
      </w:r>
      <w:r>
        <w:rPr>
          <w:sz w:val="32"/>
          <w:szCs w:val="32"/>
        </w:rPr>
        <w:t>XX</w:t>
      </w:r>
      <w:r>
        <w:rPr>
          <w:rFonts w:hint="eastAsia"/>
          <w:sz w:val="32"/>
          <w:szCs w:val="32"/>
        </w:rPr>
        <w:t>股，其中限售条件</w:t>
      </w:r>
      <w:r>
        <w:rPr>
          <w:sz w:val="32"/>
          <w:szCs w:val="32"/>
        </w:rPr>
        <w:t>XX</w:t>
      </w:r>
      <w:r>
        <w:rPr>
          <w:rFonts w:hint="eastAsia"/>
          <w:sz w:val="32"/>
          <w:szCs w:val="32"/>
        </w:rPr>
        <w:t>股，无限售条件</w:t>
      </w:r>
      <w:r>
        <w:rPr>
          <w:sz w:val="32"/>
          <w:szCs w:val="32"/>
        </w:rPr>
        <w:t>XX</w:t>
      </w:r>
      <w:r>
        <w:rPr>
          <w:rFonts w:hint="eastAsia"/>
          <w:sz w:val="32"/>
          <w:szCs w:val="32"/>
        </w:rPr>
        <w:t>股。无限售条件股份将于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日在全国股转系统挂牌公开转让。</w:t>
      </w:r>
    </w:p>
    <w:p>
      <w:pPr>
        <w:spacing w:line="600" w:lineRule="exact"/>
        <w:ind w:firstLine="640"/>
        <w:rPr>
          <w:sz w:val="32"/>
          <w:szCs w:val="32"/>
        </w:rPr>
      </w:pPr>
      <w:r>
        <w:rPr>
          <w:rFonts w:hint="eastAsia"/>
          <w:sz w:val="32"/>
          <w:szCs w:val="32"/>
        </w:rPr>
        <w:t>公开转让说明书及附件已于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日、股票发行情况报告书已于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日披露于全国股转系统指定信息披露平台</w:t>
      </w:r>
      <w:r>
        <w:rPr>
          <w:sz w:val="32"/>
          <w:szCs w:val="32"/>
        </w:rPr>
        <w:t>www.neeq.com.cn</w:t>
      </w:r>
      <w:r>
        <w:rPr>
          <w:rFonts w:hint="eastAsia"/>
          <w:sz w:val="32"/>
          <w:szCs w:val="32"/>
        </w:rPr>
        <w:t>或</w:t>
      </w:r>
      <w:r>
        <w:rPr>
          <w:sz w:val="32"/>
          <w:szCs w:val="32"/>
        </w:rPr>
        <w:t>www.neeq.cc</w:t>
      </w:r>
      <w:r>
        <w:rPr>
          <w:rFonts w:hint="eastAsia"/>
          <w:sz w:val="32"/>
          <w:szCs w:val="32"/>
        </w:rPr>
        <w:t>，供投资者查阅。</w:t>
      </w:r>
    </w:p>
    <w:p>
      <w:pPr>
        <w:spacing w:line="600" w:lineRule="exact"/>
        <w:ind w:firstLine="640"/>
        <w:rPr>
          <w:sz w:val="32"/>
          <w:szCs w:val="32"/>
        </w:rPr>
      </w:pPr>
    </w:p>
    <w:p>
      <w:pPr>
        <w:spacing w:line="600" w:lineRule="exact"/>
        <w:ind w:firstLine="640"/>
        <w:rPr>
          <w:sz w:val="32"/>
          <w:szCs w:val="32"/>
        </w:rPr>
      </w:pPr>
      <w:r>
        <w:rPr>
          <w:sz w:val="32"/>
          <w:szCs w:val="32"/>
        </w:rPr>
        <w:t xml:space="preserve">                             XX</w:t>
      </w:r>
      <w:r>
        <w:rPr>
          <w:rFonts w:hint="eastAsia"/>
          <w:sz w:val="32"/>
          <w:szCs w:val="32"/>
        </w:rPr>
        <w:t>股份有限公司</w:t>
      </w:r>
    </w:p>
    <w:p>
      <w:pPr>
        <w:spacing w:line="600" w:lineRule="exact"/>
        <w:ind w:firstLine="640"/>
        <w:rPr>
          <w:sz w:val="32"/>
          <w:szCs w:val="32"/>
        </w:rPr>
      </w:pPr>
      <w:r>
        <w:rPr>
          <w:sz w:val="32"/>
          <w:szCs w:val="32"/>
        </w:rPr>
        <w:t xml:space="preserve">                                 </w:t>
      </w:r>
      <w:r>
        <w:rPr>
          <w:rFonts w:hint="eastAsia"/>
          <w:bCs/>
          <w:sz w:val="32"/>
          <w:szCs w:val="32"/>
        </w:rPr>
        <w:t>（公章）</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600" w:lineRule="exact"/>
        <w:ind w:firstLine="640"/>
        <w:rPr>
          <w:sz w:val="32"/>
          <w:szCs w:val="32"/>
        </w:rPr>
      </w:pPr>
    </w:p>
    <w:p>
      <w:pPr>
        <w:spacing w:line="600" w:lineRule="exact"/>
        <w:ind w:firstLine="640"/>
        <w:rPr>
          <w:sz w:val="32"/>
          <w:szCs w:val="32"/>
        </w:rPr>
      </w:pPr>
      <w:r>
        <w:rPr>
          <w:sz w:val="32"/>
          <w:szCs w:val="32"/>
        </w:rPr>
        <w:br w:type="page"/>
      </w:r>
    </w:p>
    <w:p>
      <w:pPr>
        <w:spacing w:line="600" w:lineRule="exact"/>
        <w:ind w:firstLine="0" w:firstLineChars="0"/>
        <w:outlineLvl w:val="0"/>
        <w:rPr>
          <w:rFonts w:eastAsia="黑体"/>
          <w:bCs/>
          <w:kern w:val="2"/>
          <w:sz w:val="32"/>
        </w:rPr>
        <w:sectPr>
          <w:footnotePr>
            <w:numRestart w:val="eachPage"/>
          </w:footnotePr>
          <w:pgSz w:w="11906" w:h="16838"/>
          <w:pgMar w:top="1440" w:right="1800" w:bottom="1440" w:left="1800" w:header="851" w:footer="992" w:gutter="0"/>
          <w:cols w:space="425" w:num="1"/>
          <w:docGrid w:type="lines" w:linePitch="312" w:charSpace="0"/>
        </w:sectPr>
      </w:pPr>
    </w:p>
    <w:p>
      <w:pPr>
        <w:spacing w:line="600" w:lineRule="exact"/>
        <w:ind w:firstLine="0" w:firstLineChars="0"/>
        <w:outlineLvl w:val="0"/>
      </w:pPr>
      <w:r>
        <w:rPr>
          <w:rFonts w:hint="eastAsia" w:eastAsia="黑体"/>
          <w:bCs/>
          <w:kern w:val="2"/>
          <w:sz w:val="32"/>
        </w:rPr>
        <w:t>附件</w:t>
      </w:r>
      <w:r>
        <w:rPr>
          <w:rFonts w:eastAsia="黑体"/>
          <w:bCs/>
          <w:kern w:val="2"/>
          <w:sz w:val="32"/>
        </w:rPr>
        <w:t>5</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变更股票转让方式为做市转让方式申请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本公司股东大会已于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日依法作出决议，决定本公司股票（证券简称：</w:t>
      </w:r>
      <w:r>
        <w:rPr>
          <w:sz w:val="32"/>
          <w:szCs w:val="32"/>
        </w:rPr>
        <w:t>XX</w:t>
      </w:r>
      <w:r>
        <w:rPr>
          <w:rFonts w:hint="eastAsia"/>
          <w:sz w:val="32"/>
          <w:szCs w:val="32"/>
        </w:rPr>
        <w:t>，证券代码：</w:t>
      </w:r>
      <w:r>
        <w:rPr>
          <w:sz w:val="32"/>
          <w:szCs w:val="32"/>
        </w:rPr>
        <w:t>XX</w:t>
      </w:r>
      <w:r>
        <w:rPr>
          <w:rFonts w:hint="eastAsia"/>
          <w:sz w:val="32"/>
          <w:szCs w:val="32"/>
        </w:rPr>
        <w:t>）由集合竞价转让方式变更为做市转让方式。现本公司申请变更股票转让方式为做市转让方式。</w:t>
      </w:r>
    </w:p>
    <w:p>
      <w:pPr>
        <w:spacing w:line="600" w:lineRule="exact"/>
        <w:ind w:firstLine="640"/>
        <w:rPr>
          <w:sz w:val="32"/>
          <w:szCs w:val="32"/>
        </w:rPr>
      </w:pPr>
      <w:r>
        <w:rPr>
          <w:rFonts w:hint="eastAsia"/>
          <w:sz w:val="32"/>
          <w:szCs w:val="32"/>
        </w:rPr>
        <w:t>目前，已有</w:t>
      </w:r>
      <w:r>
        <w:rPr>
          <w:sz w:val="32"/>
          <w:szCs w:val="32"/>
        </w:rPr>
        <w:t>2</w:t>
      </w:r>
      <w:r>
        <w:rPr>
          <w:rFonts w:hint="eastAsia"/>
          <w:sz w:val="32"/>
          <w:szCs w:val="32"/>
        </w:rPr>
        <w:t>家（以上）做市商（</w:t>
      </w:r>
      <w:r>
        <w:rPr>
          <w:sz w:val="32"/>
          <w:szCs w:val="32"/>
        </w:rPr>
        <w:t>XX</w:t>
      </w:r>
      <w:r>
        <w:rPr>
          <w:rFonts w:hint="eastAsia"/>
          <w:sz w:val="32"/>
          <w:szCs w:val="32"/>
        </w:rPr>
        <w:t>、</w:t>
      </w:r>
      <w:r>
        <w:rPr>
          <w:sz w:val="32"/>
          <w:szCs w:val="32"/>
        </w:rPr>
        <w:t>XX</w:t>
      </w:r>
      <w:r>
        <w:rPr>
          <w:rFonts w:hint="eastAsia"/>
          <w:sz w:val="32"/>
          <w:szCs w:val="32"/>
        </w:rPr>
        <w:t>、</w:t>
      </w:r>
      <w:r>
        <w:rPr>
          <w:sz w:val="32"/>
          <w:szCs w:val="32"/>
        </w:rPr>
        <w:t>……</w:t>
      </w:r>
      <w:r>
        <w:rPr>
          <w:rFonts w:hint="eastAsia"/>
          <w:sz w:val="32"/>
          <w:szCs w:val="32"/>
        </w:rPr>
        <w:t>）同意为本公司股票提供做市报价服务，且各做市商均已取得不低于</w:t>
      </w:r>
      <w:r>
        <w:rPr>
          <w:sz w:val="32"/>
          <w:szCs w:val="32"/>
        </w:rPr>
        <w:t>10</w:t>
      </w:r>
      <w:r>
        <w:rPr>
          <w:rFonts w:hint="eastAsia"/>
          <w:sz w:val="32"/>
          <w:szCs w:val="32"/>
        </w:rPr>
        <w:t>万股的本公司股票。其中，做市商</w:t>
      </w:r>
      <w:r>
        <w:rPr>
          <w:sz w:val="32"/>
          <w:szCs w:val="32"/>
        </w:rPr>
        <w:t>XX</w:t>
      </w:r>
      <w:r>
        <w:rPr>
          <w:rFonts w:hint="eastAsia"/>
          <w:sz w:val="32"/>
          <w:szCs w:val="32"/>
        </w:rPr>
        <w:t>取得的拟作为做市库存股票的本公司股票</w:t>
      </w:r>
      <w:r>
        <w:rPr>
          <w:sz w:val="32"/>
          <w:szCs w:val="32"/>
        </w:rPr>
        <w:t>XX</w:t>
      </w:r>
      <w:r>
        <w:rPr>
          <w:rFonts w:hint="eastAsia"/>
          <w:sz w:val="32"/>
          <w:szCs w:val="32"/>
        </w:rPr>
        <w:t>股，做市商</w:t>
      </w:r>
      <w:r>
        <w:rPr>
          <w:sz w:val="32"/>
          <w:szCs w:val="32"/>
        </w:rPr>
        <w:t>XX</w:t>
      </w:r>
      <w:r>
        <w:rPr>
          <w:rFonts w:hint="eastAsia"/>
          <w:sz w:val="32"/>
          <w:szCs w:val="32"/>
        </w:rPr>
        <w:t>取得的拟作为做市库存股的本公司股票</w:t>
      </w:r>
      <w:r>
        <w:rPr>
          <w:sz w:val="32"/>
          <w:szCs w:val="32"/>
        </w:rPr>
        <w:t>XX</w:t>
      </w:r>
      <w:r>
        <w:rPr>
          <w:rFonts w:hint="eastAsia"/>
          <w:sz w:val="32"/>
          <w:szCs w:val="32"/>
        </w:rPr>
        <w:t>股，</w:t>
      </w:r>
      <w:r>
        <w:rPr>
          <w:sz w:val="32"/>
          <w:szCs w:val="32"/>
        </w:rPr>
        <w:t>……</w:t>
      </w:r>
      <w:r>
        <w:rPr>
          <w:rFonts w:hint="eastAsia"/>
          <w:sz w:val="32"/>
          <w:szCs w:val="32"/>
        </w:rPr>
        <w:t>。</w:t>
      </w:r>
    </w:p>
    <w:p>
      <w:pPr>
        <w:spacing w:line="600" w:lineRule="exact"/>
        <w:ind w:firstLine="640"/>
        <w:rPr>
          <w:sz w:val="32"/>
          <w:szCs w:val="32"/>
        </w:rPr>
      </w:pPr>
      <w:r>
        <w:rPr>
          <w:rFonts w:hint="eastAsia"/>
          <w:sz w:val="32"/>
          <w:szCs w:val="32"/>
        </w:rPr>
        <w:t>本公司承诺所提供的申请材料真实、准确、完整，决议程序合法合规，因提供的申请材料不符合上述承诺及决议程序违法违规等问题所引起的一切法律责任由本公司自行承担。</w:t>
      </w: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股份有限</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pPr>
      <w:r>
        <w:t xml:space="preserve">                               </w:t>
      </w:r>
      <w:r>
        <w:rPr>
          <w:rFonts w:hint="eastAsia"/>
        </w:rPr>
        <w:t>年</w:t>
      </w:r>
      <w:r>
        <w:t xml:space="preserve">     </w:t>
      </w:r>
      <w:r>
        <w:rPr>
          <w:rFonts w:hint="eastAsia"/>
        </w:rPr>
        <w:t>月</w:t>
      </w:r>
      <w:r>
        <w:t xml:space="preserve">     </w:t>
      </w:r>
      <w:r>
        <w:rPr>
          <w:rFonts w:hint="eastAsia"/>
        </w:rPr>
        <w:t>日</w:t>
      </w:r>
    </w:p>
    <w:p>
      <w:pPr>
        <w:spacing w:line="600" w:lineRule="exact"/>
      </w:pPr>
    </w:p>
    <w:p>
      <w:pPr>
        <w:adjustRightInd/>
        <w:snapToGrid/>
        <w:ind w:firstLine="0" w:firstLineChars="0"/>
        <w:jc w:val="left"/>
        <w:outlineLvl w:val="0"/>
        <w:sectPr>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pPr>
      <w:r>
        <w:rPr>
          <w:rFonts w:hint="eastAsia" w:eastAsia="黑体"/>
          <w:bCs/>
          <w:kern w:val="2"/>
          <w:sz w:val="32"/>
        </w:rPr>
        <w:t>附件</w:t>
      </w:r>
      <w:r>
        <w:rPr>
          <w:rFonts w:eastAsia="黑体"/>
          <w:bCs/>
          <w:kern w:val="2"/>
          <w:sz w:val="32"/>
        </w:rPr>
        <w:t>6</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做市商为挂牌公司股票提供做市</w:t>
      </w: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报价服务申请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本公司自愿为</w:t>
      </w:r>
      <w:r>
        <w:rPr>
          <w:sz w:val="32"/>
          <w:szCs w:val="32"/>
        </w:rPr>
        <w:t>XX</w:t>
      </w:r>
      <w:r>
        <w:rPr>
          <w:rFonts w:hint="eastAsia"/>
          <w:sz w:val="32"/>
          <w:szCs w:val="32"/>
        </w:rPr>
        <w:t>股份有限公司（挂牌公司）股票（证券简称：</w:t>
      </w:r>
      <w:r>
        <w:rPr>
          <w:sz w:val="32"/>
          <w:szCs w:val="32"/>
        </w:rPr>
        <w:t>XX</w:t>
      </w:r>
      <w:r>
        <w:rPr>
          <w:rFonts w:hint="eastAsia"/>
          <w:sz w:val="32"/>
          <w:szCs w:val="32"/>
        </w:rPr>
        <w:t>，证券代码：</w:t>
      </w:r>
      <w:r>
        <w:rPr>
          <w:sz w:val="32"/>
          <w:szCs w:val="32"/>
        </w:rPr>
        <w:t>XX</w:t>
      </w:r>
      <w:r>
        <w:rPr>
          <w:rFonts w:hint="eastAsia"/>
          <w:sz w:val="32"/>
          <w:szCs w:val="32"/>
        </w:rPr>
        <w:t>）提供做市报价服务，申请成为</w:t>
      </w:r>
      <w:r>
        <w:rPr>
          <w:sz w:val="32"/>
          <w:szCs w:val="32"/>
        </w:rPr>
        <w:t>XX</w:t>
      </w:r>
      <w:r>
        <w:rPr>
          <w:rFonts w:hint="eastAsia"/>
          <w:sz w:val="32"/>
          <w:szCs w:val="32"/>
        </w:rPr>
        <w:t>股份有限公司股票做市商</w:t>
      </w:r>
      <w:r>
        <w:rPr>
          <w:sz w:val="32"/>
          <w:szCs w:val="32"/>
        </w:rPr>
        <w:t>,</w:t>
      </w:r>
      <w:r>
        <w:rPr>
          <w:rFonts w:hint="eastAsia"/>
          <w:sz w:val="32"/>
          <w:szCs w:val="32"/>
        </w:rPr>
        <w:t>并同意</w:t>
      </w:r>
      <w:r>
        <w:rPr>
          <w:sz w:val="32"/>
          <w:szCs w:val="32"/>
        </w:rPr>
        <w:t>XX</w:t>
      </w:r>
      <w:r>
        <w:rPr>
          <w:rFonts w:hint="eastAsia"/>
          <w:sz w:val="32"/>
          <w:szCs w:val="32"/>
        </w:rPr>
        <w:t>股份有限公司向全国中小企业股份转让系统有限责任公司（以下简称全国股转公司）提交《变更股票转让方式为做市转让方式申请》。</w:t>
      </w:r>
    </w:p>
    <w:p>
      <w:pPr>
        <w:spacing w:line="600" w:lineRule="exact"/>
        <w:ind w:firstLine="640"/>
        <w:rPr>
          <w:sz w:val="32"/>
          <w:szCs w:val="32"/>
        </w:rPr>
      </w:pPr>
      <w:r>
        <w:rPr>
          <w:rFonts w:hint="eastAsia"/>
          <w:sz w:val="32"/>
          <w:szCs w:val="32"/>
        </w:rPr>
        <w:t>本公司做市交易单元：</w:t>
      </w:r>
      <w:r>
        <w:rPr>
          <w:sz w:val="32"/>
          <w:szCs w:val="32"/>
        </w:rPr>
        <w:t>XX</w:t>
      </w:r>
      <w:r>
        <w:rPr>
          <w:rFonts w:hint="eastAsia"/>
          <w:sz w:val="32"/>
          <w:szCs w:val="32"/>
        </w:rPr>
        <w:t>；做市证券账户：</w:t>
      </w:r>
      <w:r>
        <w:rPr>
          <w:sz w:val="32"/>
          <w:szCs w:val="32"/>
        </w:rPr>
        <w:t>XX</w:t>
      </w:r>
      <w:r>
        <w:rPr>
          <w:rFonts w:hint="eastAsia"/>
          <w:sz w:val="32"/>
          <w:szCs w:val="32"/>
        </w:rPr>
        <w:t>；拟作为做市库存股的</w:t>
      </w:r>
      <w:r>
        <w:rPr>
          <w:sz w:val="32"/>
          <w:szCs w:val="32"/>
        </w:rPr>
        <w:t>XX</w:t>
      </w:r>
      <w:r>
        <w:rPr>
          <w:rFonts w:hint="eastAsia"/>
          <w:sz w:val="32"/>
          <w:szCs w:val="32"/>
        </w:rPr>
        <w:t>股份有限公司股票</w:t>
      </w:r>
      <w:r>
        <w:rPr>
          <w:sz w:val="32"/>
          <w:szCs w:val="32"/>
        </w:rPr>
        <w:t>XX</w:t>
      </w:r>
      <w:r>
        <w:rPr>
          <w:rFonts w:hint="eastAsia"/>
          <w:sz w:val="32"/>
          <w:szCs w:val="32"/>
        </w:rPr>
        <w:t>股（</w:t>
      </w:r>
      <w:r>
        <w:rPr>
          <w:rFonts w:hint="eastAsia"/>
          <w:color w:val="000000" w:themeColor="text1"/>
          <w:sz w:val="32"/>
          <w:szCs w:val="32"/>
          <w14:textFill>
            <w14:solidFill>
              <w14:schemeClr w14:val="tx1"/>
            </w14:solidFill>
          </w14:textFill>
        </w:rPr>
        <w:t>其中，在全国中小企业股份转让系统买入</w:t>
      </w:r>
      <w:r>
        <w:rPr>
          <w:color w:val="000000" w:themeColor="text1"/>
          <w:sz w:val="32"/>
          <w:szCs w:val="32"/>
          <w14:textFill>
            <w14:solidFill>
              <w14:schemeClr w14:val="tx1"/>
            </w14:solidFill>
          </w14:textFill>
        </w:rPr>
        <w:t>XX</w:t>
      </w:r>
      <w:r>
        <w:rPr>
          <w:rFonts w:hint="eastAsia"/>
          <w:color w:val="000000" w:themeColor="text1"/>
          <w:sz w:val="32"/>
          <w:szCs w:val="32"/>
          <w14:textFill>
            <w14:solidFill>
              <w14:schemeClr w14:val="tx1"/>
            </w14:solidFill>
          </w14:textFill>
        </w:rPr>
        <w:t>股，通过股票发行取得</w:t>
      </w:r>
      <w:r>
        <w:rPr>
          <w:color w:val="000000" w:themeColor="text1"/>
          <w:sz w:val="32"/>
          <w:szCs w:val="32"/>
          <w14:textFill>
            <w14:solidFill>
              <w14:schemeClr w14:val="tx1"/>
            </w14:solidFill>
          </w14:textFill>
        </w:rPr>
        <w:t>XX</w:t>
      </w:r>
      <w:r>
        <w:rPr>
          <w:rFonts w:hint="eastAsia"/>
          <w:color w:val="000000" w:themeColor="text1"/>
          <w:sz w:val="32"/>
          <w:szCs w:val="32"/>
          <w14:textFill>
            <w14:solidFill>
              <w14:schemeClr w14:val="tx1"/>
            </w14:solidFill>
          </w14:textFill>
        </w:rPr>
        <w:t>股，通过其他合法方式取得</w:t>
      </w:r>
      <w:r>
        <w:rPr>
          <w:color w:val="000000" w:themeColor="text1"/>
          <w:sz w:val="32"/>
          <w:szCs w:val="32"/>
          <w14:textFill>
            <w14:solidFill>
              <w14:schemeClr w14:val="tx1"/>
            </w14:solidFill>
          </w14:textFill>
        </w:rPr>
        <w:t>XX</w:t>
      </w:r>
      <w:r>
        <w:rPr>
          <w:rFonts w:hint="eastAsia"/>
          <w:color w:val="000000" w:themeColor="text1"/>
          <w:sz w:val="32"/>
          <w:szCs w:val="32"/>
          <w14:textFill>
            <w14:solidFill>
              <w14:schemeClr w14:val="tx1"/>
            </w14:solidFill>
          </w14:textFill>
        </w:rPr>
        <w:t>股</w:t>
      </w:r>
      <w:r>
        <w:rPr>
          <w:rStyle w:val="15"/>
          <w:color w:val="000000" w:themeColor="text1"/>
          <w:sz w:val="32"/>
          <w:szCs w:val="32"/>
          <w14:textFill>
            <w14:solidFill>
              <w14:schemeClr w14:val="tx1"/>
            </w14:solidFill>
          </w14:textFill>
        </w:rPr>
        <w:footnoteReference w:id="1"/>
      </w:r>
      <w:r>
        <w:rPr>
          <w:rFonts w:hint="eastAsia"/>
          <w:sz w:val="32"/>
          <w:szCs w:val="32"/>
        </w:rPr>
        <w:t>）。</w:t>
      </w:r>
    </w:p>
    <w:p>
      <w:pPr>
        <w:spacing w:line="600" w:lineRule="exact"/>
        <w:ind w:firstLine="640"/>
        <w:rPr>
          <w:sz w:val="32"/>
          <w:szCs w:val="32"/>
        </w:rPr>
      </w:pPr>
      <w:r>
        <w:rPr>
          <w:rFonts w:hint="eastAsia"/>
          <w:sz w:val="32"/>
          <w:szCs w:val="32"/>
        </w:rPr>
        <w:t>本公司自营证券账户所持</w:t>
      </w:r>
      <w:r>
        <w:rPr>
          <w:sz w:val="32"/>
          <w:szCs w:val="32"/>
        </w:rPr>
        <w:t>XX</w:t>
      </w:r>
      <w:r>
        <w:rPr>
          <w:rFonts w:hint="eastAsia"/>
          <w:sz w:val="32"/>
          <w:szCs w:val="32"/>
        </w:rPr>
        <w:t>股份有限公司股票共</w:t>
      </w:r>
      <w:r>
        <w:rPr>
          <w:sz w:val="32"/>
          <w:szCs w:val="32"/>
        </w:rPr>
        <w:t>XX</w:t>
      </w:r>
      <w:r>
        <w:rPr>
          <w:rFonts w:hint="eastAsia"/>
          <w:sz w:val="32"/>
          <w:szCs w:val="32"/>
        </w:rPr>
        <w:t>股</w:t>
      </w:r>
      <w:r>
        <w:rPr>
          <w:rStyle w:val="15"/>
          <w:sz w:val="32"/>
          <w:szCs w:val="32"/>
        </w:rPr>
        <w:footnoteReference w:id="2"/>
      </w:r>
      <w:r>
        <w:rPr>
          <w:rFonts w:hint="eastAsia"/>
          <w:sz w:val="32"/>
          <w:szCs w:val="32"/>
        </w:rPr>
        <w:t>（其中，自营证券账户</w:t>
      </w:r>
      <w:r>
        <w:rPr>
          <w:sz w:val="32"/>
          <w:szCs w:val="32"/>
        </w:rPr>
        <w:t>XX</w:t>
      </w:r>
      <w:r>
        <w:rPr>
          <w:rFonts w:hint="eastAsia"/>
          <w:sz w:val="32"/>
          <w:szCs w:val="32"/>
        </w:rPr>
        <w:t>持有</w:t>
      </w:r>
      <w:r>
        <w:rPr>
          <w:sz w:val="32"/>
          <w:szCs w:val="32"/>
        </w:rPr>
        <w:t>XX</w:t>
      </w:r>
      <w:r>
        <w:rPr>
          <w:rFonts w:hint="eastAsia"/>
          <w:sz w:val="32"/>
          <w:szCs w:val="32"/>
        </w:rPr>
        <w:t>股，自营证券账户</w:t>
      </w:r>
      <w:r>
        <w:rPr>
          <w:sz w:val="32"/>
          <w:szCs w:val="32"/>
        </w:rPr>
        <w:t>XX</w:t>
      </w:r>
      <w:r>
        <w:rPr>
          <w:rFonts w:hint="eastAsia"/>
          <w:sz w:val="32"/>
          <w:szCs w:val="32"/>
        </w:rPr>
        <w:t>持有</w:t>
      </w:r>
      <w:r>
        <w:rPr>
          <w:sz w:val="32"/>
          <w:szCs w:val="32"/>
        </w:rPr>
        <w:t>XX</w:t>
      </w:r>
      <w:r>
        <w:rPr>
          <w:rFonts w:hint="eastAsia"/>
          <w:sz w:val="32"/>
          <w:szCs w:val="32"/>
        </w:rPr>
        <w:t>股，</w:t>
      </w:r>
      <w:r>
        <w:rPr>
          <w:sz w:val="32"/>
          <w:szCs w:val="32"/>
        </w:rPr>
        <w:t>……</w:t>
      </w:r>
      <w:r>
        <w:rPr>
          <w:rFonts w:hint="eastAsia"/>
          <w:sz w:val="32"/>
          <w:szCs w:val="32"/>
        </w:rPr>
        <w:t>）。</w:t>
      </w:r>
    </w:p>
    <w:p>
      <w:pPr>
        <w:spacing w:line="600" w:lineRule="exact"/>
        <w:ind w:firstLine="640"/>
        <w:rPr>
          <w:sz w:val="32"/>
          <w:szCs w:val="32"/>
        </w:rPr>
      </w:pPr>
      <w:r>
        <w:rPr>
          <w:rFonts w:hint="eastAsia"/>
          <w:sz w:val="32"/>
          <w:szCs w:val="32"/>
        </w:rPr>
        <w:t>本公司承诺向全国股转公司提供相关材料的真实、准确、完整，并承诺履行报价义务、遵守有关做市商的各项规定，自愿接受因违反承诺及有关规定而导致的法律后果。</w:t>
      </w:r>
    </w:p>
    <w:p>
      <w:pPr>
        <w:spacing w:line="600" w:lineRule="exact"/>
        <w:ind w:firstLine="640"/>
        <w:rPr>
          <w:sz w:val="32"/>
          <w:szCs w:val="32"/>
        </w:rPr>
      </w:pPr>
    </w:p>
    <w:p>
      <w:pPr>
        <w:spacing w:line="600" w:lineRule="exact"/>
        <w:ind w:firstLine="640"/>
        <w:rPr>
          <w:sz w:val="32"/>
          <w:szCs w:val="32"/>
        </w:rPr>
      </w:pPr>
      <w:r>
        <w:rPr>
          <w:rFonts w:hint="eastAsia"/>
          <w:sz w:val="32"/>
          <w:szCs w:val="32"/>
        </w:rPr>
        <w:t>附件：股票划转申请</w:t>
      </w:r>
      <w:r>
        <w:rPr>
          <w:rStyle w:val="15"/>
          <w:color w:val="000000"/>
          <w:sz w:val="32"/>
          <w:szCs w:val="32"/>
        </w:rPr>
        <w:footnoteReference w:id="3"/>
      </w: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600" w:lineRule="exact"/>
        <w:ind w:firstLine="0" w:firstLineChars="0"/>
        <w:jc w:val="left"/>
        <w:rPr>
          <w:sz w:val="32"/>
          <w:szCs w:val="32"/>
        </w:rPr>
      </w:pPr>
      <w:r>
        <w:rPr>
          <w:sz w:val="32"/>
          <w:szCs w:val="32"/>
        </w:rPr>
        <w:br w:type="page"/>
      </w:r>
    </w:p>
    <w:p>
      <w:pPr>
        <w:adjustRightInd/>
        <w:snapToGrid/>
        <w:ind w:firstLine="0" w:firstLineChars="0"/>
        <w:jc w:val="left"/>
        <w:rPr>
          <w:rFonts w:ascii="仿宋" w:hAnsi="仿宋"/>
          <w:bCs/>
          <w:kern w:val="2"/>
        </w:rPr>
      </w:pPr>
      <w:r>
        <w:rPr>
          <w:rFonts w:hint="eastAsia" w:ascii="仿宋" w:hAnsi="仿宋"/>
          <w:bCs/>
          <w:kern w:val="2"/>
        </w:rPr>
        <w:t>附件</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股票划转申请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现本公司申请将本公司自营证券账户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）所持</w:t>
      </w:r>
      <w:r>
        <w:rPr>
          <w:sz w:val="32"/>
          <w:szCs w:val="32"/>
        </w:rPr>
        <w:t>XX</w:t>
      </w:r>
      <w:r>
        <w:rPr>
          <w:rFonts w:hint="eastAsia"/>
          <w:sz w:val="32"/>
          <w:szCs w:val="32"/>
        </w:rPr>
        <w:t>股份有限公司全部股票（证券简称：</w:t>
      </w:r>
      <w:r>
        <w:rPr>
          <w:sz w:val="32"/>
          <w:szCs w:val="32"/>
        </w:rPr>
        <w:t>XX</w:t>
      </w:r>
      <w:r>
        <w:rPr>
          <w:rFonts w:hint="eastAsia"/>
          <w:sz w:val="32"/>
          <w:szCs w:val="32"/>
        </w:rPr>
        <w:t>，证券代码：</w:t>
      </w:r>
      <w:r>
        <w:rPr>
          <w:sz w:val="32"/>
          <w:szCs w:val="32"/>
        </w:rPr>
        <w:t>XX</w:t>
      </w:r>
      <w:r>
        <w:rPr>
          <w:rFonts w:hint="eastAsia"/>
          <w:sz w:val="32"/>
          <w:szCs w:val="32"/>
        </w:rPr>
        <w:t>）划转至本公司做市证券账户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w:t>
      </w:r>
    </w:p>
    <w:p>
      <w:pPr>
        <w:spacing w:line="600" w:lineRule="exact"/>
        <w:ind w:firstLine="640"/>
        <w:rPr>
          <w:sz w:val="32"/>
          <w:szCs w:val="32"/>
        </w:rPr>
      </w:pPr>
    </w:p>
    <w:p>
      <w:pPr>
        <w:spacing w:line="600" w:lineRule="exact"/>
        <w:ind w:firstLine="640"/>
        <w:rPr>
          <w:sz w:val="32"/>
          <w:szCs w:val="32"/>
        </w:rPr>
      </w:pPr>
    </w:p>
    <w:p>
      <w:pPr>
        <w:spacing w:line="600" w:lineRule="exact"/>
        <w:ind w:right="960" w:firstLine="0" w:firstLineChars="0"/>
        <w:jc w:val="right"/>
        <w:rPr>
          <w:sz w:val="32"/>
          <w:szCs w:val="32"/>
        </w:rPr>
      </w:pPr>
      <w:r>
        <w:rPr>
          <w:sz w:val="32"/>
          <w:szCs w:val="32"/>
        </w:rPr>
        <w:t>XX</w:t>
      </w:r>
      <w:r>
        <w:rPr>
          <w:rFonts w:hint="eastAsia"/>
          <w:sz w:val="32"/>
          <w:szCs w:val="32"/>
        </w:rPr>
        <w:t>证券公司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600" w:lineRule="exact"/>
        <w:ind w:firstLine="640"/>
        <w:rPr>
          <w:sz w:val="32"/>
          <w:szCs w:val="32"/>
        </w:rPr>
      </w:pPr>
      <w:r>
        <w:rPr>
          <w:sz w:val="32"/>
          <w:szCs w:val="32"/>
        </w:rPr>
        <w:br w:type="page"/>
      </w:r>
    </w:p>
    <w:p>
      <w:pPr>
        <w:adjustRightInd/>
        <w:snapToGrid/>
        <w:ind w:firstLine="0" w:firstLineChars="0"/>
        <w:jc w:val="left"/>
        <w:outlineLvl w:val="0"/>
        <w:rPr>
          <w:rFonts w:eastAsia="黑体"/>
          <w:bCs/>
          <w:kern w:val="2"/>
          <w:sz w:val="32"/>
        </w:rPr>
        <w:sectPr>
          <w:footnotePr>
            <w:numRestart w:val="eachSect"/>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pPr>
      <w:r>
        <w:rPr>
          <w:rFonts w:hint="eastAsia" w:eastAsia="黑体"/>
          <w:bCs/>
          <w:kern w:val="2"/>
          <w:sz w:val="32"/>
        </w:rPr>
        <w:t>附件</w:t>
      </w:r>
      <w:r>
        <w:rPr>
          <w:rFonts w:eastAsia="黑体"/>
          <w:bCs/>
          <w:kern w:val="2"/>
          <w:sz w:val="32"/>
        </w:rPr>
        <w:t>7</w:t>
      </w:r>
    </w:p>
    <w:p>
      <w:pPr>
        <w:spacing w:line="600" w:lineRule="exact"/>
      </w:pPr>
    </w:p>
    <w:p>
      <w:pPr>
        <w:widowControl/>
        <w:adjustRightInd/>
        <w:snapToGrid/>
        <w:spacing w:line="600" w:lineRule="exact"/>
        <w:ind w:firstLine="0" w:firstLineChars="0"/>
        <w:jc w:val="center"/>
        <w:rPr>
          <w:rFonts w:eastAsia="方正大标宋简体"/>
          <w:color w:val="000000"/>
          <w:kern w:val="2"/>
          <w:sz w:val="44"/>
          <w:szCs w:val="42"/>
        </w:rPr>
      </w:pPr>
      <w:r>
        <w:rPr>
          <w:rFonts w:eastAsia="方正大标宋简体"/>
          <w:color w:val="000000"/>
          <w:kern w:val="2"/>
          <w:sz w:val="44"/>
          <w:szCs w:val="42"/>
        </w:rPr>
        <w:t>XX</w:t>
      </w:r>
      <w:r>
        <w:rPr>
          <w:rFonts w:hint="eastAsia" w:eastAsia="方正大标宋简体"/>
          <w:color w:val="000000"/>
          <w:kern w:val="2"/>
          <w:sz w:val="44"/>
          <w:szCs w:val="42"/>
        </w:rPr>
        <w:t>股份有限公司关于</w:t>
      </w:r>
    </w:p>
    <w:p>
      <w:pPr>
        <w:widowControl/>
        <w:adjustRightInd/>
        <w:snapToGrid/>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变更股票转让方式为做市转让方式的</w:t>
      </w:r>
    </w:p>
    <w:p>
      <w:pPr>
        <w:widowControl/>
        <w:adjustRightInd/>
        <w:snapToGrid/>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提示性公告</w:t>
      </w:r>
    </w:p>
    <w:p>
      <w:pPr>
        <w:widowControl/>
        <w:adjustRightInd/>
        <w:snapToGrid/>
        <w:spacing w:line="240" w:lineRule="auto"/>
        <w:ind w:firstLine="0" w:firstLineChars="0"/>
        <w:jc w:val="center"/>
        <w:rPr>
          <w:rFonts w:eastAsia="方正大标宋简体"/>
          <w:color w:val="000000"/>
          <w:kern w:val="2"/>
          <w:sz w:val="44"/>
          <w:szCs w:val="42"/>
        </w:rPr>
      </w:pPr>
    </w:p>
    <w:p>
      <w:pPr>
        <w:ind w:firstLine="640"/>
        <w:rPr>
          <w:sz w:val="32"/>
          <w:szCs w:val="32"/>
        </w:rPr>
      </w:pPr>
      <w:r>
        <w:rPr>
          <w:sz w:val="32"/>
          <w:szCs w:val="32"/>
        </w:rPr>
        <w:t>XX</w:t>
      </w:r>
      <w:r>
        <w:rPr>
          <w:rFonts w:hint="eastAsia"/>
          <w:sz w:val="32"/>
          <w:szCs w:val="32"/>
        </w:rPr>
        <w:t>股份有限公司（以下简称</w:t>
      </w:r>
      <w:r>
        <w:rPr>
          <w:sz w:val="32"/>
          <w:szCs w:val="32"/>
        </w:rPr>
        <w:t>“</w:t>
      </w:r>
      <w:r>
        <w:rPr>
          <w:rFonts w:hint="eastAsia"/>
          <w:sz w:val="32"/>
          <w:szCs w:val="32"/>
        </w:rPr>
        <w:t>公司</w:t>
      </w:r>
      <w:r>
        <w:rPr>
          <w:sz w:val="32"/>
          <w:szCs w:val="32"/>
        </w:rPr>
        <w:t>”</w:t>
      </w:r>
      <w:r>
        <w:rPr>
          <w:rFonts w:hint="eastAsia"/>
          <w:sz w:val="32"/>
          <w:szCs w:val="32"/>
        </w:rPr>
        <w:t>）变更股票转让方式为做市转让方式申请已经全国股转公司同意。公司股票将于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日起变更为做市转让方式。变更前，公司股票仍采取集合竞价转让方式进行转让。</w:t>
      </w:r>
    </w:p>
    <w:p>
      <w:pPr>
        <w:ind w:firstLine="640"/>
        <w:rPr>
          <w:sz w:val="32"/>
          <w:szCs w:val="32"/>
        </w:rPr>
      </w:pPr>
      <w:r>
        <w:rPr>
          <w:rFonts w:hint="eastAsia"/>
          <w:sz w:val="32"/>
          <w:szCs w:val="32"/>
        </w:rPr>
        <w:t>证券简称：</w:t>
      </w:r>
      <w:r>
        <w:rPr>
          <w:sz w:val="32"/>
          <w:szCs w:val="32"/>
        </w:rPr>
        <w:t>XX</w:t>
      </w:r>
      <w:r>
        <w:rPr>
          <w:rFonts w:hint="eastAsia"/>
          <w:sz w:val="32"/>
          <w:szCs w:val="32"/>
        </w:rPr>
        <w:t>，证券代码：</w:t>
      </w:r>
      <w:r>
        <w:rPr>
          <w:sz w:val="32"/>
          <w:szCs w:val="32"/>
        </w:rPr>
        <w:t>XX</w:t>
      </w:r>
      <w:r>
        <w:rPr>
          <w:rFonts w:hint="eastAsia"/>
          <w:sz w:val="32"/>
          <w:szCs w:val="32"/>
        </w:rPr>
        <w:t>。</w:t>
      </w:r>
    </w:p>
    <w:p>
      <w:pPr>
        <w:ind w:firstLine="640"/>
        <w:rPr>
          <w:sz w:val="32"/>
          <w:szCs w:val="32"/>
        </w:rPr>
      </w:pPr>
      <w:r>
        <w:rPr>
          <w:rFonts w:hint="eastAsia"/>
          <w:sz w:val="32"/>
          <w:szCs w:val="32"/>
        </w:rPr>
        <w:t>做市商</w:t>
      </w:r>
      <w:r>
        <w:rPr>
          <w:sz w:val="32"/>
          <w:szCs w:val="32"/>
        </w:rPr>
        <w:t>1</w:t>
      </w:r>
      <w:r>
        <w:rPr>
          <w:rFonts w:hint="eastAsia"/>
          <w:sz w:val="32"/>
          <w:szCs w:val="32"/>
        </w:rPr>
        <w:t>：</w:t>
      </w:r>
      <w:r>
        <w:rPr>
          <w:sz w:val="32"/>
          <w:szCs w:val="32"/>
        </w:rPr>
        <w:t>XX</w:t>
      </w:r>
      <w:r>
        <w:rPr>
          <w:rFonts w:hint="eastAsia"/>
          <w:sz w:val="32"/>
          <w:szCs w:val="32"/>
        </w:rPr>
        <w:t>（全称）。</w:t>
      </w:r>
    </w:p>
    <w:p>
      <w:pPr>
        <w:ind w:firstLine="640"/>
        <w:rPr>
          <w:sz w:val="32"/>
          <w:szCs w:val="32"/>
        </w:rPr>
      </w:pPr>
      <w:r>
        <w:rPr>
          <w:rFonts w:hint="eastAsia"/>
          <w:sz w:val="32"/>
          <w:szCs w:val="32"/>
        </w:rPr>
        <w:t>做市商</w:t>
      </w:r>
      <w:r>
        <w:rPr>
          <w:sz w:val="32"/>
          <w:szCs w:val="32"/>
        </w:rPr>
        <w:t>2</w:t>
      </w:r>
      <w:r>
        <w:rPr>
          <w:rFonts w:hint="eastAsia"/>
          <w:sz w:val="32"/>
          <w:szCs w:val="32"/>
        </w:rPr>
        <w:t>：</w:t>
      </w:r>
      <w:r>
        <w:rPr>
          <w:sz w:val="32"/>
          <w:szCs w:val="32"/>
        </w:rPr>
        <w:t>XX</w:t>
      </w:r>
      <w:r>
        <w:rPr>
          <w:rFonts w:hint="eastAsia"/>
          <w:sz w:val="32"/>
          <w:szCs w:val="32"/>
        </w:rPr>
        <w:t>（全称）。</w:t>
      </w:r>
    </w:p>
    <w:p>
      <w:pPr>
        <w:ind w:firstLine="640"/>
        <w:rPr>
          <w:sz w:val="32"/>
          <w:szCs w:val="32"/>
        </w:rPr>
      </w:pPr>
      <w:r>
        <w:rPr>
          <w:rFonts w:hint="eastAsia"/>
          <w:sz w:val="32"/>
          <w:szCs w:val="32"/>
        </w:rPr>
        <w:t>……</w:t>
      </w:r>
    </w:p>
    <w:p>
      <w:pPr>
        <w:ind w:firstLine="640"/>
        <w:rPr>
          <w:sz w:val="32"/>
          <w:szCs w:val="32"/>
        </w:rPr>
      </w:pPr>
      <w:r>
        <w:rPr>
          <w:rFonts w:hint="eastAsia"/>
          <w:sz w:val="32"/>
          <w:szCs w:val="32"/>
        </w:rPr>
        <w:t>特此公告。</w:t>
      </w:r>
    </w:p>
    <w:p>
      <w:pPr>
        <w:jc w:val="right"/>
      </w:pPr>
    </w:p>
    <w:p>
      <w:pPr>
        <w:jc w:val="right"/>
      </w:pPr>
    </w:p>
    <w:p>
      <w:pPr>
        <w:jc w:val="right"/>
      </w:pPr>
    </w:p>
    <w:p>
      <w:pPr>
        <w:jc w:val="right"/>
      </w:pPr>
    </w:p>
    <w:p>
      <w:pPr>
        <w:ind w:firstLine="640"/>
        <w:jc w:val="right"/>
        <w:rPr>
          <w:sz w:val="32"/>
          <w:szCs w:val="32"/>
        </w:rPr>
      </w:pPr>
      <w:r>
        <w:rPr>
          <w:sz w:val="32"/>
          <w:szCs w:val="32"/>
        </w:rPr>
        <w:t>XX</w:t>
      </w:r>
      <w:r>
        <w:rPr>
          <w:rFonts w:hint="eastAsia"/>
          <w:sz w:val="32"/>
          <w:szCs w:val="32"/>
        </w:rPr>
        <w:t>股份有限公司</w:t>
      </w:r>
    </w:p>
    <w:p>
      <w:pPr>
        <w:spacing w:line="600" w:lineRule="exact"/>
        <w:ind w:firstLine="640"/>
        <w:rPr>
          <w:sz w:val="32"/>
          <w:szCs w:val="32"/>
        </w:rPr>
      </w:pPr>
      <w:r>
        <w:rPr>
          <w:sz w:val="32"/>
          <w:szCs w:val="32"/>
        </w:rPr>
        <w:t xml:space="preserve">                                    </w:t>
      </w:r>
      <w:r>
        <w:rPr>
          <w:rFonts w:hint="eastAsia"/>
          <w:bCs/>
          <w:sz w:val="32"/>
          <w:szCs w:val="32"/>
        </w:rPr>
        <w:t>（公章）</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240" w:lineRule="auto"/>
        <w:ind w:firstLine="0" w:firstLineChars="0"/>
        <w:jc w:val="left"/>
      </w:pPr>
      <w:r>
        <w:br w:type="page"/>
      </w:r>
    </w:p>
    <w:p>
      <w:pPr>
        <w:adjustRightInd/>
        <w:snapToGrid/>
        <w:ind w:firstLine="0" w:firstLineChars="0"/>
        <w:jc w:val="left"/>
        <w:outlineLvl w:val="0"/>
        <w:rPr>
          <w:rFonts w:eastAsia="黑体"/>
          <w:bCs/>
          <w:kern w:val="2"/>
          <w:sz w:val="32"/>
        </w:rPr>
        <w:sectPr>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8</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变更股票转让方式为集合竞价转让方式</w:t>
      </w: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本公司股东大会已于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日依法作出决议，决定本公司股票（证券简称：</w:t>
      </w:r>
      <w:r>
        <w:rPr>
          <w:sz w:val="32"/>
          <w:szCs w:val="32"/>
        </w:rPr>
        <w:t>XX</w:t>
      </w:r>
      <w:r>
        <w:rPr>
          <w:rFonts w:hint="eastAsia"/>
          <w:sz w:val="32"/>
          <w:szCs w:val="32"/>
        </w:rPr>
        <w:t>，证券代码：</w:t>
      </w:r>
      <w:r>
        <w:rPr>
          <w:sz w:val="32"/>
          <w:szCs w:val="32"/>
        </w:rPr>
        <w:t>XX</w:t>
      </w:r>
      <w:r>
        <w:rPr>
          <w:rFonts w:hint="eastAsia"/>
          <w:sz w:val="32"/>
          <w:szCs w:val="32"/>
        </w:rPr>
        <w:t>）由做市转让方式变更为集合竞价转让方式。现本公司申请变更股票转让方式为集合竞价转让方式。</w:t>
      </w:r>
    </w:p>
    <w:p>
      <w:pPr>
        <w:spacing w:line="600" w:lineRule="exact"/>
        <w:ind w:firstLine="640"/>
        <w:rPr>
          <w:sz w:val="32"/>
          <w:szCs w:val="32"/>
        </w:rPr>
      </w:pPr>
      <w:r>
        <w:rPr>
          <w:rFonts w:hint="eastAsia"/>
          <w:sz w:val="32"/>
          <w:szCs w:val="32"/>
        </w:rPr>
        <w:t>经与做市商协商一致，本公司股票所有做市商</w:t>
      </w:r>
      <w:r>
        <w:rPr>
          <w:sz w:val="32"/>
          <w:szCs w:val="32"/>
        </w:rPr>
        <w:t>XX</w:t>
      </w:r>
      <w:r>
        <w:rPr>
          <w:rFonts w:hint="eastAsia"/>
          <w:sz w:val="32"/>
          <w:szCs w:val="32"/>
        </w:rPr>
        <w:t>、</w:t>
      </w:r>
      <w:r>
        <w:rPr>
          <w:sz w:val="32"/>
          <w:szCs w:val="32"/>
        </w:rPr>
        <w:t>XX</w:t>
      </w:r>
      <w:r>
        <w:rPr>
          <w:rFonts w:hint="eastAsia"/>
          <w:sz w:val="32"/>
          <w:szCs w:val="32"/>
        </w:rPr>
        <w:t>、</w:t>
      </w:r>
      <w:r>
        <w:rPr>
          <w:sz w:val="32"/>
          <w:szCs w:val="32"/>
        </w:rPr>
        <w:t>……</w:t>
      </w:r>
      <w:r>
        <w:rPr>
          <w:rFonts w:hint="eastAsia"/>
          <w:sz w:val="32"/>
          <w:szCs w:val="32"/>
        </w:rPr>
        <w:t>均同意退出为本公司股票做市。其中，做市商</w:t>
      </w:r>
      <w:r>
        <w:rPr>
          <w:sz w:val="32"/>
          <w:szCs w:val="32"/>
        </w:rPr>
        <w:t>XX</w:t>
      </w:r>
      <w:r>
        <w:rPr>
          <w:rFonts w:hint="eastAsia"/>
          <w:sz w:val="32"/>
          <w:szCs w:val="32"/>
        </w:rPr>
        <w:t>为本公司股票的初始做市商</w:t>
      </w:r>
      <w:r>
        <w:rPr>
          <w:sz w:val="32"/>
          <w:szCs w:val="32"/>
        </w:rPr>
        <w:t>/</w:t>
      </w:r>
      <w:r>
        <w:rPr>
          <w:rFonts w:hint="eastAsia"/>
          <w:sz w:val="32"/>
          <w:szCs w:val="32"/>
        </w:rPr>
        <w:t>后续加入做市商，从最近一次为该股票做市首日起至今已超过</w:t>
      </w:r>
      <w:r>
        <w:rPr>
          <w:sz w:val="32"/>
          <w:szCs w:val="32"/>
        </w:rPr>
        <w:t>6</w:t>
      </w:r>
      <w:r>
        <w:rPr>
          <w:rFonts w:hint="eastAsia"/>
          <w:sz w:val="32"/>
          <w:szCs w:val="32"/>
        </w:rPr>
        <w:t>个月</w:t>
      </w:r>
      <w:r>
        <w:rPr>
          <w:sz w:val="32"/>
          <w:szCs w:val="32"/>
        </w:rPr>
        <w:t>/3</w:t>
      </w:r>
      <w:r>
        <w:rPr>
          <w:rFonts w:hint="eastAsia"/>
          <w:sz w:val="32"/>
          <w:szCs w:val="32"/>
        </w:rPr>
        <w:t>个月；做市商</w:t>
      </w:r>
      <w:r>
        <w:rPr>
          <w:sz w:val="32"/>
          <w:szCs w:val="32"/>
        </w:rPr>
        <w:t>XX</w:t>
      </w:r>
      <w:r>
        <w:rPr>
          <w:rFonts w:hint="eastAsia"/>
          <w:sz w:val="32"/>
          <w:szCs w:val="32"/>
        </w:rPr>
        <w:t>为本公司股票的初始做市商</w:t>
      </w:r>
      <w:r>
        <w:rPr>
          <w:sz w:val="32"/>
          <w:szCs w:val="32"/>
        </w:rPr>
        <w:t>/</w:t>
      </w:r>
      <w:r>
        <w:rPr>
          <w:rFonts w:hint="eastAsia"/>
          <w:sz w:val="32"/>
          <w:szCs w:val="32"/>
        </w:rPr>
        <w:t>后续加入做市商，从最近一次为该股票做市首日起至今已超过</w:t>
      </w:r>
      <w:r>
        <w:rPr>
          <w:sz w:val="32"/>
          <w:szCs w:val="32"/>
        </w:rPr>
        <w:t>6</w:t>
      </w:r>
      <w:r>
        <w:rPr>
          <w:rFonts w:hint="eastAsia"/>
          <w:sz w:val="32"/>
          <w:szCs w:val="32"/>
        </w:rPr>
        <w:t>个月</w:t>
      </w:r>
      <w:r>
        <w:rPr>
          <w:sz w:val="32"/>
          <w:szCs w:val="32"/>
        </w:rPr>
        <w:t>/3</w:t>
      </w:r>
      <w:r>
        <w:rPr>
          <w:rFonts w:hint="eastAsia"/>
          <w:sz w:val="32"/>
          <w:szCs w:val="32"/>
        </w:rPr>
        <w:t>个月；</w:t>
      </w:r>
      <w:r>
        <w:rPr>
          <w:sz w:val="32"/>
          <w:szCs w:val="32"/>
        </w:rPr>
        <w:t>……</w:t>
      </w:r>
      <w:r>
        <w:rPr>
          <w:rFonts w:hint="eastAsia"/>
          <w:sz w:val="32"/>
          <w:szCs w:val="32"/>
        </w:rPr>
        <w:t>，均符合《全国中小企业股份转让系统股票转让细则》有关做市商最低做市期限的要求。</w:t>
      </w:r>
    </w:p>
    <w:p>
      <w:pPr>
        <w:spacing w:line="600" w:lineRule="exact"/>
        <w:ind w:firstLine="640"/>
        <w:rPr>
          <w:sz w:val="32"/>
          <w:szCs w:val="32"/>
        </w:rPr>
      </w:pPr>
      <w:r>
        <w:rPr>
          <w:rFonts w:hint="eastAsia"/>
          <w:sz w:val="32"/>
          <w:szCs w:val="32"/>
        </w:rPr>
        <w:t>本公司承诺所提供的申请材料真实、准确、完整，决议程序合法合规，因提供的申请材料不符合上述承诺及决议程序违法违规等问题所引起的一切法律责任由本公司自行承担。</w:t>
      </w: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股份有限</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600" w:lineRule="exact"/>
        <w:ind w:firstLine="0" w:firstLineChars="0"/>
        <w:jc w:val="left"/>
        <w:rPr>
          <w:sz w:val="32"/>
          <w:szCs w:val="32"/>
        </w:rPr>
      </w:pPr>
      <w:r>
        <w:rPr>
          <w:sz w:val="32"/>
          <w:szCs w:val="32"/>
        </w:rPr>
        <w:br w:type="page"/>
      </w:r>
    </w:p>
    <w:p>
      <w:pPr>
        <w:adjustRightInd/>
        <w:snapToGrid/>
        <w:ind w:firstLine="0" w:firstLineChars="0"/>
        <w:jc w:val="left"/>
        <w:outlineLvl w:val="0"/>
        <w:rPr>
          <w:rFonts w:eastAsia="黑体"/>
          <w:bCs/>
          <w:kern w:val="2"/>
          <w:sz w:val="32"/>
        </w:rPr>
        <w:sectPr>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9</w:t>
      </w: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做市商同意退出做市声明</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本公司自愿申请退出为</w:t>
      </w:r>
      <w:r>
        <w:rPr>
          <w:sz w:val="32"/>
          <w:szCs w:val="32"/>
        </w:rPr>
        <w:t>XX</w:t>
      </w:r>
      <w:r>
        <w:rPr>
          <w:rFonts w:hint="eastAsia"/>
          <w:sz w:val="32"/>
          <w:szCs w:val="32"/>
        </w:rPr>
        <w:t>股份有限公司（挂牌公司）股票（证券简称：</w:t>
      </w:r>
      <w:r>
        <w:rPr>
          <w:sz w:val="32"/>
          <w:szCs w:val="32"/>
        </w:rPr>
        <w:t>XX</w:t>
      </w:r>
      <w:r>
        <w:rPr>
          <w:rFonts w:hint="eastAsia"/>
          <w:sz w:val="32"/>
          <w:szCs w:val="32"/>
        </w:rPr>
        <w:t>，证券代码：</w:t>
      </w:r>
      <w:r>
        <w:rPr>
          <w:sz w:val="32"/>
          <w:szCs w:val="32"/>
        </w:rPr>
        <w:t>XX</w:t>
      </w:r>
      <w:r>
        <w:rPr>
          <w:rFonts w:hint="eastAsia"/>
          <w:sz w:val="32"/>
          <w:szCs w:val="32"/>
        </w:rPr>
        <w:t>）提供做市报价服务，并同意</w:t>
      </w:r>
      <w:r>
        <w:rPr>
          <w:sz w:val="32"/>
          <w:szCs w:val="32"/>
        </w:rPr>
        <w:t>XX</w:t>
      </w:r>
      <w:r>
        <w:rPr>
          <w:rFonts w:hint="eastAsia"/>
          <w:sz w:val="32"/>
          <w:szCs w:val="32"/>
        </w:rPr>
        <w:t>股份有限公司向全国中小企业股份转让系统有限责任公司（以下简称全国股转公司）提交《变更股票转让方式为集合竞价转让方式申请》。</w:t>
      </w:r>
    </w:p>
    <w:p>
      <w:pPr>
        <w:spacing w:line="600" w:lineRule="exact"/>
        <w:ind w:firstLine="640"/>
        <w:rPr>
          <w:sz w:val="32"/>
          <w:szCs w:val="32"/>
        </w:rPr>
      </w:pPr>
      <w:r>
        <w:rPr>
          <w:rFonts w:hint="eastAsia"/>
          <w:sz w:val="32"/>
          <w:szCs w:val="32"/>
        </w:rPr>
        <w:t>本公司为</w:t>
      </w:r>
      <w:r>
        <w:rPr>
          <w:sz w:val="32"/>
          <w:szCs w:val="32"/>
        </w:rPr>
        <w:t>XX</w:t>
      </w:r>
      <w:r>
        <w:rPr>
          <w:rFonts w:hint="eastAsia"/>
          <w:sz w:val="32"/>
          <w:szCs w:val="32"/>
        </w:rPr>
        <w:t>（证券简称）的初始做市商</w:t>
      </w:r>
      <w:r>
        <w:rPr>
          <w:sz w:val="32"/>
          <w:szCs w:val="32"/>
        </w:rPr>
        <w:t>/</w:t>
      </w:r>
      <w:r>
        <w:rPr>
          <w:rFonts w:hint="eastAsia"/>
          <w:sz w:val="32"/>
          <w:szCs w:val="32"/>
        </w:rPr>
        <w:t>后续加入做市商，从最近一次为该股票做市首日起至今已超过</w:t>
      </w:r>
      <w:r>
        <w:rPr>
          <w:sz w:val="32"/>
          <w:szCs w:val="32"/>
        </w:rPr>
        <w:t>6</w:t>
      </w:r>
      <w:r>
        <w:rPr>
          <w:rFonts w:hint="eastAsia"/>
          <w:sz w:val="32"/>
          <w:szCs w:val="32"/>
        </w:rPr>
        <w:t>个月</w:t>
      </w:r>
      <w:r>
        <w:rPr>
          <w:sz w:val="32"/>
          <w:szCs w:val="32"/>
        </w:rPr>
        <w:t>/3</w:t>
      </w:r>
      <w:r>
        <w:rPr>
          <w:rFonts w:hint="eastAsia"/>
          <w:sz w:val="32"/>
          <w:szCs w:val="32"/>
        </w:rPr>
        <w:t>个月，符合《全国中小企业股份转让系统股票转让细则》有关做市商最低做市期限的要求。</w:t>
      </w:r>
    </w:p>
    <w:p>
      <w:pPr>
        <w:spacing w:line="600" w:lineRule="exact"/>
        <w:ind w:firstLine="640"/>
        <w:rPr>
          <w:sz w:val="32"/>
          <w:szCs w:val="32"/>
        </w:rPr>
      </w:pPr>
      <w:r>
        <w:rPr>
          <w:rFonts w:hint="eastAsia"/>
          <w:sz w:val="32"/>
          <w:szCs w:val="32"/>
        </w:rPr>
        <w:t>本公司承诺向全国股转公司提供相关材料的真实、准确、完整，并承诺遵守全国股转公司的各项规定，自愿接受因违反承诺及有关规定而导致的法律后果。</w:t>
      </w:r>
    </w:p>
    <w:p>
      <w:pPr>
        <w:spacing w:line="600" w:lineRule="exact"/>
        <w:ind w:firstLine="640"/>
        <w:rPr>
          <w:sz w:val="32"/>
          <w:szCs w:val="32"/>
        </w:rPr>
      </w:pPr>
      <w:r>
        <w:rPr>
          <w:rFonts w:hint="eastAsia"/>
          <w:sz w:val="32"/>
          <w:szCs w:val="32"/>
        </w:rPr>
        <w:t>附件：股票划转申请</w:t>
      </w:r>
      <w:r>
        <w:rPr>
          <w:rStyle w:val="15"/>
          <w:color w:val="000000"/>
          <w:sz w:val="32"/>
          <w:szCs w:val="32"/>
        </w:rPr>
        <w:footnoteReference w:id="4"/>
      </w: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600" w:lineRule="exact"/>
        <w:ind w:firstLine="0" w:firstLineChars="0"/>
        <w:jc w:val="left"/>
        <w:rPr>
          <w:sz w:val="32"/>
          <w:szCs w:val="32"/>
        </w:rPr>
      </w:pPr>
      <w:r>
        <w:rPr>
          <w:sz w:val="32"/>
          <w:szCs w:val="32"/>
        </w:rPr>
        <w:br w:type="page"/>
      </w:r>
    </w:p>
    <w:p>
      <w:pPr>
        <w:adjustRightInd/>
        <w:snapToGrid/>
        <w:ind w:firstLine="0" w:firstLineChars="0"/>
        <w:jc w:val="left"/>
        <w:rPr>
          <w:rFonts w:ascii="仿宋" w:hAnsi="仿宋"/>
          <w:bCs/>
          <w:kern w:val="2"/>
        </w:rPr>
      </w:pPr>
      <w:r>
        <w:rPr>
          <w:rFonts w:hint="eastAsia" w:ascii="仿宋" w:hAnsi="仿宋"/>
          <w:bCs/>
          <w:kern w:val="2"/>
        </w:rPr>
        <w:t>附件</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股票划转申请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现本公司申请将本公司做市证券账户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）所持</w:t>
      </w:r>
      <w:r>
        <w:rPr>
          <w:sz w:val="32"/>
          <w:szCs w:val="32"/>
        </w:rPr>
        <w:t>XX</w:t>
      </w:r>
      <w:r>
        <w:rPr>
          <w:rFonts w:hint="eastAsia"/>
          <w:sz w:val="32"/>
          <w:szCs w:val="32"/>
        </w:rPr>
        <w:t>股份有限公司全部股票（证券简称：</w:t>
      </w:r>
      <w:r>
        <w:rPr>
          <w:sz w:val="32"/>
          <w:szCs w:val="32"/>
        </w:rPr>
        <w:t>XX</w:t>
      </w:r>
      <w:r>
        <w:rPr>
          <w:rFonts w:hint="eastAsia"/>
          <w:sz w:val="32"/>
          <w:szCs w:val="32"/>
        </w:rPr>
        <w:t>，证券代码：</w:t>
      </w:r>
      <w:r>
        <w:rPr>
          <w:sz w:val="32"/>
          <w:szCs w:val="32"/>
        </w:rPr>
        <w:t>XX</w:t>
      </w:r>
      <w:r>
        <w:rPr>
          <w:rFonts w:hint="eastAsia"/>
          <w:sz w:val="32"/>
          <w:szCs w:val="32"/>
        </w:rPr>
        <w:t>）划转至本公司自营证券账户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w:t>
      </w:r>
    </w:p>
    <w:p>
      <w:pPr>
        <w:spacing w:line="600" w:lineRule="exact"/>
        <w:ind w:firstLine="640"/>
        <w:rPr>
          <w:sz w:val="32"/>
          <w:szCs w:val="32"/>
        </w:rPr>
      </w:pPr>
    </w:p>
    <w:p>
      <w:pPr>
        <w:spacing w:line="600" w:lineRule="exact"/>
        <w:ind w:firstLine="640"/>
        <w:rPr>
          <w:sz w:val="32"/>
          <w:szCs w:val="32"/>
        </w:rPr>
      </w:pPr>
    </w:p>
    <w:p>
      <w:pPr>
        <w:spacing w:line="600" w:lineRule="exact"/>
        <w:ind w:right="933" w:rightChars="311" w:firstLine="640"/>
        <w:jc w:val="right"/>
        <w:rPr>
          <w:sz w:val="32"/>
          <w:szCs w:val="32"/>
        </w:rPr>
      </w:pPr>
      <w:r>
        <w:rPr>
          <w:sz w:val="32"/>
          <w:szCs w:val="32"/>
        </w:rPr>
        <w:t>XX</w:t>
      </w:r>
      <w:r>
        <w:rPr>
          <w:rFonts w:hint="eastAsia"/>
          <w:sz w:val="32"/>
          <w:szCs w:val="32"/>
        </w:rPr>
        <w:t>证券公司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600" w:lineRule="exact"/>
        <w:ind w:firstLine="640"/>
        <w:rPr>
          <w:sz w:val="32"/>
          <w:szCs w:val="32"/>
        </w:rPr>
      </w:pPr>
      <w:r>
        <w:rPr>
          <w:sz w:val="32"/>
          <w:szCs w:val="32"/>
        </w:rPr>
        <w:br w:type="page"/>
      </w:r>
    </w:p>
    <w:p>
      <w:pPr>
        <w:adjustRightInd/>
        <w:snapToGrid/>
        <w:ind w:firstLine="0" w:firstLineChars="0"/>
        <w:jc w:val="left"/>
        <w:outlineLvl w:val="0"/>
        <w:rPr>
          <w:rFonts w:eastAsia="黑体"/>
          <w:bCs/>
          <w:kern w:val="2"/>
          <w:sz w:val="32"/>
        </w:rPr>
        <w:sectPr>
          <w:footnotePr>
            <w:numRestart w:val="eachSect"/>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pPr>
      <w:r>
        <w:rPr>
          <w:rFonts w:hint="eastAsia" w:eastAsia="黑体"/>
          <w:bCs/>
          <w:kern w:val="2"/>
          <w:sz w:val="32"/>
        </w:rPr>
        <w:t>附件</w:t>
      </w:r>
      <w:r>
        <w:rPr>
          <w:rFonts w:eastAsia="黑体"/>
          <w:bCs/>
          <w:kern w:val="2"/>
          <w:sz w:val="32"/>
        </w:rPr>
        <w:t>10</w:t>
      </w:r>
    </w:p>
    <w:p>
      <w:pPr>
        <w:spacing w:line="600" w:lineRule="exact"/>
      </w:pPr>
    </w:p>
    <w:p>
      <w:pPr>
        <w:widowControl/>
        <w:adjustRightInd/>
        <w:snapToGrid/>
        <w:spacing w:line="600" w:lineRule="exact"/>
        <w:ind w:firstLine="0" w:firstLineChars="0"/>
        <w:jc w:val="center"/>
        <w:rPr>
          <w:rFonts w:eastAsia="方正大标宋简体"/>
          <w:color w:val="000000"/>
          <w:kern w:val="2"/>
          <w:sz w:val="44"/>
          <w:szCs w:val="42"/>
        </w:rPr>
      </w:pPr>
      <w:r>
        <w:rPr>
          <w:rFonts w:eastAsia="方正大标宋简体"/>
          <w:color w:val="000000"/>
          <w:kern w:val="2"/>
          <w:sz w:val="44"/>
          <w:szCs w:val="42"/>
        </w:rPr>
        <w:t>XX</w:t>
      </w:r>
      <w:r>
        <w:rPr>
          <w:rFonts w:hint="eastAsia" w:eastAsia="方正大标宋简体"/>
          <w:color w:val="000000"/>
          <w:kern w:val="2"/>
          <w:sz w:val="44"/>
          <w:szCs w:val="42"/>
        </w:rPr>
        <w:t>股份有限公司关于</w:t>
      </w:r>
    </w:p>
    <w:p>
      <w:pPr>
        <w:widowControl/>
        <w:adjustRightInd/>
        <w:snapToGrid/>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变更股票转让方式为集合竞价转让方式的</w:t>
      </w:r>
    </w:p>
    <w:p>
      <w:pPr>
        <w:widowControl/>
        <w:adjustRightInd/>
        <w:snapToGrid/>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提示性公告</w:t>
      </w:r>
    </w:p>
    <w:p>
      <w:pPr>
        <w:widowControl/>
        <w:adjustRightInd/>
        <w:snapToGrid/>
        <w:spacing w:line="240" w:lineRule="auto"/>
        <w:ind w:firstLine="0" w:firstLineChars="0"/>
        <w:jc w:val="center"/>
        <w:rPr>
          <w:rFonts w:eastAsia="方正大标宋简体"/>
          <w:color w:val="000000"/>
          <w:kern w:val="2"/>
          <w:sz w:val="44"/>
          <w:szCs w:val="42"/>
        </w:rPr>
      </w:pPr>
    </w:p>
    <w:p>
      <w:pPr>
        <w:ind w:firstLine="640"/>
        <w:rPr>
          <w:sz w:val="32"/>
          <w:szCs w:val="32"/>
        </w:rPr>
      </w:pPr>
      <w:r>
        <w:rPr>
          <w:sz w:val="32"/>
          <w:szCs w:val="32"/>
        </w:rPr>
        <w:t>XX</w:t>
      </w:r>
      <w:r>
        <w:rPr>
          <w:rFonts w:hint="eastAsia"/>
          <w:sz w:val="32"/>
          <w:szCs w:val="32"/>
        </w:rPr>
        <w:t>股份有限公司（以下简称</w:t>
      </w:r>
      <w:r>
        <w:rPr>
          <w:sz w:val="32"/>
          <w:szCs w:val="32"/>
        </w:rPr>
        <w:t>“</w:t>
      </w:r>
      <w:r>
        <w:rPr>
          <w:rFonts w:hint="eastAsia"/>
          <w:sz w:val="32"/>
          <w:szCs w:val="32"/>
        </w:rPr>
        <w:t>公司</w:t>
      </w:r>
      <w:r>
        <w:rPr>
          <w:sz w:val="32"/>
          <w:szCs w:val="32"/>
        </w:rPr>
        <w:t>”</w:t>
      </w:r>
      <w:r>
        <w:rPr>
          <w:rFonts w:hint="eastAsia"/>
          <w:sz w:val="32"/>
          <w:szCs w:val="32"/>
        </w:rPr>
        <w:t>）变更股票转让方式为集合竞价转让方式申请已经全国股转公司同意。公司股票将于</w:t>
      </w:r>
      <w:r>
        <w:rPr>
          <w:sz w:val="32"/>
          <w:szCs w:val="32"/>
        </w:rPr>
        <w:t>X</w:t>
      </w:r>
      <w:r>
        <w:rPr>
          <w:rFonts w:hint="eastAsia"/>
          <w:sz w:val="32"/>
          <w:szCs w:val="32"/>
        </w:rPr>
        <w:t>年</w:t>
      </w:r>
      <w:r>
        <w:rPr>
          <w:sz w:val="32"/>
          <w:szCs w:val="32"/>
        </w:rPr>
        <w:t>X</w:t>
      </w:r>
      <w:r>
        <w:rPr>
          <w:rFonts w:hint="eastAsia"/>
          <w:sz w:val="32"/>
          <w:szCs w:val="32"/>
        </w:rPr>
        <w:t>月</w:t>
      </w:r>
      <w:r>
        <w:rPr>
          <w:sz w:val="32"/>
          <w:szCs w:val="32"/>
        </w:rPr>
        <w:t>X</w:t>
      </w:r>
      <w:r>
        <w:rPr>
          <w:rFonts w:hint="eastAsia"/>
          <w:sz w:val="32"/>
          <w:szCs w:val="32"/>
        </w:rPr>
        <w:t>日起变更为集合竞价转让方式。变更前，公司股票仍采取做市转让方式进行转让。</w:t>
      </w:r>
    </w:p>
    <w:p>
      <w:pPr>
        <w:ind w:firstLine="640"/>
        <w:rPr>
          <w:sz w:val="32"/>
          <w:szCs w:val="32"/>
        </w:rPr>
      </w:pPr>
      <w:r>
        <w:rPr>
          <w:rFonts w:hint="eastAsia"/>
          <w:sz w:val="32"/>
          <w:szCs w:val="32"/>
        </w:rPr>
        <w:t>证券简称：</w:t>
      </w:r>
      <w:r>
        <w:rPr>
          <w:sz w:val="32"/>
          <w:szCs w:val="32"/>
        </w:rPr>
        <w:t>XX</w:t>
      </w:r>
      <w:r>
        <w:rPr>
          <w:rFonts w:hint="eastAsia"/>
          <w:sz w:val="32"/>
          <w:szCs w:val="32"/>
        </w:rPr>
        <w:t>，证券代码：</w:t>
      </w:r>
      <w:r>
        <w:rPr>
          <w:sz w:val="32"/>
          <w:szCs w:val="32"/>
        </w:rPr>
        <w:t>XX</w:t>
      </w:r>
      <w:r>
        <w:rPr>
          <w:rFonts w:hint="eastAsia"/>
          <w:sz w:val="32"/>
          <w:szCs w:val="32"/>
        </w:rPr>
        <w:t>。</w:t>
      </w:r>
    </w:p>
    <w:p>
      <w:pPr>
        <w:spacing w:line="600" w:lineRule="exact"/>
        <w:ind w:firstLine="640"/>
        <w:rPr>
          <w:sz w:val="32"/>
          <w:szCs w:val="32"/>
        </w:rPr>
      </w:pPr>
      <w:r>
        <w:rPr>
          <w:rFonts w:hint="eastAsia"/>
          <w:sz w:val="32"/>
          <w:szCs w:val="32"/>
        </w:rPr>
        <w:t>所属层级：</w:t>
      </w:r>
      <w:r>
        <w:rPr>
          <w:sz w:val="32"/>
          <w:szCs w:val="32"/>
        </w:rPr>
        <w:t>XX</w:t>
      </w:r>
      <w:r>
        <w:rPr>
          <w:rFonts w:hint="eastAsia"/>
          <w:sz w:val="32"/>
          <w:szCs w:val="32"/>
        </w:rPr>
        <w:t>。</w:t>
      </w:r>
    </w:p>
    <w:p>
      <w:pPr>
        <w:ind w:firstLine="640"/>
        <w:rPr>
          <w:sz w:val="32"/>
          <w:szCs w:val="32"/>
        </w:rPr>
      </w:pPr>
      <w:r>
        <w:rPr>
          <w:rFonts w:hint="eastAsia"/>
          <w:sz w:val="32"/>
          <w:szCs w:val="32"/>
        </w:rPr>
        <w:t>特此公告。</w:t>
      </w:r>
    </w:p>
    <w:p>
      <w:pPr>
        <w:jc w:val="right"/>
      </w:pPr>
    </w:p>
    <w:p>
      <w:pPr>
        <w:jc w:val="right"/>
      </w:pPr>
    </w:p>
    <w:p>
      <w:pPr>
        <w:jc w:val="right"/>
      </w:pPr>
    </w:p>
    <w:p>
      <w:pPr>
        <w:jc w:val="right"/>
      </w:pPr>
    </w:p>
    <w:p>
      <w:pPr>
        <w:ind w:firstLine="640"/>
        <w:jc w:val="right"/>
        <w:rPr>
          <w:sz w:val="32"/>
          <w:szCs w:val="32"/>
        </w:rPr>
      </w:pPr>
      <w:r>
        <w:rPr>
          <w:sz w:val="32"/>
          <w:szCs w:val="32"/>
        </w:rPr>
        <w:t>XX</w:t>
      </w:r>
      <w:r>
        <w:rPr>
          <w:rFonts w:hint="eastAsia"/>
          <w:sz w:val="32"/>
          <w:szCs w:val="32"/>
        </w:rPr>
        <w:t>股份有限公司</w:t>
      </w:r>
    </w:p>
    <w:p>
      <w:pPr>
        <w:spacing w:line="600" w:lineRule="exact"/>
        <w:ind w:firstLine="640"/>
        <w:rPr>
          <w:sz w:val="32"/>
          <w:szCs w:val="32"/>
        </w:rPr>
      </w:pPr>
      <w:r>
        <w:rPr>
          <w:sz w:val="32"/>
          <w:szCs w:val="32"/>
        </w:rPr>
        <w:t xml:space="preserve">                                    </w:t>
      </w:r>
      <w:r>
        <w:rPr>
          <w:rFonts w:hint="eastAsia"/>
          <w:bCs/>
          <w:sz w:val="32"/>
          <w:szCs w:val="32"/>
        </w:rPr>
        <w:t>（公章）</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240" w:lineRule="auto"/>
        <w:ind w:firstLine="0" w:firstLineChars="0"/>
        <w:jc w:val="left"/>
        <w:rPr>
          <w:rFonts w:eastAsia="黑体"/>
          <w:bCs/>
          <w:kern w:val="2"/>
          <w:sz w:val="32"/>
        </w:rPr>
      </w:pPr>
      <w:r>
        <w:rPr>
          <w:rFonts w:eastAsia="黑体"/>
          <w:bCs/>
          <w:kern w:val="2"/>
          <w:sz w:val="32"/>
        </w:rPr>
        <w:br w:type="page"/>
      </w:r>
    </w:p>
    <w:p>
      <w:pPr>
        <w:adjustRightInd/>
        <w:snapToGrid/>
        <w:ind w:firstLine="0" w:firstLineChars="0"/>
        <w:jc w:val="left"/>
        <w:outlineLvl w:val="0"/>
        <w:rPr>
          <w:rFonts w:eastAsia="黑体"/>
          <w:bCs/>
          <w:kern w:val="2"/>
          <w:sz w:val="32"/>
        </w:rPr>
        <w:sectPr>
          <w:footnotePr>
            <w:numRestart w:val="eachPage"/>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11</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做市商后续加入做市申请</w:t>
      </w:r>
    </w:p>
    <w:p>
      <w:pPr>
        <w:spacing w:line="600" w:lineRule="exact"/>
      </w:pPr>
    </w:p>
    <w:p>
      <w:pPr>
        <w:ind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全国中小企业股份转让系统有限责任公司：</w:t>
      </w:r>
    </w:p>
    <w:p>
      <w:pPr>
        <w:ind w:firstLine="640"/>
        <w:rPr>
          <w:color w:val="000000"/>
          <w:sz w:val="32"/>
          <w:szCs w:val="32"/>
        </w:rPr>
      </w:pPr>
      <w:r>
        <w:rPr>
          <w:rFonts w:hint="eastAsia"/>
          <w:color w:val="000000"/>
          <w:sz w:val="32"/>
          <w:szCs w:val="32"/>
        </w:rPr>
        <w:t>本公司自愿为</w:t>
      </w:r>
      <w:r>
        <w:rPr>
          <w:color w:val="000000"/>
          <w:sz w:val="32"/>
          <w:szCs w:val="32"/>
        </w:rPr>
        <w:t>XX</w:t>
      </w:r>
      <w:r>
        <w:rPr>
          <w:rFonts w:hint="eastAsia"/>
          <w:color w:val="000000"/>
          <w:sz w:val="32"/>
          <w:szCs w:val="32"/>
        </w:rPr>
        <w:t>股份有限公司（挂牌公司）股票（证券简称：</w:t>
      </w:r>
      <w:r>
        <w:rPr>
          <w:color w:val="000000"/>
          <w:sz w:val="32"/>
          <w:szCs w:val="32"/>
        </w:rPr>
        <w:t>XX</w:t>
      </w:r>
      <w:r>
        <w:rPr>
          <w:rFonts w:hint="eastAsia"/>
          <w:color w:val="000000"/>
          <w:sz w:val="32"/>
          <w:szCs w:val="32"/>
        </w:rPr>
        <w:t>，证券代码：</w:t>
      </w:r>
      <w:r>
        <w:rPr>
          <w:color w:val="000000"/>
          <w:sz w:val="32"/>
          <w:szCs w:val="32"/>
        </w:rPr>
        <w:t>XX</w:t>
      </w:r>
      <w:r>
        <w:rPr>
          <w:rFonts w:hint="eastAsia"/>
          <w:color w:val="000000"/>
          <w:sz w:val="32"/>
          <w:szCs w:val="32"/>
        </w:rPr>
        <w:t>）提供做市报价服务，申请成为</w:t>
      </w:r>
      <w:r>
        <w:rPr>
          <w:color w:val="000000"/>
          <w:sz w:val="32"/>
          <w:szCs w:val="32"/>
        </w:rPr>
        <w:t>XX</w:t>
      </w:r>
      <w:r>
        <w:rPr>
          <w:rFonts w:hint="eastAsia"/>
          <w:color w:val="000000"/>
          <w:sz w:val="32"/>
          <w:szCs w:val="32"/>
        </w:rPr>
        <w:t>股份有限公司股票做市商。</w:t>
      </w:r>
    </w:p>
    <w:p>
      <w:pPr>
        <w:ind w:firstLine="640"/>
        <w:rPr>
          <w:color w:val="000000"/>
          <w:sz w:val="32"/>
          <w:szCs w:val="32"/>
        </w:rPr>
      </w:pPr>
      <w:r>
        <w:rPr>
          <w:color w:val="000000"/>
          <w:sz w:val="32"/>
          <w:szCs w:val="32"/>
        </w:rPr>
        <w:t>XX</w:t>
      </w:r>
      <w:r>
        <w:rPr>
          <w:rFonts w:hint="eastAsia"/>
          <w:color w:val="000000"/>
          <w:sz w:val="32"/>
          <w:szCs w:val="32"/>
        </w:rPr>
        <w:t>股份有限公司于</w:t>
      </w:r>
      <w:r>
        <w:rPr>
          <w:color w:val="000000"/>
          <w:sz w:val="32"/>
          <w:szCs w:val="32"/>
        </w:rPr>
        <w:t>X</w:t>
      </w:r>
      <w:r>
        <w:rPr>
          <w:rFonts w:hint="eastAsia"/>
          <w:color w:val="000000"/>
          <w:sz w:val="32"/>
          <w:szCs w:val="32"/>
        </w:rPr>
        <w:t>年</w:t>
      </w:r>
      <w:r>
        <w:rPr>
          <w:color w:val="000000"/>
          <w:sz w:val="32"/>
          <w:szCs w:val="32"/>
        </w:rPr>
        <w:t>X</w:t>
      </w:r>
      <w:r>
        <w:rPr>
          <w:rFonts w:hint="eastAsia"/>
          <w:color w:val="000000"/>
          <w:sz w:val="32"/>
          <w:szCs w:val="32"/>
        </w:rPr>
        <w:t>月</w:t>
      </w:r>
      <w:r>
        <w:rPr>
          <w:color w:val="000000"/>
          <w:sz w:val="32"/>
          <w:szCs w:val="32"/>
        </w:rPr>
        <w:t>X</w:t>
      </w:r>
      <w:r>
        <w:rPr>
          <w:rFonts w:hint="eastAsia"/>
          <w:color w:val="000000"/>
          <w:sz w:val="32"/>
          <w:szCs w:val="32"/>
        </w:rPr>
        <w:t>日在全国中小企业股份转让系统挂牌，挂牌时股票采取做市转让方式且距今已满</w:t>
      </w:r>
      <w:r>
        <w:rPr>
          <w:color w:val="000000"/>
          <w:sz w:val="32"/>
          <w:szCs w:val="32"/>
        </w:rPr>
        <w:t>3</w:t>
      </w:r>
      <w:r>
        <w:rPr>
          <w:rFonts w:hint="eastAsia"/>
          <w:color w:val="000000"/>
          <w:sz w:val="32"/>
          <w:szCs w:val="32"/>
        </w:rPr>
        <w:t>个月</w:t>
      </w:r>
      <w:r>
        <w:rPr>
          <w:color w:val="000000"/>
          <w:sz w:val="32"/>
          <w:szCs w:val="32"/>
        </w:rPr>
        <w:t>/</w:t>
      </w:r>
      <w:r>
        <w:rPr>
          <w:rFonts w:hint="eastAsia"/>
          <w:color w:val="000000"/>
          <w:sz w:val="32"/>
          <w:szCs w:val="32"/>
        </w:rPr>
        <w:t>挂牌时股票未采取做市转让方式。本公司系初次为</w:t>
      </w:r>
      <w:r>
        <w:rPr>
          <w:color w:val="000000"/>
          <w:sz w:val="32"/>
          <w:szCs w:val="32"/>
        </w:rPr>
        <w:t>XX</w:t>
      </w:r>
      <w:r>
        <w:rPr>
          <w:rFonts w:hint="eastAsia"/>
          <w:color w:val="000000"/>
          <w:sz w:val="32"/>
          <w:szCs w:val="32"/>
        </w:rPr>
        <w:t>（证券简称）做市</w:t>
      </w:r>
      <w:r>
        <w:rPr>
          <w:color w:val="000000"/>
          <w:sz w:val="32"/>
          <w:szCs w:val="32"/>
        </w:rPr>
        <w:t>/</w:t>
      </w:r>
      <w:r>
        <w:rPr>
          <w:rFonts w:hint="eastAsia"/>
          <w:color w:val="000000"/>
          <w:sz w:val="32"/>
          <w:szCs w:val="32"/>
        </w:rPr>
        <w:t>本公司系再次为</w:t>
      </w:r>
      <w:r>
        <w:rPr>
          <w:color w:val="000000"/>
          <w:sz w:val="32"/>
          <w:szCs w:val="32"/>
        </w:rPr>
        <w:t>XX</w:t>
      </w:r>
      <w:r>
        <w:rPr>
          <w:rFonts w:hint="eastAsia"/>
          <w:color w:val="000000"/>
          <w:sz w:val="32"/>
          <w:szCs w:val="32"/>
        </w:rPr>
        <w:t>（证券简称）做市，上一次退出为该股票做市的日期为</w:t>
      </w:r>
      <w:r>
        <w:rPr>
          <w:color w:val="000000"/>
          <w:sz w:val="32"/>
          <w:szCs w:val="32"/>
        </w:rPr>
        <w:t>X</w:t>
      </w:r>
      <w:r>
        <w:rPr>
          <w:rFonts w:hint="eastAsia"/>
          <w:color w:val="000000"/>
          <w:sz w:val="32"/>
          <w:szCs w:val="32"/>
        </w:rPr>
        <w:t>年</w:t>
      </w:r>
      <w:r>
        <w:rPr>
          <w:color w:val="000000"/>
          <w:sz w:val="32"/>
          <w:szCs w:val="32"/>
        </w:rPr>
        <w:t>X</w:t>
      </w:r>
      <w:r>
        <w:rPr>
          <w:rFonts w:hint="eastAsia"/>
          <w:color w:val="000000"/>
          <w:sz w:val="32"/>
          <w:szCs w:val="32"/>
        </w:rPr>
        <w:t>月</w:t>
      </w:r>
      <w:r>
        <w:rPr>
          <w:color w:val="000000"/>
          <w:sz w:val="32"/>
          <w:szCs w:val="32"/>
        </w:rPr>
        <w:t>X</w:t>
      </w:r>
      <w:r>
        <w:rPr>
          <w:rFonts w:hint="eastAsia"/>
          <w:color w:val="000000"/>
          <w:sz w:val="32"/>
          <w:szCs w:val="32"/>
        </w:rPr>
        <w:t>日，距今已满</w:t>
      </w:r>
      <w:r>
        <w:rPr>
          <w:color w:val="000000"/>
          <w:sz w:val="32"/>
          <w:szCs w:val="32"/>
        </w:rPr>
        <w:t>1</w:t>
      </w:r>
      <w:r>
        <w:rPr>
          <w:rFonts w:hint="eastAsia"/>
          <w:color w:val="000000"/>
          <w:sz w:val="32"/>
          <w:szCs w:val="32"/>
        </w:rPr>
        <w:t>个月。</w:t>
      </w:r>
    </w:p>
    <w:p>
      <w:pPr>
        <w:ind w:firstLine="640"/>
        <w:rPr>
          <w:color w:val="000000"/>
          <w:sz w:val="32"/>
          <w:szCs w:val="32"/>
        </w:rPr>
      </w:pPr>
      <w:r>
        <w:rPr>
          <w:rFonts w:hint="eastAsia"/>
          <w:color w:val="000000"/>
          <w:sz w:val="32"/>
          <w:szCs w:val="32"/>
        </w:rPr>
        <w:t>本公司做市交易单元：</w:t>
      </w:r>
      <w:r>
        <w:rPr>
          <w:color w:val="000000"/>
          <w:sz w:val="32"/>
          <w:szCs w:val="32"/>
        </w:rPr>
        <w:t>XX</w:t>
      </w:r>
      <w:r>
        <w:rPr>
          <w:rFonts w:hint="eastAsia"/>
          <w:color w:val="000000"/>
          <w:sz w:val="32"/>
          <w:szCs w:val="32"/>
        </w:rPr>
        <w:t>；做市证券账户：</w:t>
      </w:r>
      <w:r>
        <w:rPr>
          <w:color w:val="000000"/>
          <w:sz w:val="32"/>
          <w:szCs w:val="32"/>
        </w:rPr>
        <w:t>XX</w:t>
      </w:r>
      <w:r>
        <w:rPr>
          <w:rFonts w:hint="eastAsia"/>
          <w:color w:val="000000"/>
          <w:sz w:val="32"/>
          <w:szCs w:val="32"/>
        </w:rPr>
        <w:t>；拟作为做市库存股的</w:t>
      </w:r>
      <w:r>
        <w:rPr>
          <w:color w:val="000000"/>
          <w:sz w:val="32"/>
          <w:szCs w:val="32"/>
        </w:rPr>
        <w:t>XX</w:t>
      </w:r>
      <w:r>
        <w:rPr>
          <w:rFonts w:hint="eastAsia"/>
          <w:color w:val="000000"/>
          <w:sz w:val="32"/>
          <w:szCs w:val="32"/>
        </w:rPr>
        <w:t>股份有限公司股票</w:t>
      </w:r>
      <w:r>
        <w:rPr>
          <w:color w:val="000000"/>
          <w:sz w:val="32"/>
          <w:szCs w:val="32"/>
        </w:rPr>
        <w:t>XX</w:t>
      </w:r>
      <w:r>
        <w:rPr>
          <w:rFonts w:hint="eastAsia"/>
          <w:color w:val="000000"/>
          <w:sz w:val="32"/>
          <w:szCs w:val="32"/>
        </w:rPr>
        <w:t>股（</w:t>
      </w:r>
      <w:r>
        <w:rPr>
          <w:rFonts w:hint="eastAsia"/>
          <w:color w:val="000000" w:themeColor="text1"/>
          <w:sz w:val="32"/>
          <w:szCs w:val="32"/>
          <w14:textFill>
            <w14:solidFill>
              <w14:schemeClr w14:val="tx1"/>
            </w14:solidFill>
          </w14:textFill>
        </w:rPr>
        <w:t>其中，在全国中小企业股份转让系统买入</w:t>
      </w:r>
      <w:r>
        <w:rPr>
          <w:color w:val="000000" w:themeColor="text1"/>
          <w:sz w:val="32"/>
          <w:szCs w:val="32"/>
          <w14:textFill>
            <w14:solidFill>
              <w14:schemeClr w14:val="tx1"/>
            </w14:solidFill>
          </w14:textFill>
        </w:rPr>
        <w:t>XX</w:t>
      </w:r>
      <w:r>
        <w:rPr>
          <w:rFonts w:hint="eastAsia"/>
          <w:color w:val="000000" w:themeColor="text1"/>
          <w:sz w:val="32"/>
          <w:szCs w:val="32"/>
          <w14:textFill>
            <w14:solidFill>
              <w14:schemeClr w14:val="tx1"/>
            </w14:solidFill>
          </w14:textFill>
        </w:rPr>
        <w:t>股，通过股票发行取得</w:t>
      </w:r>
      <w:r>
        <w:rPr>
          <w:color w:val="000000" w:themeColor="text1"/>
          <w:sz w:val="32"/>
          <w:szCs w:val="32"/>
          <w14:textFill>
            <w14:solidFill>
              <w14:schemeClr w14:val="tx1"/>
            </w14:solidFill>
          </w14:textFill>
        </w:rPr>
        <w:t>XX</w:t>
      </w:r>
      <w:r>
        <w:rPr>
          <w:rFonts w:hint="eastAsia"/>
          <w:color w:val="000000" w:themeColor="text1"/>
          <w:sz w:val="32"/>
          <w:szCs w:val="32"/>
          <w14:textFill>
            <w14:solidFill>
              <w14:schemeClr w14:val="tx1"/>
            </w14:solidFill>
          </w14:textFill>
        </w:rPr>
        <w:t>股，通过其他合法方式取得</w:t>
      </w:r>
      <w:r>
        <w:rPr>
          <w:color w:val="000000" w:themeColor="text1"/>
          <w:sz w:val="32"/>
          <w:szCs w:val="32"/>
          <w14:textFill>
            <w14:solidFill>
              <w14:schemeClr w14:val="tx1"/>
            </w14:solidFill>
          </w14:textFill>
        </w:rPr>
        <w:t>XX</w:t>
      </w:r>
      <w:r>
        <w:rPr>
          <w:rFonts w:hint="eastAsia"/>
          <w:color w:val="000000" w:themeColor="text1"/>
          <w:sz w:val="32"/>
          <w:szCs w:val="32"/>
          <w14:textFill>
            <w14:solidFill>
              <w14:schemeClr w14:val="tx1"/>
            </w14:solidFill>
          </w14:textFill>
        </w:rPr>
        <w:t>股</w:t>
      </w:r>
      <w:r>
        <w:rPr>
          <w:rStyle w:val="15"/>
          <w:color w:val="000000" w:themeColor="text1"/>
          <w:sz w:val="32"/>
          <w:szCs w:val="32"/>
          <w14:textFill>
            <w14:solidFill>
              <w14:schemeClr w14:val="tx1"/>
            </w14:solidFill>
          </w14:textFill>
        </w:rPr>
        <w:footnoteReference w:id="5"/>
      </w:r>
      <w:r>
        <w:rPr>
          <w:rFonts w:hint="eastAsia"/>
          <w:color w:val="000000"/>
          <w:sz w:val="32"/>
          <w:szCs w:val="32"/>
        </w:rPr>
        <w:t>）。</w:t>
      </w:r>
    </w:p>
    <w:p>
      <w:pPr>
        <w:ind w:firstLine="640"/>
        <w:rPr>
          <w:sz w:val="32"/>
          <w:szCs w:val="32"/>
        </w:rPr>
      </w:pPr>
      <w:r>
        <w:rPr>
          <w:rFonts w:hint="eastAsia"/>
          <w:sz w:val="32"/>
          <w:szCs w:val="32"/>
        </w:rPr>
        <w:t>本公司自营证券账户所持</w:t>
      </w:r>
      <w:r>
        <w:rPr>
          <w:sz w:val="32"/>
          <w:szCs w:val="32"/>
        </w:rPr>
        <w:t>XX</w:t>
      </w:r>
      <w:r>
        <w:rPr>
          <w:rFonts w:hint="eastAsia"/>
          <w:sz w:val="32"/>
          <w:szCs w:val="32"/>
        </w:rPr>
        <w:t>股份有限公司股票共</w:t>
      </w:r>
      <w:r>
        <w:rPr>
          <w:sz w:val="32"/>
          <w:szCs w:val="32"/>
        </w:rPr>
        <w:t>XX</w:t>
      </w:r>
      <w:r>
        <w:rPr>
          <w:rFonts w:hint="eastAsia"/>
          <w:sz w:val="32"/>
          <w:szCs w:val="32"/>
        </w:rPr>
        <w:t>股</w:t>
      </w:r>
      <w:r>
        <w:rPr>
          <w:rStyle w:val="15"/>
          <w:sz w:val="32"/>
          <w:szCs w:val="32"/>
        </w:rPr>
        <w:footnoteReference w:id="6"/>
      </w:r>
      <w:r>
        <w:rPr>
          <w:rFonts w:hint="eastAsia"/>
          <w:sz w:val="32"/>
          <w:szCs w:val="32"/>
        </w:rPr>
        <w:t>（其中，自营证券账户</w:t>
      </w:r>
      <w:r>
        <w:rPr>
          <w:sz w:val="32"/>
          <w:szCs w:val="32"/>
        </w:rPr>
        <w:t>XX</w:t>
      </w:r>
      <w:r>
        <w:rPr>
          <w:rFonts w:hint="eastAsia"/>
          <w:sz w:val="32"/>
          <w:szCs w:val="32"/>
        </w:rPr>
        <w:t>持有</w:t>
      </w:r>
      <w:r>
        <w:rPr>
          <w:sz w:val="32"/>
          <w:szCs w:val="32"/>
        </w:rPr>
        <w:t>XX</w:t>
      </w:r>
      <w:r>
        <w:rPr>
          <w:rFonts w:hint="eastAsia"/>
          <w:sz w:val="32"/>
          <w:szCs w:val="32"/>
        </w:rPr>
        <w:t>股，自营证券账户</w:t>
      </w:r>
      <w:r>
        <w:rPr>
          <w:sz w:val="32"/>
          <w:szCs w:val="32"/>
        </w:rPr>
        <w:t>XX</w:t>
      </w:r>
      <w:r>
        <w:rPr>
          <w:rFonts w:hint="eastAsia"/>
          <w:sz w:val="32"/>
          <w:szCs w:val="32"/>
        </w:rPr>
        <w:t>持有</w:t>
      </w:r>
      <w:r>
        <w:rPr>
          <w:sz w:val="32"/>
          <w:szCs w:val="32"/>
        </w:rPr>
        <w:t>XX</w:t>
      </w:r>
      <w:r>
        <w:rPr>
          <w:rFonts w:hint="eastAsia"/>
          <w:sz w:val="32"/>
          <w:szCs w:val="32"/>
        </w:rPr>
        <w:t>股，</w:t>
      </w:r>
      <w:r>
        <w:rPr>
          <w:sz w:val="32"/>
          <w:szCs w:val="32"/>
        </w:rPr>
        <w:t>……</w:t>
      </w:r>
      <w:r>
        <w:rPr>
          <w:rFonts w:hint="eastAsia"/>
          <w:sz w:val="32"/>
          <w:szCs w:val="32"/>
        </w:rPr>
        <w:t>）。</w:t>
      </w:r>
    </w:p>
    <w:p>
      <w:pPr>
        <w:ind w:firstLine="640"/>
        <w:rPr>
          <w:color w:val="000000"/>
          <w:sz w:val="32"/>
          <w:szCs w:val="32"/>
        </w:rPr>
      </w:pPr>
      <w:r>
        <w:rPr>
          <w:rFonts w:hint="eastAsia"/>
          <w:color w:val="000000"/>
          <w:sz w:val="32"/>
          <w:szCs w:val="32"/>
        </w:rPr>
        <w:t>本公司承诺向全国股转公司提供相关材料的真实、准确、完整，并承诺履行报价义务、遵守有关做市商的各项规定，自愿接受因违反承诺及有关规定而导致的法律后果。</w:t>
      </w:r>
    </w:p>
    <w:p>
      <w:pPr>
        <w:spacing w:line="600" w:lineRule="exact"/>
        <w:ind w:firstLine="640"/>
        <w:rPr>
          <w:sz w:val="32"/>
          <w:szCs w:val="32"/>
        </w:rPr>
      </w:pPr>
    </w:p>
    <w:p>
      <w:pPr>
        <w:spacing w:line="600" w:lineRule="exact"/>
        <w:ind w:firstLine="707" w:firstLineChars="221"/>
        <w:rPr>
          <w:sz w:val="32"/>
          <w:szCs w:val="32"/>
        </w:rPr>
      </w:pPr>
      <w:r>
        <w:rPr>
          <w:rFonts w:hint="eastAsia"/>
          <w:sz w:val="32"/>
          <w:szCs w:val="32"/>
        </w:rPr>
        <w:t>附件：</w:t>
      </w:r>
      <w:r>
        <w:rPr>
          <w:sz w:val="32"/>
          <w:szCs w:val="32"/>
        </w:rPr>
        <w:t xml:space="preserve">1. </w:t>
      </w:r>
      <w:r>
        <w:rPr>
          <w:rFonts w:hint="eastAsia"/>
          <w:sz w:val="32"/>
          <w:szCs w:val="32"/>
        </w:rPr>
        <w:t>股票划转申请</w:t>
      </w:r>
      <w:r>
        <w:rPr>
          <w:rStyle w:val="15"/>
          <w:color w:val="000000"/>
          <w:sz w:val="32"/>
          <w:szCs w:val="32"/>
        </w:rPr>
        <w:footnoteReference w:id="7"/>
      </w:r>
    </w:p>
    <w:p>
      <w:pPr>
        <w:spacing w:line="600" w:lineRule="exact"/>
        <w:ind w:left="1134" w:firstLine="518" w:firstLineChars="162"/>
        <w:rPr>
          <w:sz w:val="32"/>
          <w:szCs w:val="32"/>
        </w:rPr>
      </w:pPr>
      <w:r>
        <w:rPr>
          <w:sz w:val="32"/>
          <w:szCs w:val="32"/>
        </w:rPr>
        <w:t xml:space="preserve">2. </w:t>
      </w:r>
      <w:r>
        <w:rPr>
          <w:rFonts w:hint="eastAsia"/>
          <w:sz w:val="32"/>
          <w:szCs w:val="32"/>
        </w:rPr>
        <w:t>关于后续加入做市申请的说明</w:t>
      </w:r>
    </w:p>
    <w:p>
      <w:pPr>
        <w:spacing w:line="600" w:lineRule="exact"/>
        <w:ind w:firstLine="640"/>
        <w:rPr>
          <w:sz w:val="32"/>
          <w:szCs w:val="32"/>
        </w:rPr>
      </w:pP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600" w:lineRule="exact"/>
        <w:ind w:firstLine="0" w:firstLineChars="0"/>
        <w:jc w:val="left"/>
        <w:rPr>
          <w:sz w:val="32"/>
          <w:szCs w:val="32"/>
        </w:rPr>
      </w:pPr>
      <w:r>
        <w:rPr>
          <w:sz w:val="32"/>
          <w:szCs w:val="32"/>
        </w:rPr>
        <w:br w:type="page"/>
      </w:r>
    </w:p>
    <w:p>
      <w:pPr>
        <w:adjustRightInd/>
        <w:snapToGrid/>
        <w:ind w:firstLine="0" w:firstLineChars="0"/>
        <w:jc w:val="left"/>
        <w:rPr>
          <w:rFonts w:ascii="仿宋" w:hAnsi="仿宋"/>
          <w:bCs/>
          <w:kern w:val="2"/>
        </w:rPr>
      </w:pPr>
      <w:r>
        <w:rPr>
          <w:rFonts w:hint="eastAsia" w:ascii="仿宋" w:hAnsi="仿宋"/>
          <w:bCs/>
          <w:kern w:val="2"/>
        </w:rPr>
        <w:t>附件</w:t>
      </w:r>
      <w:r>
        <w:rPr>
          <w:rFonts w:ascii="仿宋" w:hAnsi="仿宋"/>
          <w:bCs/>
          <w:kern w:val="2"/>
        </w:rPr>
        <w:t>1</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股票划转申请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现本公司申请将本公司自营证券账户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）所持</w:t>
      </w:r>
      <w:r>
        <w:rPr>
          <w:sz w:val="32"/>
          <w:szCs w:val="32"/>
        </w:rPr>
        <w:t>XX</w:t>
      </w:r>
      <w:r>
        <w:rPr>
          <w:rFonts w:hint="eastAsia"/>
          <w:sz w:val="32"/>
          <w:szCs w:val="32"/>
        </w:rPr>
        <w:t>股份有限公司全部股票（证券简称：</w:t>
      </w:r>
      <w:r>
        <w:rPr>
          <w:sz w:val="32"/>
          <w:szCs w:val="32"/>
        </w:rPr>
        <w:t>XX</w:t>
      </w:r>
      <w:r>
        <w:rPr>
          <w:rFonts w:hint="eastAsia"/>
          <w:sz w:val="32"/>
          <w:szCs w:val="32"/>
        </w:rPr>
        <w:t>，证券代码：</w:t>
      </w:r>
      <w:r>
        <w:rPr>
          <w:sz w:val="32"/>
          <w:szCs w:val="32"/>
        </w:rPr>
        <w:t>XX</w:t>
      </w:r>
      <w:r>
        <w:rPr>
          <w:rFonts w:hint="eastAsia"/>
          <w:sz w:val="32"/>
          <w:szCs w:val="32"/>
        </w:rPr>
        <w:t>）划转至本公司做市证券账户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w:t>
      </w:r>
    </w:p>
    <w:p>
      <w:pPr>
        <w:spacing w:line="600" w:lineRule="exact"/>
        <w:ind w:firstLine="640"/>
        <w:rPr>
          <w:sz w:val="32"/>
          <w:szCs w:val="32"/>
        </w:rPr>
      </w:pPr>
    </w:p>
    <w:p>
      <w:pPr>
        <w:spacing w:line="600" w:lineRule="exact"/>
        <w:ind w:right="793" w:firstLine="640"/>
        <w:jc w:val="right"/>
        <w:rPr>
          <w:sz w:val="32"/>
          <w:szCs w:val="32"/>
        </w:rPr>
      </w:pP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240" w:lineRule="auto"/>
        <w:ind w:firstLine="0" w:firstLineChars="0"/>
        <w:jc w:val="left"/>
        <w:rPr>
          <w:sz w:val="32"/>
          <w:szCs w:val="32"/>
        </w:rPr>
      </w:pPr>
      <w:r>
        <w:rPr>
          <w:sz w:val="32"/>
          <w:szCs w:val="32"/>
        </w:rPr>
        <w:br w:type="page"/>
      </w:r>
    </w:p>
    <w:p>
      <w:pPr>
        <w:adjustRightInd/>
        <w:snapToGrid/>
        <w:ind w:firstLine="0" w:firstLineChars="0"/>
        <w:jc w:val="left"/>
        <w:rPr>
          <w:rFonts w:eastAsia="黑体"/>
          <w:bCs/>
          <w:kern w:val="2"/>
          <w:sz w:val="32"/>
        </w:rPr>
        <w:sectPr>
          <w:footnotePr>
            <w:numRestart w:val="eachSect"/>
          </w:footnotePr>
          <w:pgSz w:w="11906" w:h="16838"/>
          <w:pgMar w:top="1440" w:right="1800" w:bottom="1440" w:left="1800" w:header="851" w:footer="992" w:gutter="0"/>
          <w:cols w:space="425" w:num="1"/>
          <w:docGrid w:type="lines" w:linePitch="312" w:charSpace="0"/>
        </w:sectPr>
      </w:pPr>
    </w:p>
    <w:p>
      <w:pPr>
        <w:adjustRightInd/>
        <w:snapToGrid/>
        <w:ind w:firstLine="0" w:firstLineChars="0"/>
        <w:jc w:val="left"/>
        <w:rPr>
          <w:rFonts w:ascii="仿宋" w:hAnsi="仿宋"/>
          <w:bCs/>
          <w:kern w:val="2"/>
        </w:rPr>
      </w:pPr>
      <w:r>
        <w:rPr>
          <w:rFonts w:hint="eastAsia" w:ascii="仿宋" w:hAnsi="仿宋"/>
          <w:bCs/>
          <w:kern w:val="2"/>
        </w:rPr>
        <w:t>附件</w:t>
      </w:r>
      <w:r>
        <w:rPr>
          <w:rFonts w:ascii="仿宋" w:hAnsi="仿宋"/>
          <w:bCs/>
          <w:kern w:val="2"/>
        </w:rPr>
        <w:t>2</w:t>
      </w:r>
    </w:p>
    <w:p>
      <w:pPr>
        <w:spacing w:line="500" w:lineRule="exact"/>
        <w:ind w:firstLine="560"/>
        <w:rPr>
          <w:rFonts w:eastAsia="黑体"/>
          <w:color w:val="FF0000"/>
          <w:sz w:val="28"/>
          <w:szCs w:val="28"/>
        </w:rPr>
      </w:pPr>
    </w:p>
    <w:p>
      <w:pPr>
        <w:ind w:firstLine="0" w:firstLineChars="0"/>
        <w:jc w:val="center"/>
        <w:rPr>
          <w:rFonts w:eastAsia="黑体"/>
          <w:sz w:val="42"/>
          <w:szCs w:val="42"/>
        </w:rPr>
      </w:pPr>
      <w:r>
        <w:rPr>
          <w:rFonts w:hint="eastAsia" w:eastAsia="黑体"/>
          <w:sz w:val="42"/>
          <w:szCs w:val="42"/>
        </w:rPr>
        <w:t>关于后续加入做市申请的说明</w:t>
      </w:r>
    </w:p>
    <w:p>
      <w:pPr>
        <w:ind w:firstLine="840"/>
        <w:jc w:val="center"/>
        <w:rPr>
          <w:rFonts w:eastAsia="方正大标宋简体"/>
          <w:color w:val="000000" w:themeColor="text1"/>
          <w:sz w:val="42"/>
          <w:szCs w:val="42"/>
          <w14:textFill>
            <w14:solidFill>
              <w14:schemeClr w14:val="tx1"/>
            </w14:solidFill>
          </w14:textFill>
        </w:rPr>
      </w:pPr>
    </w:p>
    <w:p>
      <w:pPr>
        <w:ind w:firstLine="0" w:firstLineChars="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全国中小企业股份转让系统有限责任公司：</w:t>
      </w:r>
    </w:p>
    <w:p>
      <w:pPr>
        <w:ind w:firstLine="640"/>
        <w:rPr>
          <w:color w:val="000000"/>
          <w:sz w:val="32"/>
          <w:szCs w:val="32"/>
        </w:rPr>
      </w:pPr>
      <w:r>
        <w:rPr>
          <w:rFonts w:hint="eastAsia"/>
          <w:color w:val="000000"/>
          <w:sz w:val="32"/>
          <w:szCs w:val="32"/>
        </w:rPr>
        <w:t>截至我司提交后续加入做市申请之日前一转让日，</w:t>
      </w:r>
      <w:r>
        <w:rPr>
          <w:color w:val="000000"/>
          <w:sz w:val="32"/>
          <w:szCs w:val="32"/>
        </w:rPr>
        <w:t>XX</w:t>
      </w:r>
      <w:r>
        <w:rPr>
          <w:rFonts w:hint="eastAsia"/>
          <w:color w:val="000000"/>
          <w:sz w:val="32"/>
          <w:szCs w:val="32"/>
        </w:rPr>
        <w:t>股份有限公司（证券简称：</w:t>
      </w:r>
      <w:r>
        <w:rPr>
          <w:color w:val="000000"/>
          <w:sz w:val="32"/>
          <w:szCs w:val="32"/>
        </w:rPr>
        <w:t>XX</w:t>
      </w:r>
      <w:r>
        <w:rPr>
          <w:rFonts w:hint="eastAsia"/>
          <w:color w:val="000000"/>
          <w:sz w:val="32"/>
          <w:szCs w:val="32"/>
        </w:rPr>
        <w:t>，证券代码：</w:t>
      </w:r>
      <w:r>
        <w:rPr>
          <w:color w:val="000000"/>
          <w:sz w:val="32"/>
          <w:szCs w:val="32"/>
        </w:rPr>
        <w:t>XX</w:t>
      </w:r>
      <w:r>
        <w:rPr>
          <w:rFonts w:hint="eastAsia"/>
          <w:color w:val="000000"/>
          <w:sz w:val="32"/>
          <w:szCs w:val="32"/>
        </w:rPr>
        <w:t>）未公告其关于变更股票转让方式为集合竞价转让方式的股东大会或董事会决议。</w:t>
      </w:r>
    </w:p>
    <w:p>
      <w:pPr>
        <w:ind w:firstLine="640"/>
        <w:rPr>
          <w:color w:val="000000"/>
          <w:sz w:val="32"/>
          <w:szCs w:val="32"/>
        </w:rPr>
      </w:pPr>
      <w:r>
        <w:rPr>
          <w:rFonts w:hint="eastAsia"/>
          <w:color w:val="000000"/>
          <w:sz w:val="32"/>
          <w:szCs w:val="32"/>
        </w:rPr>
        <w:t>特此说明。</w:t>
      </w:r>
    </w:p>
    <w:p/>
    <w:p/>
    <w:p>
      <w:pPr>
        <w:ind w:firstLine="5760" w:firstLineChars="1800"/>
        <w:rPr>
          <w:sz w:val="32"/>
          <w:szCs w:val="32"/>
        </w:rPr>
      </w:pPr>
      <w:r>
        <w:rPr>
          <w:color w:val="000000"/>
          <w:sz w:val="32"/>
          <w:szCs w:val="32"/>
        </w:rPr>
        <w:t>XX</w:t>
      </w:r>
      <w:r>
        <w:rPr>
          <w:rFonts w:hint="eastAsia"/>
          <w:color w:val="000000"/>
          <w:sz w:val="32"/>
          <w:szCs w:val="32"/>
        </w:rPr>
        <w:t>证券</w:t>
      </w:r>
      <w:r>
        <w:rPr>
          <w:rFonts w:hint="eastAsia"/>
          <w:sz w:val="32"/>
          <w:szCs w:val="32"/>
        </w:rPr>
        <w:t>公司</w:t>
      </w:r>
    </w:p>
    <w:p>
      <w:pPr>
        <w:ind w:right="792" w:rightChars="264" w:firstLine="640"/>
        <w:jc w:val="right"/>
        <w:rPr>
          <w:sz w:val="32"/>
          <w:szCs w:val="32"/>
        </w:rPr>
      </w:pPr>
      <w:r>
        <w:rPr>
          <w:rFonts w:hint="eastAsia"/>
          <w:sz w:val="32"/>
          <w:szCs w:val="32"/>
        </w:rPr>
        <w:t>（加盖公章）</w:t>
      </w:r>
    </w:p>
    <w:p>
      <w:pPr>
        <w:ind w:left="620" w:right="420" w:firstLine="640"/>
        <w:jc w:val="right"/>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640"/>
        <w:rPr>
          <w:color w:val="000000" w:themeColor="text1"/>
          <w:sz w:val="32"/>
          <w:szCs w:val="32"/>
          <w14:textFill>
            <w14:solidFill>
              <w14:schemeClr w14:val="tx1"/>
            </w14:solidFill>
          </w14:textFill>
        </w:rPr>
      </w:pPr>
    </w:p>
    <w:p>
      <w:pPr>
        <w:widowControl/>
        <w:adjustRightInd/>
        <w:snapToGrid/>
        <w:spacing w:line="240" w:lineRule="auto"/>
        <w:ind w:firstLine="0" w:firstLineChars="0"/>
        <w:jc w:val="left"/>
        <w:rPr>
          <w:sz w:val="32"/>
          <w:szCs w:val="32"/>
        </w:rPr>
      </w:pPr>
      <w:r>
        <w:rPr>
          <w:sz w:val="32"/>
          <w:szCs w:val="32"/>
        </w:rPr>
        <w:br w:type="page"/>
      </w:r>
    </w:p>
    <w:p>
      <w:pPr>
        <w:adjustRightInd/>
        <w:snapToGrid/>
        <w:ind w:firstLine="0" w:firstLineChars="0"/>
        <w:jc w:val="left"/>
        <w:outlineLvl w:val="0"/>
        <w:rPr>
          <w:rFonts w:eastAsia="黑体"/>
          <w:bCs/>
          <w:kern w:val="2"/>
          <w:sz w:val="32"/>
        </w:rPr>
      </w:pPr>
      <w:r>
        <w:rPr>
          <w:rFonts w:hint="eastAsia" w:eastAsia="黑体"/>
          <w:bCs/>
          <w:kern w:val="2"/>
          <w:sz w:val="32"/>
        </w:rPr>
        <w:t>附件</w:t>
      </w:r>
      <w:r>
        <w:rPr>
          <w:rFonts w:eastAsia="黑体"/>
          <w:bCs/>
          <w:kern w:val="2"/>
          <w:sz w:val="32"/>
        </w:rPr>
        <w:t>12</w:t>
      </w:r>
    </w:p>
    <w:p>
      <w:pPr>
        <w:spacing w:line="600" w:lineRule="exact"/>
      </w:pPr>
    </w:p>
    <w:p>
      <w:pPr>
        <w:spacing w:line="600" w:lineRule="exact"/>
        <w:ind w:firstLine="0" w:firstLineChars="0"/>
        <w:jc w:val="center"/>
        <w:rPr>
          <w:rFonts w:eastAsia="方正大标宋简体"/>
          <w:color w:val="000000"/>
          <w:kern w:val="2"/>
          <w:sz w:val="44"/>
          <w:szCs w:val="42"/>
        </w:rPr>
      </w:pPr>
      <w:r>
        <w:rPr>
          <w:rFonts w:hint="eastAsia" w:eastAsia="方正大标宋简体"/>
          <w:color w:val="000000"/>
          <w:kern w:val="2"/>
          <w:sz w:val="44"/>
          <w:szCs w:val="42"/>
        </w:rPr>
        <w:t>做市商退出做市申请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本公司自愿申请退出为</w:t>
      </w:r>
      <w:r>
        <w:rPr>
          <w:sz w:val="32"/>
          <w:szCs w:val="32"/>
        </w:rPr>
        <w:t>XX</w:t>
      </w:r>
      <w:r>
        <w:rPr>
          <w:rFonts w:hint="eastAsia"/>
          <w:sz w:val="32"/>
          <w:szCs w:val="32"/>
        </w:rPr>
        <w:t>股份有限公司（挂牌公司）股票（证券简称：</w:t>
      </w:r>
      <w:r>
        <w:rPr>
          <w:sz w:val="32"/>
          <w:szCs w:val="32"/>
        </w:rPr>
        <w:t>XX</w:t>
      </w:r>
      <w:r>
        <w:rPr>
          <w:rFonts w:hint="eastAsia"/>
          <w:sz w:val="32"/>
          <w:szCs w:val="32"/>
        </w:rPr>
        <w:t>，证券代码：</w:t>
      </w:r>
      <w:r>
        <w:rPr>
          <w:sz w:val="32"/>
          <w:szCs w:val="32"/>
        </w:rPr>
        <w:t>XX</w:t>
      </w:r>
      <w:r>
        <w:rPr>
          <w:rFonts w:hint="eastAsia"/>
          <w:sz w:val="32"/>
          <w:szCs w:val="32"/>
        </w:rPr>
        <w:t>）提供做市报价服务。</w:t>
      </w:r>
    </w:p>
    <w:p>
      <w:pPr>
        <w:spacing w:line="600" w:lineRule="exact"/>
        <w:ind w:firstLine="640"/>
        <w:rPr>
          <w:sz w:val="32"/>
          <w:szCs w:val="32"/>
        </w:rPr>
      </w:pPr>
      <w:r>
        <w:rPr>
          <w:rFonts w:hint="eastAsia"/>
          <w:sz w:val="32"/>
          <w:szCs w:val="32"/>
        </w:rPr>
        <w:t>本公司为</w:t>
      </w:r>
      <w:r>
        <w:rPr>
          <w:sz w:val="32"/>
          <w:szCs w:val="32"/>
        </w:rPr>
        <w:t>XX</w:t>
      </w:r>
      <w:r>
        <w:rPr>
          <w:rFonts w:hint="eastAsia"/>
          <w:sz w:val="32"/>
          <w:szCs w:val="32"/>
        </w:rPr>
        <w:t>（证券简称）的初始做市商</w:t>
      </w:r>
      <w:r>
        <w:rPr>
          <w:sz w:val="32"/>
          <w:szCs w:val="32"/>
        </w:rPr>
        <w:t>/</w:t>
      </w:r>
      <w:r>
        <w:rPr>
          <w:rFonts w:hint="eastAsia"/>
          <w:sz w:val="32"/>
          <w:szCs w:val="32"/>
        </w:rPr>
        <w:t>后续加入做市商，从最近一次为该股票做市首日起至今已超过</w:t>
      </w:r>
      <w:r>
        <w:rPr>
          <w:sz w:val="32"/>
          <w:szCs w:val="32"/>
        </w:rPr>
        <w:t>6</w:t>
      </w:r>
      <w:r>
        <w:rPr>
          <w:rFonts w:hint="eastAsia"/>
          <w:sz w:val="32"/>
          <w:szCs w:val="32"/>
        </w:rPr>
        <w:t>个月</w:t>
      </w:r>
      <w:r>
        <w:rPr>
          <w:sz w:val="32"/>
          <w:szCs w:val="32"/>
        </w:rPr>
        <w:t>/3</w:t>
      </w:r>
      <w:r>
        <w:rPr>
          <w:rFonts w:hint="eastAsia"/>
          <w:sz w:val="32"/>
          <w:szCs w:val="32"/>
        </w:rPr>
        <w:t>个月，符合《全国中小企业股份转让系统股票转让细则》有关做市商最低做市期限的要求。</w:t>
      </w:r>
    </w:p>
    <w:p>
      <w:pPr>
        <w:spacing w:line="600" w:lineRule="exact"/>
        <w:ind w:firstLine="640"/>
        <w:rPr>
          <w:sz w:val="32"/>
          <w:szCs w:val="32"/>
        </w:rPr>
      </w:pPr>
      <w:r>
        <w:rPr>
          <w:rFonts w:hint="eastAsia"/>
          <w:sz w:val="32"/>
          <w:szCs w:val="32"/>
        </w:rPr>
        <w:t>本公司承诺向全国股转公司提供的相关材料真实、准确、完整，并承诺遵守全国股转公司的各项规定，自愿接受因违反承诺及有关规定而导致的法律后果。</w:t>
      </w:r>
    </w:p>
    <w:p>
      <w:pPr>
        <w:spacing w:line="600" w:lineRule="exact"/>
        <w:ind w:firstLine="640"/>
        <w:rPr>
          <w:sz w:val="32"/>
          <w:szCs w:val="32"/>
        </w:rPr>
      </w:pPr>
    </w:p>
    <w:p>
      <w:pPr>
        <w:spacing w:line="600" w:lineRule="exact"/>
        <w:ind w:firstLine="640"/>
        <w:rPr>
          <w:sz w:val="32"/>
          <w:szCs w:val="32"/>
        </w:rPr>
      </w:pPr>
      <w:r>
        <w:rPr>
          <w:rFonts w:hint="eastAsia"/>
          <w:sz w:val="32"/>
          <w:szCs w:val="32"/>
        </w:rPr>
        <w:t>附件：股票划转申请</w:t>
      </w:r>
      <w:r>
        <w:rPr>
          <w:rStyle w:val="15"/>
          <w:color w:val="000000"/>
          <w:sz w:val="32"/>
          <w:szCs w:val="32"/>
        </w:rPr>
        <w:footnoteReference w:id="8"/>
      </w:r>
    </w:p>
    <w:p>
      <w:pPr>
        <w:spacing w:line="600" w:lineRule="exact"/>
        <w:ind w:firstLine="640"/>
        <w:rPr>
          <w:sz w:val="32"/>
          <w:szCs w:val="32"/>
        </w:rPr>
      </w:pPr>
    </w:p>
    <w:p>
      <w:pPr>
        <w:spacing w:line="600" w:lineRule="exact"/>
        <w:ind w:firstLine="640"/>
        <w:rPr>
          <w:sz w:val="32"/>
          <w:szCs w:val="32"/>
        </w:rPr>
      </w:pPr>
      <w:r>
        <w:rPr>
          <w:sz w:val="32"/>
          <w:szCs w:val="32"/>
        </w:rPr>
        <w:t xml:space="preserve">                                </w:t>
      </w: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widowControl/>
        <w:adjustRightInd/>
        <w:snapToGrid/>
        <w:spacing w:line="240" w:lineRule="auto"/>
        <w:ind w:firstLine="0" w:firstLineChars="0"/>
        <w:jc w:val="left"/>
        <w:rPr>
          <w:sz w:val="32"/>
          <w:szCs w:val="32"/>
        </w:rPr>
      </w:pPr>
      <w:r>
        <w:rPr>
          <w:sz w:val="32"/>
          <w:szCs w:val="32"/>
        </w:rPr>
        <w:br w:type="page"/>
      </w:r>
    </w:p>
    <w:p>
      <w:pPr>
        <w:adjustRightInd/>
        <w:snapToGrid/>
        <w:ind w:firstLine="0" w:firstLineChars="0"/>
        <w:jc w:val="left"/>
        <w:rPr>
          <w:rFonts w:ascii="仿宋" w:hAnsi="仿宋"/>
          <w:bCs/>
          <w:kern w:val="2"/>
        </w:rPr>
      </w:pPr>
      <w:r>
        <w:rPr>
          <w:rFonts w:hint="eastAsia" w:ascii="仿宋" w:hAnsi="仿宋"/>
          <w:bCs/>
          <w:kern w:val="2"/>
        </w:rPr>
        <w:t>附件</w:t>
      </w:r>
    </w:p>
    <w:p>
      <w:pPr>
        <w:spacing w:line="600" w:lineRule="exact"/>
      </w:pPr>
    </w:p>
    <w:p>
      <w:pPr>
        <w:spacing w:line="600" w:lineRule="exact"/>
        <w:ind w:firstLine="0" w:firstLineChars="0"/>
        <w:jc w:val="center"/>
        <w:rPr>
          <w:rFonts w:eastAsia="黑体"/>
          <w:kern w:val="2"/>
          <w:sz w:val="42"/>
          <w:szCs w:val="42"/>
        </w:rPr>
      </w:pPr>
      <w:r>
        <w:rPr>
          <w:rFonts w:hint="eastAsia" w:eastAsia="黑体"/>
          <w:kern w:val="2"/>
          <w:sz w:val="42"/>
          <w:szCs w:val="42"/>
        </w:rPr>
        <w:t>股票划转申请</w:t>
      </w:r>
    </w:p>
    <w:p>
      <w:pPr>
        <w:spacing w:line="600" w:lineRule="exact"/>
      </w:pPr>
    </w:p>
    <w:p>
      <w:pPr>
        <w:spacing w:line="600" w:lineRule="exact"/>
        <w:ind w:firstLine="0" w:firstLineChars="0"/>
        <w:rPr>
          <w:sz w:val="32"/>
          <w:szCs w:val="32"/>
        </w:rPr>
      </w:pPr>
      <w:r>
        <w:rPr>
          <w:rFonts w:hint="eastAsia"/>
          <w:sz w:val="32"/>
          <w:szCs w:val="32"/>
        </w:rPr>
        <w:t>全国中小企业股份转让系统有限责任公司：</w:t>
      </w:r>
    </w:p>
    <w:p>
      <w:pPr>
        <w:spacing w:line="600" w:lineRule="exact"/>
        <w:ind w:firstLine="640"/>
        <w:rPr>
          <w:sz w:val="32"/>
          <w:szCs w:val="32"/>
        </w:rPr>
      </w:pPr>
      <w:r>
        <w:rPr>
          <w:rFonts w:hint="eastAsia"/>
          <w:sz w:val="32"/>
          <w:szCs w:val="32"/>
        </w:rPr>
        <w:t>现本公司申请将本公司做市证券账户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）所持</w:t>
      </w:r>
      <w:r>
        <w:rPr>
          <w:sz w:val="32"/>
          <w:szCs w:val="32"/>
        </w:rPr>
        <w:t>XX</w:t>
      </w:r>
      <w:r>
        <w:rPr>
          <w:rFonts w:hint="eastAsia"/>
          <w:sz w:val="32"/>
          <w:szCs w:val="32"/>
        </w:rPr>
        <w:t>股份有限公司全部股票（证券简称：</w:t>
      </w:r>
      <w:r>
        <w:rPr>
          <w:sz w:val="32"/>
          <w:szCs w:val="32"/>
        </w:rPr>
        <w:t>XX</w:t>
      </w:r>
      <w:r>
        <w:rPr>
          <w:rFonts w:hint="eastAsia"/>
          <w:sz w:val="32"/>
          <w:szCs w:val="32"/>
        </w:rPr>
        <w:t>，证券代码：</w:t>
      </w:r>
      <w:r>
        <w:rPr>
          <w:sz w:val="32"/>
          <w:szCs w:val="32"/>
        </w:rPr>
        <w:t>XX</w:t>
      </w:r>
      <w:r>
        <w:rPr>
          <w:rFonts w:hint="eastAsia"/>
          <w:sz w:val="32"/>
          <w:szCs w:val="32"/>
        </w:rPr>
        <w:t>）划转至本公司自营证券账户</w:t>
      </w:r>
      <w:r>
        <w:rPr>
          <w:sz w:val="32"/>
          <w:szCs w:val="32"/>
        </w:rPr>
        <w:t>XX</w:t>
      </w:r>
      <w:r>
        <w:rPr>
          <w:rFonts w:hint="eastAsia"/>
          <w:sz w:val="32"/>
          <w:szCs w:val="32"/>
        </w:rPr>
        <w:t>（交易单元编码：</w:t>
      </w:r>
      <w:r>
        <w:rPr>
          <w:sz w:val="32"/>
          <w:szCs w:val="32"/>
        </w:rPr>
        <w:t>XX</w:t>
      </w:r>
      <w:r>
        <w:rPr>
          <w:rFonts w:hint="eastAsia"/>
          <w:sz w:val="32"/>
          <w:szCs w:val="32"/>
        </w:rPr>
        <w:t>，托管单元编码：</w:t>
      </w:r>
      <w:r>
        <w:rPr>
          <w:sz w:val="32"/>
          <w:szCs w:val="32"/>
        </w:rPr>
        <w:t>XX</w:t>
      </w:r>
      <w:r>
        <w:rPr>
          <w:rFonts w:hint="eastAsia"/>
          <w:sz w:val="32"/>
          <w:szCs w:val="32"/>
        </w:rPr>
        <w:t>）。</w:t>
      </w:r>
    </w:p>
    <w:p>
      <w:pPr>
        <w:spacing w:line="600" w:lineRule="exact"/>
        <w:ind w:firstLine="640"/>
        <w:rPr>
          <w:sz w:val="32"/>
          <w:szCs w:val="32"/>
        </w:rPr>
      </w:pPr>
    </w:p>
    <w:p>
      <w:pPr>
        <w:spacing w:line="600" w:lineRule="exact"/>
        <w:ind w:firstLine="640"/>
        <w:rPr>
          <w:sz w:val="32"/>
          <w:szCs w:val="32"/>
        </w:rPr>
      </w:pPr>
    </w:p>
    <w:p>
      <w:pPr>
        <w:spacing w:line="600" w:lineRule="exact"/>
        <w:ind w:right="640" w:firstLine="640"/>
        <w:jc w:val="right"/>
        <w:rPr>
          <w:sz w:val="32"/>
          <w:szCs w:val="32"/>
        </w:rPr>
      </w:pPr>
      <w:r>
        <w:rPr>
          <w:color w:val="000000"/>
          <w:sz w:val="32"/>
          <w:szCs w:val="32"/>
        </w:rPr>
        <w:t>XX</w:t>
      </w:r>
      <w:r>
        <w:rPr>
          <w:rFonts w:hint="eastAsia"/>
          <w:color w:val="000000"/>
          <w:sz w:val="32"/>
          <w:szCs w:val="32"/>
        </w:rPr>
        <w:t>证券</w:t>
      </w:r>
      <w:r>
        <w:rPr>
          <w:rFonts w:hint="eastAsia"/>
          <w:sz w:val="32"/>
          <w:szCs w:val="32"/>
        </w:rPr>
        <w:t>公司</w:t>
      </w:r>
    </w:p>
    <w:p>
      <w:pPr>
        <w:spacing w:line="600" w:lineRule="exact"/>
        <w:ind w:firstLine="640"/>
        <w:rPr>
          <w:sz w:val="32"/>
          <w:szCs w:val="32"/>
        </w:rPr>
      </w:pPr>
      <w:r>
        <w:rPr>
          <w:sz w:val="32"/>
          <w:szCs w:val="32"/>
        </w:rPr>
        <w:t xml:space="preserve">                                  </w:t>
      </w:r>
      <w:r>
        <w:rPr>
          <w:rFonts w:hint="eastAsia"/>
          <w:sz w:val="32"/>
          <w:szCs w:val="32"/>
        </w:rPr>
        <w:t>（公章）</w:t>
      </w:r>
    </w:p>
    <w:p>
      <w:pPr>
        <w:spacing w:line="600" w:lineRule="exact"/>
        <w:ind w:firstLine="640"/>
        <w:rPr>
          <w:sz w:val="32"/>
          <w:szCs w:val="32"/>
        </w:rPr>
      </w:pPr>
      <w:r>
        <w:rPr>
          <w:sz w:val="32"/>
          <w:szCs w:val="32"/>
        </w:rPr>
        <w:t xml:space="preserve">                                </w:t>
      </w:r>
      <w:r>
        <w:rPr>
          <w:rFonts w:hint="eastAsia"/>
          <w:sz w:val="32"/>
          <w:szCs w:val="32"/>
        </w:rPr>
        <w:t>联系人：</w:t>
      </w:r>
    </w:p>
    <w:p>
      <w:pPr>
        <w:spacing w:line="600" w:lineRule="exact"/>
        <w:ind w:firstLine="640"/>
        <w:rPr>
          <w:sz w:val="32"/>
          <w:szCs w:val="32"/>
        </w:rPr>
      </w:pPr>
      <w:r>
        <w:rPr>
          <w:sz w:val="32"/>
          <w:szCs w:val="32"/>
        </w:rPr>
        <w:t xml:space="preserve">                                </w:t>
      </w:r>
      <w:r>
        <w:rPr>
          <w:rFonts w:hint="eastAsia"/>
          <w:sz w:val="32"/>
          <w:szCs w:val="32"/>
        </w:rPr>
        <w:t>联系电话：</w:t>
      </w:r>
    </w:p>
    <w:p>
      <w:pPr>
        <w:spacing w:line="600" w:lineRule="exact"/>
        <w:ind w:firstLine="640"/>
        <w:rPr>
          <w:sz w:val="32"/>
          <w:szCs w:val="32"/>
        </w:rPr>
      </w:pP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spacing w:line="600" w:lineRule="exact"/>
        <w:ind w:right="225" w:rightChars="75" w:firstLine="640"/>
        <w:jc w:val="right"/>
        <w:rPr>
          <w:color w:val="000000" w:themeColor="text1"/>
          <w:sz w:val="32"/>
          <w:szCs w:val="32"/>
          <w14:textFill>
            <w14:solidFill>
              <w14:schemeClr w14:val="tx1"/>
            </w14:solidFill>
          </w14:textFill>
        </w:rPr>
      </w:pPr>
    </w:p>
    <w:sectPr>
      <w:footnotePr>
        <w:numRestart w:val="eachSect"/>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603224"/>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35</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ind w:firstLine="600"/>
      </w:pPr>
      <w:r>
        <w:separator/>
      </w:r>
    </w:p>
  </w:footnote>
  <w:footnote w:type="continuationSeparator" w:id="19">
    <w:p>
      <w:pPr>
        <w:spacing w:line="240" w:lineRule="auto"/>
        <w:ind w:firstLine="600"/>
      </w:pPr>
      <w:r>
        <w:continuationSeparator/>
      </w:r>
    </w:p>
  </w:footnote>
  <w:footnote w:id="0">
    <w:p>
      <w:pPr>
        <w:pStyle w:val="7"/>
        <w:ind w:firstLine="360"/>
      </w:pPr>
      <w:r>
        <w:footnoteRef/>
      </w:r>
      <w:r>
        <w:rPr>
          <w:rFonts w:hint="eastAsia"/>
        </w:rPr>
        <w:t xml:space="preserve"> 通过</w:t>
      </w:r>
      <w:r>
        <w:t>其他合法方式取得做市库存股票的，应当说明</w:t>
      </w:r>
      <w:r>
        <w:rPr>
          <w:rFonts w:hint="eastAsia"/>
        </w:rPr>
        <w:t>具体</w:t>
      </w:r>
      <w:r>
        <w:t>途径。</w:t>
      </w:r>
    </w:p>
  </w:footnote>
  <w:footnote w:id="1">
    <w:p>
      <w:pPr>
        <w:pStyle w:val="7"/>
        <w:spacing w:line="240" w:lineRule="auto"/>
        <w:ind w:firstLine="360"/>
      </w:pPr>
      <w:r>
        <w:rPr>
          <w:rFonts w:hint="eastAsia"/>
        </w:rPr>
        <w:t>1通过其他合法方式取得做市库存股票的，应当说明具体途径。</w:t>
      </w:r>
    </w:p>
  </w:footnote>
  <w:footnote w:id="2">
    <w:p>
      <w:pPr>
        <w:pStyle w:val="7"/>
        <w:spacing w:line="240" w:lineRule="auto"/>
        <w:ind w:firstLine="360"/>
      </w:pPr>
      <w:r>
        <w:rPr>
          <w:rFonts w:hint="eastAsia"/>
        </w:rPr>
        <w:t>2如本公司自营证券账户所持该股票数量为0股，无需填写括号中的账户明细；如所持股票数量大于0股，请列示持有该股票的全部自营证券账户明细情况（包括每个自营证券账户的账户编码和持股数量），并且应确保所有明细账户持股数量之和应等于前述填报的持股总数。</w:t>
      </w:r>
    </w:p>
  </w:footnote>
  <w:footnote w:id="3">
    <w:p>
      <w:pPr>
        <w:pStyle w:val="7"/>
        <w:spacing w:line="240" w:lineRule="auto"/>
        <w:ind w:firstLine="360"/>
        <w:rPr>
          <w:sz w:val="24"/>
          <w:szCs w:val="24"/>
        </w:rPr>
      </w:pPr>
      <w:r>
        <w:footnoteRef/>
      </w:r>
      <w:r>
        <w:rPr>
          <w:rFonts w:hint="eastAsia"/>
        </w:rPr>
        <w:t xml:space="preserve"> 根据《</w:t>
      </w:r>
      <w:r>
        <w:t>全国中小企业股份转让系统股票转让细则》要求，做市商</w:t>
      </w:r>
      <w:r>
        <w:rPr>
          <w:rFonts w:hint="eastAsia"/>
        </w:rPr>
        <w:t>开展</w:t>
      </w:r>
      <w:r>
        <w:t>做市业务，应</w:t>
      </w:r>
      <w:r>
        <w:rPr>
          <w:rFonts w:hint="eastAsia"/>
        </w:rPr>
        <w:t>通过</w:t>
      </w:r>
      <w:r>
        <w:t>专用证券账户进行。</w:t>
      </w:r>
      <w:r>
        <w:rPr>
          <w:rFonts w:hint="eastAsia"/>
        </w:rPr>
        <w:t>因此，如做市商拟</w:t>
      </w:r>
      <w:r>
        <w:t>作为</w:t>
      </w:r>
      <w:r>
        <w:rPr>
          <w:rFonts w:hint="eastAsia"/>
        </w:rPr>
        <w:t>做市</w:t>
      </w:r>
      <w:r>
        <w:t>库存股的股票登记于自营账户内</w:t>
      </w:r>
      <w:r>
        <w:rPr>
          <w:rFonts w:hint="eastAsia"/>
        </w:rPr>
        <w:t>，在</w:t>
      </w:r>
      <w:r>
        <w:t>挂牌公司向</w:t>
      </w:r>
      <w:r>
        <w:rPr>
          <w:rFonts w:hint="eastAsia"/>
        </w:rPr>
        <w:t>全国</w:t>
      </w:r>
      <w:r>
        <w:t>股转公司提交</w:t>
      </w:r>
      <w:r>
        <w:rPr>
          <w:rFonts w:hint="eastAsia"/>
        </w:rPr>
        <w:t>变更股票转让方式为做市转让方式申请</w:t>
      </w:r>
      <w:r>
        <w:t>同时，</w:t>
      </w:r>
      <w:r>
        <w:rPr>
          <w:rFonts w:hint="eastAsia"/>
        </w:rPr>
        <w:t>做市商</w:t>
      </w:r>
      <w:r>
        <w:t>还</w:t>
      </w:r>
      <w:r>
        <w:rPr>
          <w:rFonts w:hint="eastAsia"/>
        </w:rPr>
        <w:t>应</w:t>
      </w:r>
      <w:r>
        <w:t>向中国结算北京分公司</w:t>
      </w:r>
      <w:r>
        <w:rPr>
          <w:rFonts w:hint="eastAsia"/>
        </w:rPr>
        <w:t>提交</w:t>
      </w:r>
      <w:r>
        <w:t>股票划转申请；</w:t>
      </w:r>
      <w:r>
        <w:rPr>
          <w:rFonts w:hint="eastAsia"/>
        </w:rPr>
        <w:t>如已</w:t>
      </w:r>
      <w:r>
        <w:t>登记于做市</w:t>
      </w:r>
      <w:r>
        <w:rPr>
          <w:rFonts w:hint="eastAsia"/>
        </w:rPr>
        <w:t>证券</w:t>
      </w:r>
      <w:r>
        <w:t>账户内，</w:t>
      </w:r>
      <w:r>
        <w:rPr>
          <w:rFonts w:hint="eastAsia"/>
        </w:rPr>
        <w:t>无需</w:t>
      </w:r>
      <w:r>
        <w:t>本</w:t>
      </w:r>
      <w:r>
        <w:rPr>
          <w:rFonts w:hint="eastAsia"/>
        </w:rPr>
        <w:t>附件。</w:t>
      </w:r>
    </w:p>
  </w:footnote>
  <w:footnote w:id="4">
    <w:p>
      <w:pPr>
        <w:pStyle w:val="7"/>
        <w:spacing w:line="240" w:lineRule="auto"/>
        <w:ind w:firstLine="360"/>
        <w:rPr>
          <w:sz w:val="24"/>
          <w:szCs w:val="24"/>
        </w:rPr>
      </w:pPr>
      <w:r>
        <w:footnoteRef/>
      </w:r>
      <w:r>
        <w:rPr>
          <w:rFonts w:hint="eastAsia"/>
        </w:rPr>
        <w:t xml:space="preserve"> 根据《</w:t>
      </w:r>
      <w:r>
        <w:t>全国中小企业股份转让系统股票转让细则》要求，做市商不再为挂牌公司股票提供做市报价服务的，应将库存股票转出做市专用证券账户。</w:t>
      </w:r>
      <w:r>
        <w:rPr>
          <w:rFonts w:hint="eastAsia"/>
        </w:rPr>
        <w:t>因此，在</w:t>
      </w:r>
      <w:r>
        <w:t>挂牌公司向</w:t>
      </w:r>
      <w:r>
        <w:rPr>
          <w:rFonts w:hint="eastAsia"/>
        </w:rPr>
        <w:t>全国</w:t>
      </w:r>
      <w:r>
        <w:t>股转公司提交</w:t>
      </w:r>
      <w:r>
        <w:rPr>
          <w:rFonts w:hint="eastAsia"/>
        </w:rPr>
        <w:t>变更股票转让方式为集合竞价转让方式申请</w:t>
      </w:r>
      <w:r>
        <w:t>同时，</w:t>
      </w:r>
      <w:r>
        <w:rPr>
          <w:rFonts w:hint="eastAsia"/>
        </w:rPr>
        <w:t>做市商</w:t>
      </w:r>
      <w:r>
        <w:t>还</w:t>
      </w:r>
      <w:r>
        <w:rPr>
          <w:rFonts w:hint="eastAsia"/>
        </w:rPr>
        <w:t>应</w:t>
      </w:r>
      <w:r>
        <w:t>向中国结算北京分公司</w:t>
      </w:r>
      <w:r>
        <w:rPr>
          <w:rFonts w:hint="eastAsia"/>
        </w:rPr>
        <w:t>提交</w:t>
      </w:r>
      <w:r>
        <w:t>股票划转申请</w:t>
      </w:r>
      <w:r>
        <w:rPr>
          <w:rFonts w:hint="eastAsia"/>
        </w:rPr>
        <w:t>。</w:t>
      </w:r>
    </w:p>
  </w:footnote>
  <w:footnote w:id="5">
    <w:p>
      <w:pPr>
        <w:pStyle w:val="7"/>
        <w:spacing w:line="240" w:lineRule="auto"/>
        <w:ind w:firstLine="360"/>
      </w:pPr>
      <w:r>
        <w:footnoteRef/>
      </w:r>
      <w:r>
        <w:rPr>
          <w:rFonts w:hint="eastAsia"/>
        </w:rPr>
        <w:t xml:space="preserve"> 通过其他合法方式取得做市库存股票的，应当说明具体途径。</w:t>
      </w:r>
    </w:p>
  </w:footnote>
  <w:footnote w:id="6">
    <w:p>
      <w:pPr>
        <w:pStyle w:val="7"/>
        <w:spacing w:line="240" w:lineRule="auto"/>
        <w:ind w:firstLine="360"/>
      </w:pPr>
      <w:r>
        <w:footnoteRef/>
      </w:r>
      <w:r>
        <w:rPr>
          <w:rFonts w:hint="eastAsia"/>
        </w:rPr>
        <w:t xml:space="preserve"> 如本公司自营</w:t>
      </w:r>
      <w:r>
        <w:t>证券账户所持</w:t>
      </w:r>
      <w:r>
        <w:rPr>
          <w:rFonts w:hint="eastAsia"/>
        </w:rPr>
        <w:t>该</w:t>
      </w:r>
      <w:r>
        <w:t>股票</w:t>
      </w:r>
      <w:r>
        <w:rPr>
          <w:rFonts w:hint="eastAsia"/>
        </w:rPr>
        <w:t>数量</w:t>
      </w:r>
      <w:r>
        <w:t>为</w:t>
      </w:r>
      <w:r>
        <w:rPr>
          <w:rFonts w:hint="eastAsia"/>
        </w:rPr>
        <w:t>0股</w:t>
      </w:r>
      <w:r>
        <w:t>，</w:t>
      </w:r>
      <w:r>
        <w:rPr>
          <w:rFonts w:hint="eastAsia"/>
        </w:rPr>
        <w:t>无需</w:t>
      </w:r>
      <w:r>
        <w:t>填写</w:t>
      </w:r>
      <w:r>
        <w:rPr>
          <w:rFonts w:hint="eastAsia"/>
        </w:rPr>
        <w:t>括号</w:t>
      </w:r>
      <w:r>
        <w:t>中的账户明细；如所持股票数量大于</w:t>
      </w:r>
      <w:r>
        <w:rPr>
          <w:rFonts w:hint="eastAsia"/>
        </w:rPr>
        <w:t>0股</w:t>
      </w:r>
      <w:r>
        <w:t>，请列示持有该股票的</w:t>
      </w:r>
      <w:r>
        <w:rPr>
          <w:rFonts w:hint="eastAsia"/>
        </w:rPr>
        <w:t>全部</w:t>
      </w:r>
      <w:r>
        <w:t>自营证券账户</w:t>
      </w:r>
      <w:r>
        <w:rPr>
          <w:rFonts w:hint="eastAsia"/>
        </w:rPr>
        <w:t>明细情况（包括每个</w:t>
      </w:r>
      <w:r>
        <w:t>自营</w:t>
      </w:r>
      <w:r>
        <w:rPr>
          <w:rFonts w:hint="eastAsia"/>
        </w:rPr>
        <w:t>证券</w:t>
      </w:r>
      <w:r>
        <w:t>账户的账户</w:t>
      </w:r>
      <w:r>
        <w:rPr>
          <w:rFonts w:hint="eastAsia"/>
        </w:rPr>
        <w:t>编码</w:t>
      </w:r>
      <w:r>
        <w:t>和持股数量）</w:t>
      </w:r>
      <w:r>
        <w:rPr>
          <w:rFonts w:hint="eastAsia"/>
        </w:rPr>
        <w:t>，并且应确保所有明细</w:t>
      </w:r>
      <w:r>
        <w:t>账户持股数量之和应等于</w:t>
      </w:r>
      <w:r>
        <w:rPr>
          <w:rFonts w:hint="eastAsia"/>
        </w:rPr>
        <w:t>前述填报</w:t>
      </w:r>
      <w:r>
        <w:t>的</w:t>
      </w:r>
      <w:r>
        <w:rPr>
          <w:rFonts w:hint="eastAsia"/>
        </w:rPr>
        <w:t>持股</w:t>
      </w:r>
      <w:r>
        <w:t>总数。</w:t>
      </w:r>
    </w:p>
  </w:footnote>
  <w:footnote w:id="7">
    <w:p>
      <w:pPr>
        <w:pStyle w:val="7"/>
        <w:spacing w:line="240" w:lineRule="auto"/>
        <w:ind w:firstLine="360"/>
        <w:rPr>
          <w:sz w:val="24"/>
          <w:szCs w:val="24"/>
        </w:rPr>
      </w:pPr>
      <w:r>
        <w:footnoteRef/>
      </w:r>
      <w:r>
        <w:rPr>
          <w:rFonts w:hint="eastAsia"/>
        </w:rPr>
        <w:t xml:space="preserve"> 根据《</w:t>
      </w:r>
      <w:r>
        <w:t>全国中小企业股份转让系统股票转让细则》要求，做市商</w:t>
      </w:r>
      <w:r>
        <w:rPr>
          <w:rFonts w:hint="eastAsia"/>
        </w:rPr>
        <w:t>开展</w:t>
      </w:r>
      <w:r>
        <w:t>做市业务，应</w:t>
      </w:r>
      <w:r>
        <w:rPr>
          <w:rFonts w:hint="eastAsia"/>
        </w:rPr>
        <w:t>通过</w:t>
      </w:r>
      <w:r>
        <w:t>专用证券账户进行。</w:t>
      </w:r>
      <w:r>
        <w:rPr>
          <w:rFonts w:hint="eastAsia"/>
        </w:rPr>
        <w:t>因此，如做市商拟</w:t>
      </w:r>
      <w:r>
        <w:t>作为</w:t>
      </w:r>
      <w:r>
        <w:rPr>
          <w:rFonts w:hint="eastAsia"/>
        </w:rPr>
        <w:t>做市</w:t>
      </w:r>
      <w:r>
        <w:t>库存股的股票登记于自营账户内</w:t>
      </w:r>
      <w:r>
        <w:rPr>
          <w:rFonts w:hint="eastAsia"/>
        </w:rPr>
        <w:t>，其</w:t>
      </w:r>
      <w:r>
        <w:t>向</w:t>
      </w:r>
      <w:r>
        <w:rPr>
          <w:rFonts w:hint="eastAsia"/>
        </w:rPr>
        <w:t>全国</w:t>
      </w:r>
      <w:r>
        <w:t>股转</w:t>
      </w:r>
      <w:r>
        <w:rPr>
          <w:rFonts w:hint="eastAsia"/>
        </w:rPr>
        <w:t>公司</w:t>
      </w:r>
      <w:r>
        <w:t>提交《</w:t>
      </w:r>
      <w:r>
        <w:rPr>
          <w:rFonts w:hint="eastAsia"/>
        </w:rPr>
        <w:t>后续</w:t>
      </w:r>
      <w:r>
        <w:t>加入做市申请》</w:t>
      </w:r>
      <w:r>
        <w:rPr>
          <w:rFonts w:hint="eastAsia"/>
        </w:rPr>
        <w:t>同</w:t>
      </w:r>
      <w:r>
        <w:t>时，还</w:t>
      </w:r>
      <w:r>
        <w:rPr>
          <w:rFonts w:hint="eastAsia"/>
        </w:rPr>
        <w:t>应</w:t>
      </w:r>
      <w:r>
        <w:t>向中国结算北京分公司</w:t>
      </w:r>
      <w:r>
        <w:rPr>
          <w:rFonts w:hint="eastAsia"/>
        </w:rPr>
        <w:t>提交</w:t>
      </w:r>
      <w:r>
        <w:t>股票划转申请；</w:t>
      </w:r>
      <w:r>
        <w:rPr>
          <w:rFonts w:hint="eastAsia"/>
        </w:rPr>
        <w:t>如已</w:t>
      </w:r>
      <w:r>
        <w:t>登记于做市</w:t>
      </w:r>
      <w:r>
        <w:rPr>
          <w:rFonts w:hint="eastAsia"/>
        </w:rPr>
        <w:t>证券</w:t>
      </w:r>
      <w:r>
        <w:t>账户内，</w:t>
      </w:r>
      <w:r>
        <w:rPr>
          <w:rFonts w:hint="eastAsia"/>
        </w:rPr>
        <w:t>无需</w:t>
      </w:r>
      <w:r>
        <w:t>本</w:t>
      </w:r>
      <w:r>
        <w:rPr>
          <w:rFonts w:hint="eastAsia"/>
        </w:rPr>
        <w:t>附件。</w:t>
      </w:r>
    </w:p>
  </w:footnote>
  <w:footnote w:id="8">
    <w:p>
      <w:pPr>
        <w:pStyle w:val="7"/>
        <w:spacing w:line="240" w:lineRule="auto"/>
        <w:ind w:firstLine="360"/>
        <w:rPr>
          <w:sz w:val="24"/>
          <w:szCs w:val="24"/>
        </w:rPr>
      </w:pPr>
      <w:r>
        <w:footnoteRef/>
      </w:r>
      <w:r>
        <w:rPr>
          <w:rFonts w:hint="eastAsia"/>
        </w:rPr>
        <w:t xml:space="preserve"> 根据《</w:t>
      </w:r>
      <w:r>
        <w:t>全国中小企业股份转让系统股票转让细则》要求，做市商不再为挂牌公司股票提供做市报价服务的，应将库存股票转出做市专用证券账户。</w:t>
      </w:r>
      <w:r>
        <w:rPr>
          <w:rFonts w:hint="eastAsia"/>
        </w:rPr>
        <w:t>因此，</w:t>
      </w:r>
      <w:r>
        <w:t>做市商</w:t>
      </w:r>
      <w:r>
        <w:rPr>
          <w:rFonts w:hint="eastAsia"/>
        </w:rPr>
        <w:t>在全国</w:t>
      </w:r>
      <w:r>
        <w:t>股转</w:t>
      </w:r>
      <w:r>
        <w:rPr>
          <w:rFonts w:hint="eastAsia"/>
        </w:rPr>
        <w:t>公司</w:t>
      </w:r>
      <w:r>
        <w:t>提交《退出做市申请》同时，还</w:t>
      </w:r>
      <w:r>
        <w:rPr>
          <w:rFonts w:hint="eastAsia"/>
        </w:rPr>
        <w:t>应</w:t>
      </w:r>
      <w:r>
        <w:t>向中国结算北京分公司</w:t>
      </w:r>
      <w:r>
        <w:rPr>
          <w:rFonts w:hint="eastAsia"/>
        </w:rPr>
        <w:t>提交</w:t>
      </w:r>
      <w:r>
        <w:t>股票划转申请</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18"/>
    <w:footnote w:id="1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MTc4MmM0MDkzYWYzM2JkOWIzMWIwODBjZWMwNTcifQ=="/>
  </w:docVars>
  <w:rsids>
    <w:rsidRoot w:val="00EF4790"/>
    <w:rsid w:val="00002BDB"/>
    <w:rsid w:val="00011132"/>
    <w:rsid w:val="00014F69"/>
    <w:rsid w:val="00017219"/>
    <w:rsid w:val="00023C61"/>
    <w:rsid w:val="000439C4"/>
    <w:rsid w:val="000651AE"/>
    <w:rsid w:val="000709DD"/>
    <w:rsid w:val="0007260C"/>
    <w:rsid w:val="00072C59"/>
    <w:rsid w:val="00073481"/>
    <w:rsid w:val="00076062"/>
    <w:rsid w:val="00077A36"/>
    <w:rsid w:val="00087C30"/>
    <w:rsid w:val="00092A8C"/>
    <w:rsid w:val="0009703B"/>
    <w:rsid w:val="000A21B7"/>
    <w:rsid w:val="000B4AA0"/>
    <w:rsid w:val="000B5686"/>
    <w:rsid w:val="000C1791"/>
    <w:rsid w:val="000C62D5"/>
    <w:rsid w:val="000D1451"/>
    <w:rsid w:val="000D42CC"/>
    <w:rsid w:val="000D5D1B"/>
    <w:rsid w:val="00112DC7"/>
    <w:rsid w:val="001318A4"/>
    <w:rsid w:val="00141B58"/>
    <w:rsid w:val="001426DF"/>
    <w:rsid w:val="00144131"/>
    <w:rsid w:val="00147570"/>
    <w:rsid w:val="00153D23"/>
    <w:rsid w:val="00171061"/>
    <w:rsid w:val="001747A1"/>
    <w:rsid w:val="00181336"/>
    <w:rsid w:val="001818F2"/>
    <w:rsid w:val="0019079C"/>
    <w:rsid w:val="00193BEE"/>
    <w:rsid w:val="00196361"/>
    <w:rsid w:val="00197F30"/>
    <w:rsid w:val="001A0DC7"/>
    <w:rsid w:val="001B0B24"/>
    <w:rsid w:val="001B1E23"/>
    <w:rsid w:val="001B70FB"/>
    <w:rsid w:val="001C0939"/>
    <w:rsid w:val="001C345B"/>
    <w:rsid w:val="001C541F"/>
    <w:rsid w:val="001D478A"/>
    <w:rsid w:val="001E5CB6"/>
    <w:rsid w:val="001F4BE1"/>
    <w:rsid w:val="00200BF3"/>
    <w:rsid w:val="00202110"/>
    <w:rsid w:val="00212F19"/>
    <w:rsid w:val="00225062"/>
    <w:rsid w:val="00231877"/>
    <w:rsid w:val="002336FC"/>
    <w:rsid w:val="00234648"/>
    <w:rsid w:val="00240BDE"/>
    <w:rsid w:val="00242ED6"/>
    <w:rsid w:val="002442CF"/>
    <w:rsid w:val="0024616A"/>
    <w:rsid w:val="00255CC8"/>
    <w:rsid w:val="002572E7"/>
    <w:rsid w:val="00265C4B"/>
    <w:rsid w:val="0027427E"/>
    <w:rsid w:val="00277B8C"/>
    <w:rsid w:val="002816FB"/>
    <w:rsid w:val="00281BBF"/>
    <w:rsid w:val="00283430"/>
    <w:rsid w:val="002940AC"/>
    <w:rsid w:val="00295CB0"/>
    <w:rsid w:val="002A626D"/>
    <w:rsid w:val="002B65ED"/>
    <w:rsid w:val="002B7936"/>
    <w:rsid w:val="002D11F3"/>
    <w:rsid w:val="002D177C"/>
    <w:rsid w:val="002D2340"/>
    <w:rsid w:val="002D2D46"/>
    <w:rsid w:val="002D3D71"/>
    <w:rsid w:val="002D46D6"/>
    <w:rsid w:val="002D7955"/>
    <w:rsid w:val="002E60E1"/>
    <w:rsid w:val="002E690E"/>
    <w:rsid w:val="002F4533"/>
    <w:rsid w:val="002F4D15"/>
    <w:rsid w:val="002F61A6"/>
    <w:rsid w:val="003046BC"/>
    <w:rsid w:val="003057EC"/>
    <w:rsid w:val="00322F3C"/>
    <w:rsid w:val="00332660"/>
    <w:rsid w:val="003421C9"/>
    <w:rsid w:val="00342287"/>
    <w:rsid w:val="00351472"/>
    <w:rsid w:val="00353847"/>
    <w:rsid w:val="00355DF8"/>
    <w:rsid w:val="00363EA7"/>
    <w:rsid w:val="00364A4E"/>
    <w:rsid w:val="00366FC8"/>
    <w:rsid w:val="00373141"/>
    <w:rsid w:val="00382592"/>
    <w:rsid w:val="00385AF5"/>
    <w:rsid w:val="00387147"/>
    <w:rsid w:val="00387D09"/>
    <w:rsid w:val="00392E79"/>
    <w:rsid w:val="003955B4"/>
    <w:rsid w:val="003A05B2"/>
    <w:rsid w:val="003A1708"/>
    <w:rsid w:val="003A3F22"/>
    <w:rsid w:val="003A7E34"/>
    <w:rsid w:val="003B06E3"/>
    <w:rsid w:val="003C57E0"/>
    <w:rsid w:val="003C7593"/>
    <w:rsid w:val="003C7F3F"/>
    <w:rsid w:val="003E1F45"/>
    <w:rsid w:val="003E5297"/>
    <w:rsid w:val="003E62F5"/>
    <w:rsid w:val="003F26E6"/>
    <w:rsid w:val="003F3829"/>
    <w:rsid w:val="003F3E0C"/>
    <w:rsid w:val="00431425"/>
    <w:rsid w:val="00437301"/>
    <w:rsid w:val="00440C38"/>
    <w:rsid w:val="00441915"/>
    <w:rsid w:val="00446BFC"/>
    <w:rsid w:val="00454132"/>
    <w:rsid w:val="00461D93"/>
    <w:rsid w:val="00462DAA"/>
    <w:rsid w:val="004663FB"/>
    <w:rsid w:val="0047117F"/>
    <w:rsid w:val="00475653"/>
    <w:rsid w:val="004825D8"/>
    <w:rsid w:val="004839C9"/>
    <w:rsid w:val="00485988"/>
    <w:rsid w:val="004A48DC"/>
    <w:rsid w:val="004A55E7"/>
    <w:rsid w:val="004A7035"/>
    <w:rsid w:val="004A71C5"/>
    <w:rsid w:val="004B7903"/>
    <w:rsid w:val="004E2EB4"/>
    <w:rsid w:val="004E6B29"/>
    <w:rsid w:val="004F4273"/>
    <w:rsid w:val="004F46EB"/>
    <w:rsid w:val="004F54BB"/>
    <w:rsid w:val="00507E3E"/>
    <w:rsid w:val="00512E32"/>
    <w:rsid w:val="00546011"/>
    <w:rsid w:val="00551FA9"/>
    <w:rsid w:val="00566A6D"/>
    <w:rsid w:val="00567A66"/>
    <w:rsid w:val="00586618"/>
    <w:rsid w:val="00586BE7"/>
    <w:rsid w:val="00593C47"/>
    <w:rsid w:val="005A4ACF"/>
    <w:rsid w:val="005A6255"/>
    <w:rsid w:val="005B2342"/>
    <w:rsid w:val="005B2E0D"/>
    <w:rsid w:val="005B2E9A"/>
    <w:rsid w:val="005C0091"/>
    <w:rsid w:val="005C0E3B"/>
    <w:rsid w:val="005C26CD"/>
    <w:rsid w:val="005C3F31"/>
    <w:rsid w:val="005C7D12"/>
    <w:rsid w:val="005E2684"/>
    <w:rsid w:val="005F50D0"/>
    <w:rsid w:val="00610BB3"/>
    <w:rsid w:val="006113AC"/>
    <w:rsid w:val="00612006"/>
    <w:rsid w:val="00615239"/>
    <w:rsid w:val="00615CB9"/>
    <w:rsid w:val="006163F7"/>
    <w:rsid w:val="00617444"/>
    <w:rsid w:val="00630EFA"/>
    <w:rsid w:val="0064115E"/>
    <w:rsid w:val="00643170"/>
    <w:rsid w:val="00646138"/>
    <w:rsid w:val="006657A3"/>
    <w:rsid w:val="00665AE2"/>
    <w:rsid w:val="00667D55"/>
    <w:rsid w:val="0067777C"/>
    <w:rsid w:val="006820BD"/>
    <w:rsid w:val="006850F0"/>
    <w:rsid w:val="006918BF"/>
    <w:rsid w:val="00695EC5"/>
    <w:rsid w:val="006A0D3E"/>
    <w:rsid w:val="006A2A1B"/>
    <w:rsid w:val="006A3280"/>
    <w:rsid w:val="006A50DC"/>
    <w:rsid w:val="006B00CA"/>
    <w:rsid w:val="006D23C4"/>
    <w:rsid w:val="006F0B0F"/>
    <w:rsid w:val="00710915"/>
    <w:rsid w:val="0071121E"/>
    <w:rsid w:val="00714370"/>
    <w:rsid w:val="00715479"/>
    <w:rsid w:val="0071636B"/>
    <w:rsid w:val="00721E6A"/>
    <w:rsid w:val="007310CB"/>
    <w:rsid w:val="0073440F"/>
    <w:rsid w:val="007370EC"/>
    <w:rsid w:val="0074641C"/>
    <w:rsid w:val="0074790C"/>
    <w:rsid w:val="00757FCE"/>
    <w:rsid w:val="007760FE"/>
    <w:rsid w:val="0077755A"/>
    <w:rsid w:val="007872A6"/>
    <w:rsid w:val="00787568"/>
    <w:rsid w:val="007976B1"/>
    <w:rsid w:val="007A2153"/>
    <w:rsid w:val="007A2369"/>
    <w:rsid w:val="007A23C5"/>
    <w:rsid w:val="007A7D04"/>
    <w:rsid w:val="007B273E"/>
    <w:rsid w:val="007B407E"/>
    <w:rsid w:val="007B60FA"/>
    <w:rsid w:val="007B6E19"/>
    <w:rsid w:val="007D1AFB"/>
    <w:rsid w:val="007D5D4D"/>
    <w:rsid w:val="007D766B"/>
    <w:rsid w:val="007E25E4"/>
    <w:rsid w:val="007E2C5E"/>
    <w:rsid w:val="007E4051"/>
    <w:rsid w:val="007E5F2D"/>
    <w:rsid w:val="007F341B"/>
    <w:rsid w:val="00801236"/>
    <w:rsid w:val="00801B7D"/>
    <w:rsid w:val="00803DDB"/>
    <w:rsid w:val="0080442D"/>
    <w:rsid w:val="008171DF"/>
    <w:rsid w:val="00820174"/>
    <w:rsid w:val="00825451"/>
    <w:rsid w:val="008255BB"/>
    <w:rsid w:val="00832F2E"/>
    <w:rsid w:val="00834954"/>
    <w:rsid w:val="00843050"/>
    <w:rsid w:val="0084436D"/>
    <w:rsid w:val="00844F01"/>
    <w:rsid w:val="00852207"/>
    <w:rsid w:val="00860400"/>
    <w:rsid w:val="00881D17"/>
    <w:rsid w:val="00887C09"/>
    <w:rsid w:val="00897C33"/>
    <w:rsid w:val="008A3FA3"/>
    <w:rsid w:val="008A5945"/>
    <w:rsid w:val="008A6E62"/>
    <w:rsid w:val="008B11EE"/>
    <w:rsid w:val="008B34D6"/>
    <w:rsid w:val="008B6307"/>
    <w:rsid w:val="008D7206"/>
    <w:rsid w:val="008E0CFD"/>
    <w:rsid w:val="008E5030"/>
    <w:rsid w:val="009002B8"/>
    <w:rsid w:val="00902F19"/>
    <w:rsid w:val="00906CB2"/>
    <w:rsid w:val="00911454"/>
    <w:rsid w:val="00913E11"/>
    <w:rsid w:val="00915842"/>
    <w:rsid w:val="009165A5"/>
    <w:rsid w:val="009177FD"/>
    <w:rsid w:val="00917F42"/>
    <w:rsid w:val="0092624D"/>
    <w:rsid w:val="00932C99"/>
    <w:rsid w:val="00932E6D"/>
    <w:rsid w:val="0095096A"/>
    <w:rsid w:val="00953139"/>
    <w:rsid w:val="00955978"/>
    <w:rsid w:val="00961CD3"/>
    <w:rsid w:val="0097288B"/>
    <w:rsid w:val="00974810"/>
    <w:rsid w:val="009A1D40"/>
    <w:rsid w:val="009A319F"/>
    <w:rsid w:val="009B0D25"/>
    <w:rsid w:val="009B1742"/>
    <w:rsid w:val="009B6B9E"/>
    <w:rsid w:val="009C3BC5"/>
    <w:rsid w:val="009D5A0A"/>
    <w:rsid w:val="009D6BCC"/>
    <w:rsid w:val="009D6D0E"/>
    <w:rsid w:val="009D73E2"/>
    <w:rsid w:val="009E4C18"/>
    <w:rsid w:val="009E603A"/>
    <w:rsid w:val="009F1A04"/>
    <w:rsid w:val="009F4D4E"/>
    <w:rsid w:val="009F55E7"/>
    <w:rsid w:val="00A00FB7"/>
    <w:rsid w:val="00A0781E"/>
    <w:rsid w:val="00A12EF4"/>
    <w:rsid w:val="00A1406B"/>
    <w:rsid w:val="00A17EAB"/>
    <w:rsid w:val="00A22BB5"/>
    <w:rsid w:val="00A2691C"/>
    <w:rsid w:val="00A27048"/>
    <w:rsid w:val="00A27306"/>
    <w:rsid w:val="00A4590F"/>
    <w:rsid w:val="00A45B45"/>
    <w:rsid w:val="00A47276"/>
    <w:rsid w:val="00A50401"/>
    <w:rsid w:val="00A5161B"/>
    <w:rsid w:val="00A6226D"/>
    <w:rsid w:val="00A623B4"/>
    <w:rsid w:val="00A62BED"/>
    <w:rsid w:val="00A63841"/>
    <w:rsid w:val="00A72333"/>
    <w:rsid w:val="00A752E5"/>
    <w:rsid w:val="00A7567D"/>
    <w:rsid w:val="00A83474"/>
    <w:rsid w:val="00A85B9C"/>
    <w:rsid w:val="00A911D0"/>
    <w:rsid w:val="00A9159F"/>
    <w:rsid w:val="00A930EB"/>
    <w:rsid w:val="00AA59EC"/>
    <w:rsid w:val="00AB4D38"/>
    <w:rsid w:val="00AC19D3"/>
    <w:rsid w:val="00AC3B28"/>
    <w:rsid w:val="00B03ADD"/>
    <w:rsid w:val="00B15D13"/>
    <w:rsid w:val="00B3015E"/>
    <w:rsid w:val="00B369EC"/>
    <w:rsid w:val="00B40E2F"/>
    <w:rsid w:val="00B42993"/>
    <w:rsid w:val="00B5166D"/>
    <w:rsid w:val="00B54D9C"/>
    <w:rsid w:val="00B7432E"/>
    <w:rsid w:val="00B92EEF"/>
    <w:rsid w:val="00B96145"/>
    <w:rsid w:val="00B96C91"/>
    <w:rsid w:val="00BA1DE1"/>
    <w:rsid w:val="00BA2195"/>
    <w:rsid w:val="00BB1D77"/>
    <w:rsid w:val="00BC51A3"/>
    <w:rsid w:val="00BD257E"/>
    <w:rsid w:val="00BE4516"/>
    <w:rsid w:val="00BE4A4B"/>
    <w:rsid w:val="00BE5519"/>
    <w:rsid w:val="00BF3BF6"/>
    <w:rsid w:val="00C07643"/>
    <w:rsid w:val="00C12700"/>
    <w:rsid w:val="00C1512A"/>
    <w:rsid w:val="00C171EA"/>
    <w:rsid w:val="00C34337"/>
    <w:rsid w:val="00C40253"/>
    <w:rsid w:val="00C43BB4"/>
    <w:rsid w:val="00C447E6"/>
    <w:rsid w:val="00C45A81"/>
    <w:rsid w:val="00C61AA7"/>
    <w:rsid w:val="00C6340A"/>
    <w:rsid w:val="00C64A82"/>
    <w:rsid w:val="00C64C69"/>
    <w:rsid w:val="00C65BC7"/>
    <w:rsid w:val="00C66230"/>
    <w:rsid w:val="00C7157E"/>
    <w:rsid w:val="00C71D59"/>
    <w:rsid w:val="00C77A61"/>
    <w:rsid w:val="00C80329"/>
    <w:rsid w:val="00C90BD4"/>
    <w:rsid w:val="00C930D4"/>
    <w:rsid w:val="00CC4F24"/>
    <w:rsid w:val="00CC5593"/>
    <w:rsid w:val="00CC7601"/>
    <w:rsid w:val="00CC7DA6"/>
    <w:rsid w:val="00CD2A0C"/>
    <w:rsid w:val="00CE37D6"/>
    <w:rsid w:val="00D035D2"/>
    <w:rsid w:val="00D06B89"/>
    <w:rsid w:val="00D07C5A"/>
    <w:rsid w:val="00D1498B"/>
    <w:rsid w:val="00D20964"/>
    <w:rsid w:val="00D24457"/>
    <w:rsid w:val="00D34B7C"/>
    <w:rsid w:val="00D432DA"/>
    <w:rsid w:val="00D43E02"/>
    <w:rsid w:val="00D44730"/>
    <w:rsid w:val="00D5515E"/>
    <w:rsid w:val="00D578AE"/>
    <w:rsid w:val="00D63D44"/>
    <w:rsid w:val="00D66BE5"/>
    <w:rsid w:val="00D6787D"/>
    <w:rsid w:val="00D67E70"/>
    <w:rsid w:val="00D80D76"/>
    <w:rsid w:val="00D8287C"/>
    <w:rsid w:val="00D858CC"/>
    <w:rsid w:val="00D947D2"/>
    <w:rsid w:val="00DA5286"/>
    <w:rsid w:val="00DC3086"/>
    <w:rsid w:val="00DC5AD0"/>
    <w:rsid w:val="00DD09A1"/>
    <w:rsid w:val="00DD0C24"/>
    <w:rsid w:val="00DD1B04"/>
    <w:rsid w:val="00DD5936"/>
    <w:rsid w:val="00DE27DC"/>
    <w:rsid w:val="00DF77F5"/>
    <w:rsid w:val="00E05058"/>
    <w:rsid w:val="00E05CB7"/>
    <w:rsid w:val="00E10441"/>
    <w:rsid w:val="00E17932"/>
    <w:rsid w:val="00E32015"/>
    <w:rsid w:val="00E47517"/>
    <w:rsid w:val="00E5311C"/>
    <w:rsid w:val="00E56887"/>
    <w:rsid w:val="00E56E7B"/>
    <w:rsid w:val="00E61543"/>
    <w:rsid w:val="00E83C1B"/>
    <w:rsid w:val="00E86B3C"/>
    <w:rsid w:val="00EA5568"/>
    <w:rsid w:val="00EB062D"/>
    <w:rsid w:val="00EB2109"/>
    <w:rsid w:val="00EB2227"/>
    <w:rsid w:val="00EC0AAC"/>
    <w:rsid w:val="00EC6A3E"/>
    <w:rsid w:val="00ED6D8F"/>
    <w:rsid w:val="00EE02A6"/>
    <w:rsid w:val="00EE2435"/>
    <w:rsid w:val="00EE2CD8"/>
    <w:rsid w:val="00EE2D8A"/>
    <w:rsid w:val="00EE2EBD"/>
    <w:rsid w:val="00EE552B"/>
    <w:rsid w:val="00EF13D4"/>
    <w:rsid w:val="00EF4790"/>
    <w:rsid w:val="00F05139"/>
    <w:rsid w:val="00F10C87"/>
    <w:rsid w:val="00F13234"/>
    <w:rsid w:val="00F26147"/>
    <w:rsid w:val="00F419DC"/>
    <w:rsid w:val="00F4261B"/>
    <w:rsid w:val="00F43B68"/>
    <w:rsid w:val="00F56D99"/>
    <w:rsid w:val="00F63FAE"/>
    <w:rsid w:val="00F70E12"/>
    <w:rsid w:val="00F74EB0"/>
    <w:rsid w:val="00F77886"/>
    <w:rsid w:val="00F8429A"/>
    <w:rsid w:val="00F90427"/>
    <w:rsid w:val="00F927FF"/>
    <w:rsid w:val="00F958DD"/>
    <w:rsid w:val="00F9797C"/>
    <w:rsid w:val="00FA256B"/>
    <w:rsid w:val="00FA3966"/>
    <w:rsid w:val="00FA3DDA"/>
    <w:rsid w:val="00FB14AD"/>
    <w:rsid w:val="00FB4F0F"/>
    <w:rsid w:val="00FC262D"/>
    <w:rsid w:val="00FE117A"/>
    <w:rsid w:val="00FE5AEE"/>
    <w:rsid w:val="00FE727A"/>
    <w:rsid w:val="00FE7F59"/>
    <w:rsid w:val="00FF5C24"/>
    <w:rsid w:val="7E30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00" w:firstLineChars="200"/>
      <w:jc w:val="both"/>
    </w:pPr>
    <w:rPr>
      <w:rFonts w:ascii="Times New Roman" w:hAnsi="Times New Roman" w:eastAsia="仿宋" w:cs="Times New Roman"/>
      <w:kern w:val="0"/>
      <w:sz w:val="30"/>
      <w:szCs w:val="30"/>
      <w:lang w:val="en-US" w:eastAsia="zh-CN" w:bidi="ar-SA"/>
    </w:rPr>
  </w:style>
  <w:style w:type="paragraph" w:styleId="2">
    <w:name w:val="heading 1"/>
    <w:basedOn w:val="1"/>
    <w:next w:val="1"/>
    <w:link w:val="24"/>
    <w:qFormat/>
    <w:uiPriority w:val="9"/>
    <w:pPr>
      <w:ind w:firstLine="602"/>
      <w:jc w:val="center"/>
      <w:outlineLvl w:val="0"/>
    </w:pPr>
    <w:rPr>
      <w:b/>
      <w:kern w:val="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uiPriority w:val="99"/>
    <w:pPr>
      <w:adjustRightInd/>
      <w:snapToGrid/>
      <w:spacing w:line="600" w:lineRule="exact"/>
      <w:ind w:firstLine="200"/>
      <w:jc w:val="left"/>
    </w:pPr>
    <w:rPr>
      <w:rFonts w:eastAsia="方正仿宋简体" w:asciiTheme="minorHAnsi" w:hAnsiTheme="minorHAnsi" w:cstheme="minorBidi"/>
      <w:kern w:val="2"/>
      <w:sz w:val="32"/>
      <w:szCs w:val="22"/>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uiPriority w:val="99"/>
    <w:pPr>
      <w:tabs>
        <w:tab w:val="center" w:pos="4153"/>
        <w:tab w:val="right" w:pos="8306"/>
      </w:tabs>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link w:val="19"/>
    <w:unhideWhenUsed/>
    <w:uiPriority w:val="99"/>
    <w:pPr>
      <w:jc w:val="left"/>
    </w:pPr>
    <w:rPr>
      <w:sz w:val="18"/>
      <w:szCs w:val="18"/>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3"/>
    <w:next w:val="3"/>
    <w:link w:val="26"/>
    <w:semiHidden/>
    <w:unhideWhenUsed/>
    <w:uiPriority w:val="99"/>
    <w:pPr>
      <w:adjustRightInd w:val="0"/>
      <w:snapToGrid w:val="0"/>
      <w:spacing w:line="560" w:lineRule="exact"/>
      <w:ind w:firstLine="600"/>
    </w:pPr>
    <w:rPr>
      <w:rFonts w:ascii="Times New Roman" w:hAnsi="Times New Roman" w:eastAsia="仿宋" w:cs="Times New Roman"/>
      <w:b/>
      <w:bCs/>
      <w:kern w:val="0"/>
      <w:sz w:val="30"/>
      <w:szCs w:val="3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uiPriority w:val="99"/>
    <w:rPr>
      <w:sz w:val="21"/>
      <w:szCs w:val="21"/>
    </w:rPr>
  </w:style>
  <w:style w:type="character" w:styleId="15">
    <w:name w:val="footnote reference"/>
    <w:basedOn w:val="12"/>
    <w:semiHidden/>
    <w:unhideWhenUsed/>
    <w:uiPriority w:val="99"/>
    <w:rPr>
      <w:vertAlign w:val="superscript"/>
    </w:r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character" w:customStyle="1" w:styleId="18">
    <w:name w:val="批注框文本 Char"/>
    <w:basedOn w:val="12"/>
    <w:link w:val="4"/>
    <w:semiHidden/>
    <w:qFormat/>
    <w:uiPriority w:val="99"/>
    <w:rPr>
      <w:sz w:val="18"/>
      <w:szCs w:val="18"/>
    </w:rPr>
  </w:style>
  <w:style w:type="character" w:customStyle="1" w:styleId="19">
    <w:name w:val="脚注文本 Char"/>
    <w:basedOn w:val="12"/>
    <w:link w:val="7"/>
    <w:uiPriority w:val="99"/>
    <w:rPr>
      <w:sz w:val="18"/>
      <w:szCs w:val="18"/>
    </w:rPr>
  </w:style>
  <w:style w:type="table" w:customStyle="1" w:styleId="20">
    <w:name w:val="网格型1"/>
    <w:basedOn w:val="10"/>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2"/>
    <w:basedOn w:val="10"/>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List Paragraph"/>
    <w:basedOn w:val="1"/>
    <w:qFormat/>
    <w:uiPriority w:val="34"/>
    <w:pPr>
      <w:ind w:firstLine="420"/>
    </w:pPr>
  </w:style>
  <w:style w:type="character" w:customStyle="1" w:styleId="23">
    <w:name w:val="标题 Char"/>
    <w:basedOn w:val="12"/>
    <w:link w:val="8"/>
    <w:qFormat/>
    <w:uiPriority w:val="10"/>
    <w:rPr>
      <w:rFonts w:eastAsia="宋体" w:asciiTheme="majorHAnsi" w:hAnsiTheme="majorHAnsi" w:cstheme="majorBidi"/>
      <w:b/>
      <w:bCs/>
      <w:kern w:val="0"/>
      <w:sz w:val="32"/>
      <w:szCs w:val="32"/>
    </w:rPr>
  </w:style>
  <w:style w:type="character" w:customStyle="1" w:styleId="24">
    <w:name w:val="标题 1 Char"/>
    <w:basedOn w:val="12"/>
    <w:link w:val="2"/>
    <w:qFormat/>
    <w:uiPriority w:val="9"/>
    <w:rPr>
      <w:rFonts w:ascii="Times New Roman" w:hAnsi="Times New Roman" w:eastAsia="仿宋" w:cs="Times New Roman"/>
      <w:b/>
      <w:sz w:val="30"/>
      <w:szCs w:val="30"/>
    </w:rPr>
  </w:style>
  <w:style w:type="character" w:customStyle="1" w:styleId="25">
    <w:name w:val="批注文字 Char"/>
    <w:basedOn w:val="12"/>
    <w:link w:val="3"/>
    <w:semiHidden/>
    <w:qFormat/>
    <w:uiPriority w:val="99"/>
    <w:rPr>
      <w:rFonts w:eastAsia="方正仿宋简体"/>
      <w:sz w:val="32"/>
    </w:rPr>
  </w:style>
  <w:style w:type="character" w:customStyle="1" w:styleId="26">
    <w:name w:val="批注主题 Char"/>
    <w:basedOn w:val="25"/>
    <w:link w:val="9"/>
    <w:semiHidden/>
    <w:uiPriority w:val="99"/>
    <w:rPr>
      <w:rFonts w:ascii="Times New Roman" w:hAnsi="Times New Roman" w:eastAsia="仿宋" w:cs="Times New Roman"/>
      <w:b/>
      <w:bCs/>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93E0-413F-48E4-98BD-75E9AAA7678B}">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1734</Words>
  <Characters>9888</Characters>
  <Lines>82</Lines>
  <Paragraphs>23</Paragraphs>
  <TotalTime>1</TotalTime>
  <ScaleCrop>false</ScaleCrop>
  <LinksUpToDate>false</LinksUpToDate>
  <CharactersWithSpaces>11599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2017-12-22T12:43:00Z</dcterms:created>
  <dc:creator>杨璐yl</dc:creator>
  <cp:lastModifiedBy>没有人了</cp:lastModifiedBy>
  <cp:lastPrinted>2017-12-14T11:53:00Z</cp:lastPrinted>
  <dcterms:modified xsi:type="dcterms:W3CDTF">2023-09-18T08:07:58Z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38CDB981E6134FCDA5D6D789A77FC129_12</vt:lpwstr>
  </property>
</Properties>
</file>