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Times New Roman" w:hAnsi="Times New Roman"/>
          <w:b/>
          <w:sz w:val="36"/>
          <w:szCs w:val="36"/>
        </w:rPr>
      </w:pPr>
      <w:bookmarkStart w:id="0" w:name="_GoBack"/>
      <w:bookmarkEnd w:id="0"/>
      <w:r>
        <w:rPr>
          <w:rFonts w:hint="eastAsia" w:ascii="Times New Roman" w:hAnsi="Times New Roman"/>
          <w:b/>
          <w:sz w:val="36"/>
          <w:szCs w:val="36"/>
        </w:rPr>
        <w:t>关于</w:t>
      </w:r>
      <w:r>
        <w:rPr>
          <w:rFonts w:hint="eastAsia" w:ascii="Times New Roman" w:hAnsi="Times New Roman"/>
          <w:b/>
          <w:sz w:val="36"/>
          <w:szCs w:val="36"/>
          <w:lang w:eastAsia="zh-CN"/>
        </w:rPr>
        <w:t>长城华西</w:t>
      </w:r>
      <w:r>
        <w:rPr>
          <w:rFonts w:hint="default" w:ascii="Times New Roman" w:hAnsi="Times New Roman"/>
          <w:b/>
          <w:sz w:val="36"/>
          <w:szCs w:val="36"/>
        </w:rPr>
        <w:t>银行股份有限公司</w:t>
      </w:r>
      <w:r>
        <w:rPr>
          <w:rFonts w:hint="eastAsia" w:ascii="Times New Roman" w:hAnsi="Times New Roman"/>
          <w:b/>
          <w:sz w:val="36"/>
          <w:szCs w:val="36"/>
        </w:rPr>
        <w:t>申请向特定对象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Times New Roman" w:hAnsi="Times New Roman"/>
          <w:b/>
          <w:sz w:val="36"/>
          <w:szCs w:val="36"/>
        </w:rPr>
      </w:pPr>
      <w:r>
        <w:rPr>
          <w:rFonts w:hint="eastAsia" w:ascii="Times New Roman" w:hAnsi="Times New Roman"/>
          <w:b/>
          <w:sz w:val="36"/>
          <w:szCs w:val="36"/>
        </w:rPr>
        <w:t>发行股票的</w:t>
      </w:r>
      <w:r>
        <w:rPr>
          <w:rFonts w:hint="eastAsia" w:ascii="Times New Roman" w:hAnsi="Times New Roman"/>
          <w:b/>
          <w:sz w:val="36"/>
          <w:szCs w:val="36"/>
          <w:lang w:eastAsia="zh-CN"/>
        </w:rPr>
        <w:t>二次</w:t>
      </w:r>
      <w:r>
        <w:rPr>
          <w:rFonts w:hint="eastAsia" w:ascii="Times New Roman" w:hAnsi="Times New Roman"/>
          <w:b/>
          <w:sz w:val="36"/>
          <w:szCs w:val="36"/>
        </w:rPr>
        <w:t>反馈意见</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ascii="Times New Roman" w:hAnsi="Times New Roman" w:eastAsia="sysfFS"/>
          <w:kern w:val="0"/>
          <w:sz w:val="30"/>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sz w:val="30"/>
          <w:szCs w:val="30"/>
        </w:rPr>
      </w:pPr>
      <w:r>
        <w:rPr>
          <w:rFonts w:ascii="Times New Roman" w:hAnsi="Times New Roman" w:eastAsia="仿宋_GB2312"/>
          <w:sz w:val="30"/>
          <w:szCs w:val="30"/>
        </w:rPr>
        <w:t>我会依法对你公司向特定对象发行股票申请文件进行了审核，形成如下反馈意见。依照《中国证券监督管理委员会行政许可实施程序规定》的规定，请你公司对下列问题逐项落实并在30个工作日内提交书面回复意见及电子文档。不能在30个工作日内回复意见的，请向我会提交延期回复的申请，并说明理由及</w:t>
      </w:r>
      <w:r>
        <w:rPr>
          <w:rFonts w:hint="eastAsia" w:ascii="仿宋_GB2312" w:hAnsi="Times New Roman" w:eastAsia="仿宋_GB2312"/>
          <w:sz w:val="30"/>
          <w:szCs w:val="30"/>
        </w:rPr>
        <w:t>具体回复时限。若对本反馈意见有任何问题，请致电我会审核人员。</w:t>
      </w:r>
    </w:p>
    <w:p>
      <w:pPr>
        <w:spacing w:line="560" w:lineRule="exact"/>
        <w:ind w:firstLine="60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0"/>
          <w:szCs w:val="30"/>
          <w:lang w:val="en-US" w:eastAsia="zh-CN"/>
        </w:rPr>
        <w:t>根据定向发行说明书，本次定向发行采取现金认购，不存在以资产认购的情况。根据申请人反馈回复，德阳市财政局牵头向申请人出具认购意向书，包括德阳市财政局在内的德阳市属国有企业拟认购本次发行5亿股，其中德阳市财政局将通过专项债认购3.6亿股。请</w:t>
      </w:r>
      <w:r>
        <w:rPr>
          <w:rFonts w:hint="eastAsia" w:ascii="Times New Roman" w:hAnsi="Times New Roman" w:eastAsia="仿宋_GB2312" w:cs="Times New Roman"/>
          <w:sz w:val="30"/>
          <w:szCs w:val="30"/>
          <w:lang w:eastAsia="zh-CN"/>
        </w:rPr>
        <w:t>申请人说明：</w:t>
      </w:r>
      <w:r>
        <w:rPr>
          <w:rFonts w:hint="eastAsia" w:ascii="Times New Roman" w:hAnsi="Times New Roman" w:eastAsia="仿宋_GB2312" w:cs="Times New Roman"/>
          <w:sz w:val="30"/>
          <w:szCs w:val="30"/>
          <w:lang w:val="en-US" w:eastAsia="zh-CN"/>
        </w:rPr>
        <w:t>德阳市财政局通过专项债认购3.6亿股的合法合规性和可行性，是否符合法律法规、有关部门的财政政策要求及引入地方政府专项债资金时的相关合同约定，是否需要报请有关部门决策审批；本次发行方案与报请原银保监部门审批的方案是否一致，债转股方案是否需要相关监管部门审批；本次发行是否存在以资产认购情况，如有，请按照《非上市公众公司监督管理办法》《非上市信息披露内容与格式准则第3号——定向发行和发行情况报告书》的有关要求披露有关情况。请中介机构核查并发表明确意见。</w:t>
      </w: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fFS">
    <w:altName w:val="宋体"/>
    <w:panose1 w:val="02010604000000000000"/>
    <w:charset w:val="86"/>
    <w:family w:val="auto"/>
    <w:pitch w:val="default"/>
    <w:sig w:usb0="00000003" w:usb1="080E0000" w:usb2="00000000"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ascii="宋体" w:hAnsi="宋体"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A6B5FE"/>
    <w:rsid w:val="152573AB"/>
    <w:rsid w:val="E7A6B5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line="360" w:lineRule="auto"/>
      <w:jc w:val="left"/>
      <w:outlineLvl w:val="1"/>
    </w:pPr>
    <w:rPr>
      <w:rFonts w:ascii="宋体" w:hAnsi="宋体" w:eastAsia="宋体"/>
      <w:sz w:val="24"/>
      <w:szCs w:val="28"/>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2023-07-13T18:54:00Z</dcterms:created>
  <dc:creator>朱尚文</dc:creator>
  <cp:lastModifiedBy>没有人了</cp:lastModifiedBy>
  <dcterms:modified xsi:type="dcterms:W3CDTF">2023-07-25T06:11:36Z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D0D791BB6FB44E0F9DC41C993FBEED52_13</vt:lpwstr>
  </property>
</Properties>
</file>