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>附件</w:t>
      </w:r>
      <w:r w:rsidRPr="007B30FC">
        <w:rPr>
          <w:rFonts w:ascii="Times New Roman" w:eastAsia="黑体" w:hAnsi="Times New Roman" w:cs="宋体" w:hint="eastAsia"/>
          <w:sz w:val="32"/>
          <w:szCs w:val="32"/>
        </w:rPr>
        <w:t>1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7B30FC" w:rsidRPr="007B30FC" w:rsidRDefault="007B30FC" w:rsidP="007B30FC">
      <w:pPr>
        <w:jc w:val="center"/>
        <w:rPr>
          <w:rFonts w:ascii="Times New Roman" w:eastAsia="方正小标宋_GBK" w:hAnsi="Times New Roman" w:cs="宋体" w:hint="eastAsia"/>
          <w:sz w:val="44"/>
          <w:szCs w:val="44"/>
        </w:rPr>
      </w:pPr>
      <w:bookmarkStart w:id="0" w:name="_GoBack"/>
      <w:r w:rsidRPr="007B30FC">
        <w:rPr>
          <w:rFonts w:ascii="Times New Roman" w:eastAsia="方正小标宋_GBK" w:hAnsi="Times New Roman" w:cs="宋体" w:hint="eastAsia"/>
          <w:sz w:val="44"/>
          <w:szCs w:val="44"/>
        </w:rPr>
        <w:t>煤炭行业绿色矿山建设要求</w:t>
      </w:r>
      <w:bookmarkEnd w:id="0"/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煤炭行业绿色矿山建设，应严格遵守国家相关法律、法规，符合矿产资源规划、产业政策和绿色矿山基本条件，并达到以下建设要求。</w:t>
      </w:r>
    </w:p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 xml:space="preserve">　　一、</w:t>
      </w:r>
      <w:r w:rsidRPr="007B30FC">
        <w:rPr>
          <w:rFonts w:ascii="Times New Roman" w:eastAsia="黑体" w:hAnsi="Times New Roman" w:cs="宋体" w:hint="eastAsia"/>
          <w:sz w:val="32"/>
          <w:szCs w:val="32"/>
        </w:rPr>
        <w:t xml:space="preserve"> </w:t>
      </w:r>
      <w:r w:rsidRPr="007B30FC">
        <w:rPr>
          <w:rFonts w:ascii="Times New Roman" w:eastAsia="黑体" w:hAnsi="黑体" w:cs="宋体" w:hint="eastAsia"/>
          <w:sz w:val="32"/>
          <w:szCs w:val="32"/>
        </w:rPr>
        <w:t>矿区环境优美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（一）矿区布局合理，标识、标牌等规范统一、清晰美观，矿区生产生活，运行有序、管理规范。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（二）煤炭的生产、运输、储存、地面实行全封闭管理，做到“采煤不见煤”。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（三）实行雨污分流，生产过程中产生的矸石、废水、噪音、粉尘得到有效处置，达标排放。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（四）充分利用矿区自然资源，因地制宜建设“花园式”矿山，矿区绿化覆盖率达到可绿化面积的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，基本实现矿区环境天蓝、地绿、水净。</w:t>
      </w:r>
    </w:p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 xml:space="preserve">　　二、采用环境友好型开发利用方式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（五）煤炭资源开采应与城乡建设、环境保护、资源保护相协调，因地制宜，选择资源节约型、环境友好型开采方式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,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应积极使用充填开采、保水开采和煤与瓦斯协调开采等绿色开采技术。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lastRenderedPageBreak/>
        <w:t xml:space="preserve">　　（六）中东部地区原则上应采取条带式和充填式开采等绿色开采方式，合理控制地面塌陷，鼓励矸石不出井，逐步消灭已有的矸石山，减少土地占用，降低环境污染。煤矸石等固体废物妥善处置率应达到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。中西部地区煤炭资源开采方式应符合区域生态建设与环境保护要求。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（七）切实履行矿山地质环境治理恢复与土地复垦义务，做到资源开发利用方案、矿山地质环境治理恢复方案、土地复垦方案同时设计、同时施工、同时投入生产和管理，确保矿区环境得到及时治理和恢复。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（八）涉及多种资源重叠共生的应坚持先上后下，逐层开采，煤炭开发不得对其他资源造成破坏和浪费。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（九）应建立生产全过程能耗核算体系，控制并减少单位产品能耗、物耗、水耗。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（十）采煤废弃物应有专用堆积场所，并符合安全、环保、监测等规定，采取防扬散、防渗漏或其他防止二次污染的措施，不得流泻到堆场外，造成环境污染。</w:t>
      </w:r>
    </w:p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 xml:space="preserve">　　三、节约集约循环利用煤炭及共伴生资源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（十一）应综合评价煤炭及共伴生资源，采用合理的利用方式和处置工艺，确保资源综合利用。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（十二）提高瓦斯抽采利用率，应先抽后掘，先抽后采，保持“抽掘采”平衡，合理利用矿井瓦斯；对煤炭共伴生的高岭土、油页岩等资源要有合理利用和处置工艺，应做到综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lastRenderedPageBreak/>
        <w:t>合回收和综合利用。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（十三）对煤矸石、煤泥等固体废物要分类处理，实现合理利用，做到物尽其用、吃干榨尽。在保证不产生二次污染的前提下，鼓励利用矿山固体废物用于充填采空区、治理塌陷区等。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（十四）原煤入选率应达到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，提高精煤质量。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（十五）矿山生产过程中应从源头减少废水产生，实施清污分流，应充分利用矿井水，循环利用洗煤废水。废水重复利用率一般达到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85%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以上；矿坑涌水在矿区充分自用前提下，余水可作为生态、农田等用水，其水质应达到相应标准要求；生活废水达标处置，充分用于场区绿化等。</w:t>
      </w:r>
    </w:p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 xml:space="preserve">　　四、建设现代数字化矿山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六）生产技术工艺装备现代化。应加强技术工艺装备的更新改造，采用高效节能的新技术、新工艺、新设备和新材料，及时淘汰高能耗、高污染、低效率的工艺和设备，符合国土资源部《矿产资源节约与综合利用鼓励、限制和淘汰技术目录》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（十七）煤炭开采自动化。探索应用井下无人工作面开采技术，积极推进机械化减人、自动化换人。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（十八）生产管理信息化。应采用信息技术、网络技术、控制技术、智能技术，加大“互联网＋”、大数据、物联网、移动互联技术在煤炭行业的应用，实现煤矿企业生产、经营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lastRenderedPageBreak/>
        <w:t>决策、安全生产管理和设备控制的信息化。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（十九）建立产学研用科技创新平台，培育创新团队，矿山科研开发资金不低于上年度主营业务收入的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1%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7B30FC" w:rsidRPr="007B30FC" w:rsidRDefault="007B30FC" w:rsidP="007B30FC">
      <w:pPr>
        <w:rPr>
          <w:rFonts w:ascii="Times New Roman" w:eastAsia="黑体" w:hAnsi="Times New Roman" w:cs="宋体" w:hint="eastAsia"/>
          <w:sz w:val="32"/>
          <w:szCs w:val="32"/>
        </w:rPr>
      </w:pPr>
      <w:r w:rsidRPr="007B30FC">
        <w:rPr>
          <w:rFonts w:ascii="Times New Roman" w:eastAsia="黑体" w:hAnsi="黑体" w:cs="宋体" w:hint="eastAsia"/>
          <w:sz w:val="32"/>
          <w:szCs w:val="32"/>
        </w:rPr>
        <w:t xml:space="preserve">　　五、树立良好矿山企业形象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二十）创建特色鲜明的企业文化，培育体现中国特色社会主义核心价值观、新发展理念和煤炭行业特色的企业文化。建立环境、健康、安全和社会风险管理体系，制定管理制度和行动计划，确保管理体系有效运行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一）应构建企业诚信体系，生产经营活动、履行社会责任等坚持诚实守信，及时公告相关信息。应在公司网站等易于用户访问的位置至少披露：企业组建及后续建设项目的环境影响报告书及批复意见；环境、健康、安全和社会影响、温室气体排放绩效表现；企业安全生产、环境保护负责部门及工作人员联系方式，确保与利益相关者交流顺畅。</w:t>
      </w:r>
    </w:p>
    <w:p w:rsidR="007B30FC" w:rsidRPr="007B30FC" w:rsidRDefault="007B30FC" w:rsidP="007B30FC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二十二）企业经营效益良好，积极履行社会责任。坚持企地共建、利益共享、共同发展的办矿理念，加大对矿区及周边群众的教育、就业、交通、生活、环保等支持力度，改善生活质量，促进矿区和谐，实现办矿一处，造福一方。加强利益相关者交流互动，对利益相关者关心的环境、健康、安全和社会风险，应主动接受社会团体、新闻媒体和公众监督，并建立重大环境、健康、安全和社会风险事件申诉—回应机制，及时受理并回应项目建设或公司运营所在地民众、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lastRenderedPageBreak/>
        <w:t>社会团体和其他利益相关者的诉求。有关部门对违反环保、健康、安全等法律法规，对利益相关者造成重大损失的矿山企业，应依法严格追责。</w:t>
      </w:r>
    </w:p>
    <w:p w:rsidR="007B30FC" w:rsidRPr="007B30FC" w:rsidRDefault="007B30FC" w:rsidP="007B30FC">
      <w:pPr>
        <w:rPr>
          <w:rFonts w:ascii="Times New Roman" w:eastAsia="仿宋_GB2312" w:hAnsi="Times New Roman" w:cs="宋体"/>
          <w:sz w:val="32"/>
          <w:szCs w:val="32"/>
        </w:rPr>
        <w:sectPr w:rsidR="007B30FC" w:rsidRPr="007B30FC" w:rsidSect="00826CA9">
          <w:pgSz w:w="11906" w:h="16838"/>
          <w:pgMar w:top="1440" w:right="1753" w:bottom="1440" w:left="1753" w:header="851" w:footer="992" w:gutter="0"/>
          <w:pgNumType w:fmt="numberInDash"/>
          <w:cols w:space="425"/>
          <w:docGrid w:type="lines" w:linePitch="312"/>
        </w:sectPr>
      </w:pPr>
      <w:r w:rsidRPr="007B30FC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（二十三）加强对企业职工和矿区群众的人文关怀，建立健全职工技术培训体系、完善职业病危害防护设施，职工满意度不低于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70%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，矿区群众满意度不低于</w:t>
      </w:r>
      <w:r w:rsidRPr="007B30FC">
        <w:rPr>
          <w:rFonts w:ascii="Times New Roman" w:eastAsia="仿宋_GB2312" w:hAnsi="Times New Roman" w:cs="宋体" w:hint="eastAsia"/>
          <w:sz w:val="32"/>
          <w:szCs w:val="32"/>
        </w:rPr>
        <w:t>65%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，及时妥善处理好各种利益纠纷，不得发生重大群体性事件。　</w:t>
      </w:r>
    </w:p>
    <w:p w:rsidR="006272FA" w:rsidRPr="007B30FC" w:rsidRDefault="006272FA"/>
    <w:sectPr w:rsidR="006272FA" w:rsidRPr="007B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C"/>
    <w:rsid w:val="006272FA"/>
    <w:rsid w:val="007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2017-05-10T02:10:00Z</dcterms:created>
  <dcterms:modified xsi:type="dcterms:W3CDTF">2017-05-10T02:11:00Z</dcterms:modified>
</cp:coreProperties>
</file>