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仿宋_GB2312" w:cs="Times New Roman"/>
          <w:sz w:val="30"/>
        </w:rPr>
      </w:pPr>
    </w:p>
    <w:p>
      <w:pPr>
        <w:jc w:val="center"/>
        <w:outlineLvl w:val="0"/>
        <w:rPr>
          <w:rFonts w:hint="default" w:ascii="Times New Roman" w:hAnsi="Times New Roman" w:cs="Times New Roman"/>
          <w:b/>
          <w:bCs/>
          <w:color w:val="auto"/>
          <w:sz w:val="36"/>
        </w:rPr>
      </w:pPr>
      <w:r>
        <w:rPr>
          <w:rFonts w:hint="default" w:ascii="Times New Roman" w:hAnsi="Times New Roman" w:eastAsia="宋体" w:cs="Times New Roman"/>
          <w:b/>
          <w:bCs/>
          <w:sz w:val="36"/>
          <w:szCs w:val="36"/>
          <w:highlight w:val="none"/>
          <w:lang w:val="en-US" w:eastAsia="zh-CN"/>
        </w:rPr>
        <w:t>关于</w:t>
      </w:r>
      <w:r>
        <w:rPr>
          <w:rFonts w:hint="default" w:cs="Times New Roman"/>
          <w:b/>
          <w:bCs/>
          <w:sz w:val="36"/>
          <w:szCs w:val="36"/>
          <w:highlight w:val="none"/>
          <w:lang w:eastAsia="zh-CN"/>
        </w:rPr>
        <w:t>重庆市旺成科技股份有限公司</w:t>
      </w:r>
      <w:r>
        <w:rPr>
          <w:rFonts w:hint="default" w:ascii="Times New Roman" w:hAnsi="Times New Roman" w:eastAsia="宋体" w:cs="Times New Roman"/>
          <w:b/>
          <w:bCs/>
          <w:sz w:val="36"/>
          <w:szCs w:val="36"/>
          <w:highlight w:val="none"/>
          <w:lang w:val="en-US" w:eastAsia="zh-CN"/>
        </w:rPr>
        <w:t>申请向不特定合格投资者公开发行股票</w:t>
      </w:r>
      <w:r>
        <w:rPr>
          <w:rFonts w:hint="default" w:cs="Times New Roman"/>
          <w:b/>
          <w:bCs/>
          <w:sz w:val="36"/>
          <w:szCs w:val="36"/>
          <w:highlight w:val="none"/>
          <w:lang w:eastAsia="zh-CN"/>
        </w:rPr>
        <w:t>并在北交所上市</w:t>
      </w:r>
      <w:r>
        <w:rPr>
          <w:rFonts w:hint="eastAsia" w:cs="Times New Roman"/>
          <w:b/>
          <w:bCs/>
          <w:sz w:val="36"/>
          <w:szCs w:val="36"/>
          <w:highlight w:val="none"/>
          <w:lang w:eastAsia="zh-CN"/>
        </w:rPr>
        <w:t>申请</w:t>
      </w:r>
      <w:r>
        <w:rPr>
          <w:rFonts w:hint="default" w:ascii="Times New Roman" w:hAnsi="Times New Roman" w:eastAsia="宋体" w:cs="Times New Roman"/>
          <w:b/>
          <w:bCs/>
          <w:sz w:val="36"/>
          <w:szCs w:val="36"/>
          <w:highlight w:val="none"/>
          <w:lang w:val="en-US" w:eastAsia="zh-CN"/>
        </w:rPr>
        <w:t>的</w:t>
      </w:r>
      <w:r>
        <w:rPr>
          <w:rFonts w:hint="default" w:cs="Times New Roman"/>
          <w:b/>
          <w:bCs/>
          <w:sz w:val="36"/>
          <w:szCs w:val="36"/>
          <w:highlight w:val="none"/>
          <w:lang w:eastAsia="zh-CN"/>
        </w:rPr>
        <w:t>注册</w:t>
      </w:r>
      <w:r>
        <w:rPr>
          <w:rFonts w:hint="default" w:ascii="Times New Roman" w:hAnsi="Times New Roman" w:eastAsia="宋体" w:cs="Times New Roman"/>
          <w:b/>
          <w:bCs/>
          <w:sz w:val="36"/>
          <w:szCs w:val="36"/>
          <w:highlight w:val="none"/>
          <w:lang w:val="en-US" w:eastAsia="zh-CN"/>
        </w:rPr>
        <w:t>意见</w:t>
      </w:r>
    </w:p>
    <w:p>
      <w:pPr>
        <w:jc w:val="center"/>
        <w:rPr>
          <w:rFonts w:hint="default" w:ascii="Times New Roman" w:hAnsi="Times New Roman" w:cs="Times New Roman"/>
          <w:b/>
          <w:bCs/>
          <w:color w:val="auto"/>
          <w:sz w:val="36"/>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eastAsia="黑体" w:cs="Times New Roman"/>
          <w:sz w:val="30"/>
          <w:szCs w:val="30"/>
        </w:rPr>
        <w:t>注册</w:t>
      </w:r>
      <w:r>
        <w:rPr>
          <w:rFonts w:hint="default" w:ascii="Times New Roman" w:hAnsi="Times New Roman" w:eastAsia="黑体" w:cs="Times New Roman"/>
          <w:sz w:val="30"/>
          <w:szCs w:val="30"/>
        </w:rPr>
        <w:t>情况</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eastAsia" w:eastAsia="楷体_GB2312" w:cs="Times New Roman"/>
          <w:b/>
          <w:bCs/>
          <w:sz w:val="30"/>
          <w:szCs w:val="30"/>
          <w:lang w:eastAsia="zh-CN"/>
        </w:rPr>
        <w:t>（一）</w:t>
      </w:r>
      <w:r>
        <w:rPr>
          <w:rFonts w:hint="default" w:ascii="Times New Roman" w:hAnsi="Times New Roman" w:eastAsia="楷体_GB2312" w:cs="Times New Roman"/>
          <w:b/>
          <w:bCs/>
          <w:sz w:val="30"/>
          <w:szCs w:val="30"/>
          <w:lang w:eastAsia="zh-CN"/>
        </w:rPr>
        <w:t>发行人</w:t>
      </w:r>
      <w:r>
        <w:rPr>
          <w:rFonts w:hint="default" w:ascii="Times New Roman" w:hAnsi="Times New Roman" w:eastAsia="楷体_GB2312" w:cs="Times New Roman"/>
          <w:b/>
          <w:bCs/>
          <w:sz w:val="30"/>
          <w:szCs w:val="30"/>
        </w:rPr>
        <w:t>基本情况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color w:val="auto"/>
          <w:sz w:val="30"/>
          <w:szCs w:val="30"/>
        </w:rPr>
      </w:pPr>
      <w:r>
        <w:rPr>
          <w:rFonts w:hint="default" w:eastAsia="仿宋_GB2312" w:cs="Times New Roman"/>
          <w:kern w:val="0"/>
          <w:sz w:val="30"/>
          <w:szCs w:val="30"/>
          <w:highlight w:val="none"/>
          <w:lang w:eastAsia="zh-CN"/>
        </w:rPr>
        <w:t>重庆市旺成科技股份有限公司</w:t>
      </w:r>
      <w:r>
        <w:rPr>
          <w:rFonts w:hint="default" w:ascii="Times New Roman" w:hAnsi="Times New Roman" w:eastAsia="仿宋_GB2312" w:cs="Times New Roman"/>
          <w:kern w:val="0"/>
          <w:sz w:val="30"/>
          <w:szCs w:val="30"/>
          <w:highlight w:val="none"/>
          <w:lang w:eastAsia="zh-CN"/>
        </w:rPr>
        <w:t>（旺成科技，旺成科技）成立于1999年2月，注册资本7,591.424万元，注册地为重庆市沙坪坝区</w:t>
      </w:r>
      <w:r>
        <w:rPr>
          <w:rFonts w:hint="default" w:eastAsia="仿宋_GB2312" w:cs="Times New Roman"/>
          <w:kern w:val="0"/>
          <w:sz w:val="30"/>
          <w:szCs w:val="30"/>
          <w:highlight w:val="none"/>
          <w:lang w:eastAsia="zh-CN"/>
        </w:rPr>
        <w:t>，公司主要从事</w:t>
      </w:r>
      <w:r>
        <w:rPr>
          <w:rFonts w:hint="default" w:ascii="Times New Roman" w:hAnsi="Times New Roman" w:eastAsia="仿宋_GB2312" w:cs="Times New Roman"/>
          <w:kern w:val="0"/>
          <w:sz w:val="30"/>
          <w:szCs w:val="30"/>
          <w:highlight w:val="none"/>
          <w:lang w:eastAsia="zh-CN"/>
        </w:rPr>
        <w:t>摩托车、汽车等领域的齿轮、离合器和传动类摩擦材料的研发、生产和销售</w:t>
      </w:r>
      <w:r>
        <w:rPr>
          <w:rFonts w:hint="default" w:eastAsia="仿宋_GB2312" w:cs="Times New Roman"/>
          <w:kern w:val="0"/>
          <w:sz w:val="30"/>
          <w:szCs w:val="30"/>
          <w:highlight w:val="none"/>
          <w:lang w:eastAsia="zh-CN"/>
        </w:rPr>
        <w:t>。发行人控股股东、实际控制人为吴银剑，</w:t>
      </w:r>
      <w:bookmarkStart w:id="0" w:name="_GoBack"/>
      <w:bookmarkEnd w:id="0"/>
      <w:r>
        <w:rPr>
          <w:rFonts w:hint="default" w:eastAsia="仿宋_GB2312" w:cs="Times New Roman"/>
          <w:kern w:val="0"/>
          <w:sz w:val="30"/>
          <w:szCs w:val="30"/>
          <w:highlight w:val="none"/>
          <w:lang w:eastAsia="zh-CN"/>
        </w:rPr>
        <w:t>控制公司83.21%的股份</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（二）</w:t>
      </w:r>
      <w:r>
        <w:rPr>
          <w:rFonts w:hint="default" w:eastAsia="楷体_GB2312" w:cs="Times New Roman"/>
          <w:b/>
          <w:bCs/>
          <w:sz w:val="30"/>
          <w:szCs w:val="30"/>
        </w:rPr>
        <w:t>注册</w:t>
      </w:r>
      <w:r>
        <w:rPr>
          <w:rFonts w:hint="default" w:ascii="Times New Roman" w:hAnsi="Times New Roman" w:eastAsia="楷体_GB2312" w:cs="Times New Roman"/>
          <w:b/>
          <w:bCs/>
          <w:sz w:val="30"/>
          <w:szCs w:val="30"/>
        </w:rPr>
        <w:t>过程</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向</w:t>
      </w:r>
      <w:r>
        <w:rPr>
          <w:rFonts w:hint="default" w:ascii="Times New Roman" w:hAnsi="Times New Roman" w:eastAsia="仿宋_GB2312" w:cs="Times New Roman"/>
          <w:sz w:val="30"/>
          <w:szCs w:val="30"/>
          <w:lang w:eastAsia="zh-CN"/>
        </w:rPr>
        <w:t>不</w:t>
      </w:r>
      <w:r>
        <w:rPr>
          <w:rFonts w:hint="default" w:ascii="Times New Roman" w:hAnsi="Times New Roman" w:eastAsia="仿宋_GB2312" w:cs="Times New Roman"/>
          <w:sz w:val="30"/>
          <w:szCs w:val="30"/>
        </w:rPr>
        <w:t>特定</w:t>
      </w:r>
      <w:r>
        <w:rPr>
          <w:rFonts w:hint="default" w:ascii="Times New Roman" w:hAnsi="Times New Roman" w:eastAsia="仿宋_GB2312" w:cs="Times New Roman"/>
          <w:sz w:val="30"/>
          <w:szCs w:val="30"/>
          <w:lang w:eastAsia="zh-CN"/>
        </w:rPr>
        <w:t>合格投资者公开</w:t>
      </w:r>
      <w:r>
        <w:rPr>
          <w:rFonts w:hint="default" w:ascii="Times New Roman" w:hAnsi="Times New Roman" w:eastAsia="仿宋_GB2312" w:cs="Times New Roman"/>
          <w:sz w:val="30"/>
          <w:szCs w:val="30"/>
        </w:rPr>
        <w:t>发行股票</w:t>
      </w:r>
      <w:r>
        <w:rPr>
          <w:rFonts w:hint="default" w:eastAsia="仿宋_GB2312" w:cs="Times New Roman"/>
          <w:b w:val="0"/>
          <w:bCs w:val="0"/>
          <w:color w:val="auto"/>
          <w:sz w:val="30"/>
          <w:szCs w:val="30"/>
          <w:highlight w:val="none"/>
          <w:lang w:eastAsia="zh-CN"/>
        </w:rPr>
        <w:t>并在</w:t>
      </w:r>
      <w:r>
        <w:rPr>
          <w:rFonts w:hint="default" w:eastAsia="仿宋_GB2312" w:cs="Times New Roman"/>
          <w:sz w:val="30"/>
          <w:szCs w:val="30"/>
        </w:rPr>
        <w:t>北京证券交易所（以下简称北交所）</w:t>
      </w:r>
      <w:r>
        <w:rPr>
          <w:rFonts w:hint="default" w:eastAsia="仿宋_GB2312" w:cs="Times New Roman"/>
          <w:b w:val="0"/>
          <w:bCs w:val="0"/>
          <w:color w:val="auto"/>
          <w:sz w:val="30"/>
          <w:szCs w:val="30"/>
          <w:highlight w:val="none"/>
          <w:lang w:eastAsia="zh-CN"/>
        </w:rPr>
        <w:t>上市</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申请于</w:t>
      </w:r>
      <w:r>
        <w:rPr>
          <w:rFonts w:hint="default" w:ascii="Times New Roman" w:hAnsi="Times New Roman" w:eastAsia="仿宋_GB2312" w:cs="Times New Roman"/>
          <w:color w:val="auto"/>
          <w:sz w:val="30"/>
          <w:szCs w:val="30"/>
        </w:rPr>
        <w:t>202</w:t>
      </w:r>
      <w:r>
        <w:rPr>
          <w:rFonts w:hint="default" w:eastAsia="仿宋_GB2312" w:cs="Times New Roman"/>
          <w:color w:val="auto"/>
          <w:sz w:val="30"/>
          <w:szCs w:val="30"/>
          <w:lang w:eastAsia="zh-CN"/>
        </w:rPr>
        <w:t>3</w:t>
      </w:r>
      <w:r>
        <w:rPr>
          <w:rFonts w:hint="default" w:ascii="Times New Roman" w:hAnsi="Times New Roman" w:eastAsia="仿宋_GB2312" w:cs="Times New Roman"/>
          <w:sz w:val="30"/>
          <w:szCs w:val="30"/>
          <w:lang w:eastAsia="zh-CN"/>
        </w:rPr>
        <w:t>年</w:t>
      </w:r>
      <w:r>
        <w:rPr>
          <w:rFonts w:hint="default" w:eastAsia="仿宋_GB2312" w:cs="Times New Roman"/>
          <w:sz w:val="30"/>
          <w:szCs w:val="30"/>
          <w:lang w:eastAsia="zh-CN"/>
        </w:rPr>
        <w:t>2</w:t>
      </w:r>
      <w:r>
        <w:rPr>
          <w:rFonts w:hint="default" w:ascii="Times New Roman" w:hAnsi="Times New Roman" w:eastAsia="仿宋_GB2312" w:cs="Times New Roman"/>
          <w:sz w:val="30"/>
          <w:szCs w:val="30"/>
          <w:highlight w:val="none"/>
          <w:lang w:eastAsia="zh-CN"/>
        </w:rPr>
        <w:t>月</w:t>
      </w:r>
      <w:r>
        <w:rPr>
          <w:rFonts w:hint="eastAsia" w:eastAsia="仿宋_GB2312" w:cs="Times New Roman"/>
          <w:sz w:val="30"/>
          <w:szCs w:val="30"/>
          <w:highlight w:val="none"/>
          <w:lang w:val="en-US" w:eastAsia="zh-CN"/>
        </w:rPr>
        <w:t>16</w:t>
      </w:r>
      <w:r>
        <w:rPr>
          <w:rFonts w:hint="default" w:ascii="Times New Roman" w:hAnsi="Times New Roman" w:eastAsia="仿宋_GB2312" w:cs="Times New Roman"/>
          <w:sz w:val="30"/>
          <w:szCs w:val="30"/>
          <w:highlight w:val="none"/>
          <w:lang w:eastAsia="zh-CN"/>
        </w:rPr>
        <w:t>日</w:t>
      </w:r>
      <w:r>
        <w:rPr>
          <w:rFonts w:hint="default" w:ascii="Times New Roman" w:hAnsi="Times New Roman" w:eastAsia="仿宋_GB2312" w:cs="Times New Roman"/>
          <w:sz w:val="30"/>
          <w:szCs w:val="30"/>
          <w:lang w:eastAsia="zh-CN"/>
        </w:rPr>
        <w:t>正式</w:t>
      </w:r>
      <w:r>
        <w:rPr>
          <w:rFonts w:hint="default" w:eastAsia="仿宋_GB2312" w:cs="Times New Roman"/>
          <w:sz w:val="30"/>
          <w:szCs w:val="30"/>
        </w:rPr>
        <w:t>接收</w:t>
      </w:r>
      <w:r>
        <w:rPr>
          <w:rFonts w:hint="default" w:ascii="Times New Roman" w:hAnsi="Times New Roman" w:eastAsia="仿宋_GB2312" w:cs="Times New Roman"/>
          <w:sz w:val="30"/>
          <w:szCs w:val="30"/>
        </w:rPr>
        <w:t>。依据《证券法》《公司法》</w:t>
      </w:r>
      <w:r>
        <w:rPr>
          <w:rFonts w:hint="eastAsia" w:ascii="Times New Roman" w:hAnsi="Times New Roman" w:eastAsia="仿宋_GB2312" w:cs="Times New Roman"/>
          <w:b w:val="0"/>
          <w:bCs w:val="0"/>
          <w:kern w:val="0"/>
          <w:sz w:val="30"/>
          <w:szCs w:val="30"/>
          <w:highlight w:val="none"/>
          <w:lang w:val="en-US" w:eastAsia="zh-CN"/>
        </w:rPr>
        <w:t>《北京证券交易所向不特定合格投资者公开发行股票注册管理办法（试行</w:t>
      </w:r>
      <w:r>
        <w:rPr>
          <w:rFonts w:hint="default" w:ascii="Times New Roman" w:hAnsi="Times New Roman" w:eastAsia="仿宋_GB2312" w:cs="Times New Roman"/>
          <w:b w:val="0"/>
          <w:bCs w:val="0"/>
          <w:kern w:val="2"/>
          <w:sz w:val="30"/>
          <w:szCs w:val="30"/>
          <w:highlight w:val="none"/>
          <w:lang w:val="en-US" w:eastAsia="zh-CN"/>
        </w:rPr>
        <w:t>）》</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w:t>
      </w:r>
      <w:r>
        <w:rPr>
          <w:rFonts w:hint="eastAsia" w:ascii="Times New Roman" w:hAnsi="Times New Roman" w:eastAsia="仿宋_GB2312" w:cs="Times New Roman"/>
          <w:kern w:val="0"/>
          <w:sz w:val="30"/>
          <w:szCs w:val="30"/>
          <w:highlight w:val="none"/>
          <w:lang w:val="en-US" w:eastAsia="zh-CN"/>
        </w:rPr>
        <w:t>司信息披露内容与格式准则第47号——向不特定合格投资者公开发行股票并在北京证券交易所上市申请文件》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等相关规定，我会对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提交的申请文件进行了</w:t>
      </w:r>
      <w:r>
        <w:rPr>
          <w:rFonts w:hint="default" w:eastAsia="仿宋_GB2312" w:cs="Times New Roman"/>
          <w:sz w:val="30"/>
          <w:szCs w:val="30"/>
        </w:rPr>
        <w:t>审阅</w:t>
      </w:r>
      <w:r>
        <w:rPr>
          <w:rFonts w:hint="default" w:ascii="Times New Roman" w:hAnsi="Times New Roman" w:eastAsia="仿宋_GB2312" w:cs="Times New Roman"/>
          <w:sz w:val="30"/>
          <w:szCs w:val="30"/>
        </w:rPr>
        <w:t>。</w:t>
      </w:r>
    </w:p>
    <w:p>
      <w:pPr>
        <w:ind w:firstLine="600" w:firstLineChars="200"/>
        <w:rPr>
          <w:rFonts w:hint="default" w:ascii="Times New Roman" w:hAnsi="Times New Roman" w:eastAsia="仿宋_GB2312" w:cs="Times New Roman"/>
          <w:sz w:val="30"/>
          <w:szCs w:val="30"/>
        </w:rPr>
      </w:pPr>
      <w:r>
        <w:rPr>
          <w:rFonts w:hint="default" w:eastAsia="仿宋_GB2312" w:cs="Times New Roman"/>
          <w:sz w:val="30"/>
          <w:szCs w:val="30"/>
        </w:rPr>
        <w:t>北交所</w:t>
      </w:r>
      <w:r>
        <w:rPr>
          <w:rFonts w:hint="default" w:ascii="Times New Roman" w:hAnsi="Times New Roman" w:eastAsia="仿宋_GB2312" w:cs="Times New Roman"/>
          <w:sz w:val="30"/>
          <w:szCs w:val="30"/>
        </w:rPr>
        <w:t>就本次发行出</w:t>
      </w:r>
      <w:r>
        <w:rPr>
          <w:rFonts w:hint="default" w:ascii="Times New Roman" w:hAnsi="Times New Roman" w:eastAsia="仿宋_GB2312" w:cs="Times New Roman"/>
          <w:sz w:val="30"/>
          <w:szCs w:val="30"/>
          <w:highlight w:val="none"/>
        </w:rPr>
        <w:t>具了</w:t>
      </w:r>
      <w:r>
        <w:rPr>
          <w:rFonts w:hint="default" w:eastAsia="仿宋_GB2312" w:cs="Times New Roman"/>
          <w:sz w:val="30"/>
          <w:szCs w:val="30"/>
          <w:highlight w:val="none"/>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本次股票</w:t>
      </w:r>
      <w:r>
        <w:rPr>
          <w:rFonts w:hint="default" w:ascii="Times New Roman" w:hAnsi="Times New Roman" w:eastAsia="仿宋_GB2312" w:cs="Times New Roman"/>
          <w:sz w:val="30"/>
          <w:szCs w:val="30"/>
          <w:lang w:eastAsia="zh-CN"/>
        </w:rPr>
        <w:t>公开</w:t>
      </w:r>
      <w:r>
        <w:rPr>
          <w:rFonts w:hint="default" w:ascii="Times New Roman" w:hAnsi="Times New Roman" w:eastAsia="仿宋_GB2312" w:cs="Times New Roman"/>
          <w:sz w:val="30"/>
          <w:szCs w:val="30"/>
        </w:rPr>
        <w:t>发行并在</w:t>
      </w:r>
      <w:r>
        <w:rPr>
          <w:rFonts w:hint="default" w:eastAsia="仿宋_GB2312" w:cs="Times New Roman"/>
          <w:sz w:val="30"/>
          <w:szCs w:val="30"/>
        </w:rPr>
        <w:t>北交所上市</w:t>
      </w:r>
      <w:r>
        <w:rPr>
          <w:rFonts w:hint="default" w:ascii="Times New Roman" w:hAnsi="Times New Roman" w:eastAsia="仿宋_GB2312" w:cs="Times New Roman"/>
          <w:sz w:val="30"/>
          <w:szCs w:val="30"/>
        </w:rPr>
        <w:t>无异议。</w:t>
      </w:r>
    </w:p>
    <w:p>
      <w:pPr>
        <w:ind w:firstLine="600" w:firstLineChars="200"/>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w:t>
      </w:r>
      <w:r>
        <w:rPr>
          <w:rFonts w:hint="default" w:eastAsia="黑体" w:cs="Times New Roman"/>
          <w:sz w:val="30"/>
          <w:szCs w:val="30"/>
        </w:rPr>
        <w:t>注册</w:t>
      </w:r>
      <w:r>
        <w:rPr>
          <w:rFonts w:hint="default" w:ascii="Times New Roman" w:hAnsi="Times New Roman" w:eastAsia="黑体" w:cs="Times New Roman"/>
          <w:sz w:val="30"/>
          <w:szCs w:val="30"/>
        </w:rPr>
        <w:t>意见</w:t>
      </w:r>
    </w:p>
    <w:p>
      <w:pPr>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根据</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w:t>
      </w:r>
      <w:r>
        <w:rPr>
          <w:rFonts w:hint="default" w:ascii="Times New Roman" w:hAnsi="Times New Roman" w:eastAsia="仿宋_GB2312" w:cs="Times New Roman"/>
          <w:color w:val="auto"/>
          <w:sz w:val="30"/>
          <w:szCs w:val="30"/>
        </w:rPr>
        <w:t>交的申请文件</w:t>
      </w:r>
      <w:r>
        <w:rPr>
          <w:rFonts w:hint="default" w:ascii="Times New Roman" w:hAnsi="Times New Roman" w:eastAsia="仿宋_GB2312" w:cs="Times New Roman"/>
          <w:color w:val="auto"/>
          <w:sz w:val="30"/>
          <w:szCs w:val="30"/>
          <w:lang w:eastAsia="zh-CN"/>
        </w:rPr>
        <w:t>和</w:t>
      </w:r>
      <w:r>
        <w:rPr>
          <w:rFonts w:hint="default" w:eastAsia="仿宋_GB2312" w:cs="Times New Roman"/>
          <w:color w:val="auto"/>
          <w:sz w:val="30"/>
          <w:szCs w:val="30"/>
          <w:lang w:eastAsia="zh-CN"/>
        </w:rPr>
        <w:t>北交所</w:t>
      </w:r>
      <w:r>
        <w:rPr>
          <w:rFonts w:hint="default" w:ascii="Times New Roman" w:hAnsi="Times New Roman" w:eastAsia="仿宋_GB2312" w:cs="Times New Roman"/>
          <w:color w:val="auto"/>
          <w:sz w:val="30"/>
          <w:szCs w:val="30"/>
          <w:highlight w:val="none"/>
          <w:lang w:eastAsia="zh-CN"/>
        </w:rPr>
        <w:t>的</w:t>
      </w:r>
      <w:r>
        <w:rPr>
          <w:rFonts w:hint="default" w:eastAsia="仿宋_GB2312" w:cs="Times New Roman"/>
          <w:color w:val="auto"/>
          <w:sz w:val="30"/>
          <w:szCs w:val="30"/>
          <w:highlight w:val="none"/>
          <w:lang w:eastAsia="zh-CN"/>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我会认为，</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提交的申请材料齐备，</w:t>
      </w:r>
      <w:r>
        <w:rPr>
          <w:rFonts w:hint="default" w:eastAsia="仿宋_GB2312" w:cs="Times New Roman"/>
          <w:sz w:val="30"/>
          <w:szCs w:val="30"/>
        </w:rPr>
        <w:t>北交所审核</w:t>
      </w:r>
      <w:r>
        <w:rPr>
          <w:rFonts w:hint="default" w:ascii="Times New Roman" w:hAnsi="Times New Roman" w:eastAsia="仿宋_GB2312" w:cs="Times New Roman"/>
          <w:sz w:val="30"/>
          <w:szCs w:val="30"/>
        </w:rPr>
        <w:t>内容和</w:t>
      </w:r>
      <w:r>
        <w:rPr>
          <w:rFonts w:hint="default" w:eastAsia="仿宋_GB2312" w:cs="Times New Roman"/>
          <w:sz w:val="30"/>
          <w:szCs w:val="30"/>
        </w:rPr>
        <w:t>审核</w:t>
      </w:r>
      <w:r>
        <w:rPr>
          <w:rFonts w:hint="default" w:ascii="Times New Roman" w:hAnsi="Times New Roman" w:eastAsia="仿宋_GB2312" w:cs="Times New Roman"/>
          <w:sz w:val="30"/>
          <w:szCs w:val="30"/>
        </w:rPr>
        <w:t>序符合规定，信息披露内容基本符合《公司法》《证券法》</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》《公开发行证券的公司信</w:t>
      </w:r>
      <w:r>
        <w:rPr>
          <w:rFonts w:hint="eastAsia" w:ascii="Times New Roman" w:hAnsi="Times New Roman" w:eastAsia="仿宋_GB2312" w:cs="Times New Roman"/>
          <w:kern w:val="0"/>
          <w:sz w:val="30"/>
          <w:szCs w:val="30"/>
          <w:highlight w:val="none"/>
          <w:lang w:val="en-US" w:eastAsia="zh-CN"/>
        </w:rPr>
        <w:t>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的相关规定，相</w:t>
      </w:r>
      <w:r>
        <w:rPr>
          <w:rFonts w:hint="default" w:ascii="Times New Roman" w:hAnsi="Times New Roman" w:eastAsia="仿宋_GB2312" w:cs="Times New Roman"/>
          <w:color w:val="auto"/>
          <w:sz w:val="30"/>
          <w:szCs w:val="30"/>
        </w:rPr>
        <w:t>关中介机构已就本次申请的相关问题依法发表了明</w:t>
      </w:r>
      <w:r>
        <w:rPr>
          <w:rFonts w:hint="default" w:ascii="Times New Roman" w:hAnsi="Times New Roman" w:eastAsia="仿宋_GB2312" w:cs="Times New Roman"/>
          <w:sz w:val="30"/>
          <w:szCs w:val="30"/>
        </w:rPr>
        <w:t>确的意见。据此，我会同意</w:t>
      </w:r>
      <w:r>
        <w:rPr>
          <w:rFonts w:hint="default" w:eastAsia="仿宋_GB2312" w:cs="Times New Roman"/>
          <w:sz w:val="30"/>
          <w:szCs w:val="30"/>
        </w:rPr>
        <w:t>重庆市旺成科技股份有限公司</w:t>
      </w:r>
      <w:r>
        <w:rPr>
          <w:rFonts w:hint="default" w:ascii="Times New Roman" w:hAnsi="Times New Roman" w:eastAsia="仿宋_GB2312" w:cs="Times New Roman"/>
          <w:sz w:val="30"/>
          <w:szCs w:val="30"/>
          <w:lang w:eastAsia="zh-CN"/>
        </w:rPr>
        <w:t>向不特定合格投资者公开发行股票</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w:t>
      </w:r>
    </w:p>
    <w:p>
      <w:pPr>
        <w:ind w:firstLine="600" w:firstLineChars="200"/>
        <w:rPr>
          <w:rFonts w:hint="default" w:ascii="Times New Roman" w:hAnsi="Times New Roman" w:cs="Times New Roman"/>
          <w:sz w:val="30"/>
          <w:szCs w:val="30"/>
        </w:rPr>
      </w:pPr>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E362"/>
    <w:rsid w:val="22FFE154"/>
    <w:rsid w:val="2C6C6CC5"/>
    <w:rsid w:val="5BF7A293"/>
    <w:rsid w:val="5EE9DD69"/>
    <w:rsid w:val="5F5959E3"/>
    <w:rsid w:val="5FFF3B40"/>
    <w:rsid w:val="79FBFB1E"/>
    <w:rsid w:val="7CDC72D4"/>
    <w:rsid w:val="7DEF8BEC"/>
    <w:rsid w:val="7DEFAE2E"/>
    <w:rsid w:val="7DFF04C7"/>
    <w:rsid w:val="7EF6C2F6"/>
    <w:rsid w:val="7F7C6C49"/>
    <w:rsid w:val="7FEE190C"/>
    <w:rsid w:val="BF9FE362"/>
    <w:rsid w:val="DBEE5A29"/>
    <w:rsid w:val="E3BF27BC"/>
    <w:rsid w:val="E3ED8016"/>
    <w:rsid w:val="EFFA3729"/>
    <w:rsid w:val="F07F4F11"/>
    <w:rsid w:val="F6FF9C60"/>
    <w:rsid w:val="FCBF4F85"/>
    <w:rsid w:val="FD7F4A71"/>
    <w:rsid w:val="FE36E577"/>
    <w:rsid w:val="FE7E0ED4"/>
    <w:rsid w:val="FEEFF0E7"/>
    <w:rsid w:val="FFA79705"/>
    <w:rsid w:val="FFCE1332"/>
    <w:rsid w:val="FFF578D9"/>
    <w:rsid w:val="FFFDE879"/>
    <w:rsid w:val="FFFF4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2021-12-18T11:25:00Z</dcterms:created>
  <dc:creator>吕潇</dc:creator>
  <cp:lastModifiedBy>谷琛祖</cp:lastModifiedBy>
  <dcterms:modified xsi:type="dcterms:W3CDTF">2023-02-17T15:21:26Z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3AA8CA213267A7A89875A563544392AF</vt:lpwstr>
  </property>
</Properties>
</file>