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50BF" w14:textId="77777777" w:rsidR="00704E11" w:rsidRPr="00704E11" w:rsidRDefault="00704E11" w:rsidP="00704E11">
      <w:pPr>
        <w:spacing w:after="225" w:line="480" w:lineRule="auto"/>
        <w:ind w:firstLine="480"/>
        <w:jc w:val="center"/>
        <w:rPr>
          <w:color w:val="333333"/>
          <w:kern w:val="0"/>
          <w:sz w:val="24"/>
          <w:szCs w:val="24"/>
        </w:rPr>
      </w:pPr>
      <w:r w:rsidRPr="00704E11">
        <w:rPr>
          <w:b/>
          <w:bCs/>
          <w:color w:val="333333"/>
          <w:kern w:val="0"/>
          <w:sz w:val="24"/>
          <w:szCs w:val="24"/>
        </w:rPr>
        <w:t>省级统筹工伤保险行业基准费率标准过渡办法</w:t>
      </w:r>
    </w:p>
    <w:tbl>
      <w:tblPr>
        <w:tblW w:w="15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6"/>
        <w:gridCol w:w="2352"/>
        <w:gridCol w:w="1612"/>
        <w:gridCol w:w="1497"/>
        <w:gridCol w:w="1612"/>
        <w:gridCol w:w="1497"/>
        <w:gridCol w:w="1612"/>
        <w:gridCol w:w="1497"/>
        <w:gridCol w:w="1497"/>
        <w:gridCol w:w="1498"/>
      </w:tblGrid>
      <w:tr w:rsidR="00704E11" w:rsidRPr="00704E11" w14:paraId="3101AF30" w14:textId="77777777" w:rsidTr="00704E11">
        <w:trPr>
          <w:jc w:val="center"/>
        </w:trPr>
        <w:tc>
          <w:tcPr>
            <w:tcW w:w="731" w:type="dxa"/>
            <w:tcBorders>
              <w:top w:val="single" w:sz="8" w:space="0" w:color="auto"/>
              <w:left w:val="single" w:sz="8" w:space="0" w:color="auto"/>
              <w:bottom w:val="single" w:sz="8" w:space="0" w:color="auto"/>
              <w:right w:val="single" w:sz="8" w:space="0" w:color="auto"/>
            </w:tcBorders>
            <w:tcMar>
              <w:top w:w="51" w:type="dxa"/>
              <w:left w:w="51" w:type="dxa"/>
              <w:bottom w:w="51" w:type="dxa"/>
              <w:right w:w="51" w:type="dxa"/>
            </w:tcMar>
            <w:vAlign w:val="center"/>
            <w:hideMark/>
          </w:tcPr>
          <w:p w14:paraId="2A7CB3A3"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地区</w:t>
            </w:r>
          </w:p>
        </w:tc>
        <w:tc>
          <w:tcPr>
            <w:tcW w:w="1368" w:type="dxa"/>
            <w:tcBorders>
              <w:top w:val="single" w:sz="8" w:space="0" w:color="auto"/>
              <w:left w:val="nil"/>
              <w:bottom w:val="single" w:sz="8" w:space="0" w:color="auto"/>
              <w:right w:val="single" w:sz="8" w:space="0" w:color="auto"/>
            </w:tcBorders>
            <w:tcMar>
              <w:top w:w="51" w:type="dxa"/>
              <w:left w:w="51" w:type="dxa"/>
              <w:bottom w:w="51" w:type="dxa"/>
              <w:right w:w="51" w:type="dxa"/>
            </w:tcMar>
            <w:vAlign w:val="center"/>
            <w:hideMark/>
          </w:tcPr>
          <w:p w14:paraId="0D043E9F"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实施时间</w:t>
            </w:r>
          </w:p>
        </w:tc>
        <w:tc>
          <w:tcPr>
            <w:tcW w:w="870" w:type="dxa"/>
            <w:tcBorders>
              <w:top w:val="single" w:sz="8" w:space="0" w:color="auto"/>
              <w:left w:val="nil"/>
              <w:bottom w:val="single" w:sz="8" w:space="0" w:color="auto"/>
              <w:right w:val="single" w:sz="8" w:space="0" w:color="auto"/>
            </w:tcBorders>
            <w:tcMar>
              <w:top w:w="51" w:type="dxa"/>
              <w:left w:w="51" w:type="dxa"/>
              <w:bottom w:w="51" w:type="dxa"/>
              <w:right w:w="51" w:type="dxa"/>
            </w:tcMar>
            <w:vAlign w:val="center"/>
            <w:hideMark/>
          </w:tcPr>
          <w:p w14:paraId="76E31B65"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一类行业执行标准</w:t>
            </w:r>
          </w:p>
        </w:tc>
        <w:tc>
          <w:tcPr>
            <w:tcW w:w="870" w:type="dxa"/>
            <w:tcBorders>
              <w:top w:val="single" w:sz="8" w:space="0" w:color="auto"/>
              <w:left w:val="nil"/>
              <w:bottom w:val="single" w:sz="8" w:space="0" w:color="auto"/>
              <w:right w:val="single" w:sz="8" w:space="0" w:color="auto"/>
            </w:tcBorders>
            <w:tcMar>
              <w:top w:w="51" w:type="dxa"/>
              <w:left w:w="51" w:type="dxa"/>
              <w:bottom w:w="51" w:type="dxa"/>
              <w:right w:w="51" w:type="dxa"/>
            </w:tcMar>
            <w:vAlign w:val="center"/>
            <w:hideMark/>
          </w:tcPr>
          <w:p w14:paraId="019EF665"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二类行业执行标准</w:t>
            </w:r>
          </w:p>
        </w:tc>
        <w:tc>
          <w:tcPr>
            <w:tcW w:w="870" w:type="dxa"/>
            <w:tcBorders>
              <w:top w:val="single" w:sz="8" w:space="0" w:color="auto"/>
              <w:left w:val="nil"/>
              <w:bottom w:val="single" w:sz="8" w:space="0" w:color="auto"/>
              <w:right w:val="single" w:sz="8" w:space="0" w:color="auto"/>
            </w:tcBorders>
            <w:tcMar>
              <w:top w:w="51" w:type="dxa"/>
              <w:left w:w="51" w:type="dxa"/>
              <w:bottom w:w="51" w:type="dxa"/>
              <w:right w:w="51" w:type="dxa"/>
            </w:tcMar>
            <w:vAlign w:val="center"/>
            <w:hideMark/>
          </w:tcPr>
          <w:p w14:paraId="4A5F282E"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三类行业执行标准</w:t>
            </w:r>
          </w:p>
        </w:tc>
        <w:tc>
          <w:tcPr>
            <w:tcW w:w="870" w:type="dxa"/>
            <w:tcBorders>
              <w:top w:val="single" w:sz="8" w:space="0" w:color="auto"/>
              <w:left w:val="nil"/>
              <w:bottom w:val="single" w:sz="8" w:space="0" w:color="auto"/>
              <w:right w:val="single" w:sz="8" w:space="0" w:color="auto"/>
            </w:tcBorders>
            <w:tcMar>
              <w:top w:w="51" w:type="dxa"/>
              <w:left w:w="51" w:type="dxa"/>
              <w:bottom w:w="51" w:type="dxa"/>
              <w:right w:w="51" w:type="dxa"/>
            </w:tcMar>
            <w:vAlign w:val="center"/>
            <w:hideMark/>
          </w:tcPr>
          <w:p w14:paraId="3F953BFD"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四类行业执行标准</w:t>
            </w:r>
          </w:p>
        </w:tc>
        <w:tc>
          <w:tcPr>
            <w:tcW w:w="870" w:type="dxa"/>
            <w:tcBorders>
              <w:top w:val="single" w:sz="8" w:space="0" w:color="auto"/>
              <w:left w:val="nil"/>
              <w:bottom w:val="single" w:sz="8" w:space="0" w:color="auto"/>
              <w:right w:val="single" w:sz="8" w:space="0" w:color="auto"/>
            </w:tcBorders>
            <w:tcMar>
              <w:top w:w="51" w:type="dxa"/>
              <w:left w:w="51" w:type="dxa"/>
              <w:bottom w:w="51" w:type="dxa"/>
              <w:right w:w="51" w:type="dxa"/>
            </w:tcMar>
            <w:vAlign w:val="center"/>
            <w:hideMark/>
          </w:tcPr>
          <w:p w14:paraId="5B2B1E98"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五类行业执行标准</w:t>
            </w:r>
          </w:p>
        </w:tc>
        <w:tc>
          <w:tcPr>
            <w:tcW w:w="870" w:type="dxa"/>
            <w:tcBorders>
              <w:top w:val="single" w:sz="8" w:space="0" w:color="auto"/>
              <w:left w:val="nil"/>
              <w:bottom w:val="single" w:sz="8" w:space="0" w:color="auto"/>
              <w:right w:val="single" w:sz="8" w:space="0" w:color="auto"/>
            </w:tcBorders>
            <w:tcMar>
              <w:top w:w="51" w:type="dxa"/>
              <w:left w:w="51" w:type="dxa"/>
              <w:bottom w:w="51" w:type="dxa"/>
              <w:right w:w="51" w:type="dxa"/>
            </w:tcMar>
            <w:vAlign w:val="center"/>
            <w:hideMark/>
          </w:tcPr>
          <w:p w14:paraId="20418436"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六类行业执行标准</w:t>
            </w:r>
          </w:p>
        </w:tc>
        <w:tc>
          <w:tcPr>
            <w:tcW w:w="870" w:type="dxa"/>
            <w:tcBorders>
              <w:top w:val="single" w:sz="8" w:space="0" w:color="auto"/>
              <w:left w:val="nil"/>
              <w:bottom w:val="single" w:sz="8" w:space="0" w:color="auto"/>
              <w:right w:val="single" w:sz="8" w:space="0" w:color="auto"/>
            </w:tcBorders>
            <w:tcMar>
              <w:top w:w="51" w:type="dxa"/>
              <w:left w:w="51" w:type="dxa"/>
              <w:bottom w:w="51" w:type="dxa"/>
              <w:right w:w="51" w:type="dxa"/>
            </w:tcMar>
            <w:vAlign w:val="center"/>
            <w:hideMark/>
          </w:tcPr>
          <w:p w14:paraId="0C79E10A"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七类行业执行标准</w:t>
            </w:r>
          </w:p>
        </w:tc>
        <w:tc>
          <w:tcPr>
            <w:tcW w:w="871" w:type="dxa"/>
            <w:tcBorders>
              <w:top w:val="single" w:sz="8" w:space="0" w:color="auto"/>
              <w:left w:val="nil"/>
              <w:bottom w:val="single" w:sz="8" w:space="0" w:color="auto"/>
              <w:right w:val="single" w:sz="8" w:space="0" w:color="auto"/>
            </w:tcBorders>
            <w:tcMar>
              <w:top w:w="51" w:type="dxa"/>
              <w:left w:w="51" w:type="dxa"/>
              <w:bottom w:w="51" w:type="dxa"/>
              <w:right w:w="51" w:type="dxa"/>
            </w:tcMar>
            <w:vAlign w:val="center"/>
            <w:hideMark/>
          </w:tcPr>
          <w:p w14:paraId="3ABAF2CE"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八类行业执行标准</w:t>
            </w:r>
          </w:p>
        </w:tc>
      </w:tr>
      <w:tr w:rsidR="00704E11" w:rsidRPr="00704E11" w14:paraId="14E9A54D" w14:textId="77777777" w:rsidTr="00704E11">
        <w:trPr>
          <w:trHeight w:val="5155"/>
          <w:jc w:val="center"/>
        </w:trPr>
        <w:tc>
          <w:tcPr>
            <w:tcW w:w="731" w:type="dxa"/>
            <w:tcBorders>
              <w:top w:val="nil"/>
              <w:left w:val="single" w:sz="8" w:space="0" w:color="auto"/>
              <w:bottom w:val="single" w:sz="8" w:space="0" w:color="auto"/>
              <w:right w:val="single" w:sz="8" w:space="0" w:color="auto"/>
            </w:tcBorders>
            <w:tcMar>
              <w:top w:w="51" w:type="dxa"/>
              <w:left w:w="51" w:type="dxa"/>
              <w:bottom w:w="51" w:type="dxa"/>
              <w:right w:w="51" w:type="dxa"/>
            </w:tcMar>
            <w:vAlign w:val="center"/>
            <w:hideMark/>
          </w:tcPr>
          <w:p w14:paraId="28AAA2EC"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广州佛山韶关河源梅州汕尾东莞中山</w:t>
            </w:r>
          </w:p>
          <w:p w14:paraId="35391373"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江门阳江茂名肇庆清远潮州云浮</w:t>
            </w:r>
          </w:p>
        </w:tc>
        <w:tc>
          <w:tcPr>
            <w:tcW w:w="1368" w:type="dxa"/>
            <w:tcBorders>
              <w:top w:val="nil"/>
              <w:left w:val="nil"/>
              <w:bottom w:val="single" w:sz="8" w:space="0" w:color="auto"/>
              <w:right w:val="single" w:sz="8" w:space="0" w:color="auto"/>
            </w:tcBorders>
            <w:tcMar>
              <w:top w:w="51" w:type="dxa"/>
              <w:left w:w="51" w:type="dxa"/>
              <w:bottom w:w="51" w:type="dxa"/>
              <w:right w:w="51" w:type="dxa"/>
            </w:tcMar>
            <w:vAlign w:val="center"/>
            <w:hideMark/>
          </w:tcPr>
          <w:p w14:paraId="69ABE2D7"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2021年5月1日起</w:t>
            </w:r>
          </w:p>
        </w:tc>
        <w:tc>
          <w:tcPr>
            <w:tcW w:w="870" w:type="dxa"/>
            <w:tcBorders>
              <w:top w:val="nil"/>
              <w:left w:val="nil"/>
              <w:bottom w:val="single" w:sz="8" w:space="0" w:color="auto"/>
              <w:right w:val="single" w:sz="8" w:space="0" w:color="auto"/>
            </w:tcBorders>
            <w:tcMar>
              <w:top w:w="51" w:type="dxa"/>
              <w:left w:w="51" w:type="dxa"/>
              <w:bottom w:w="51" w:type="dxa"/>
              <w:right w:w="51" w:type="dxa"/>
            </w:tcMar>
            <w:vAlign w:val="center"/>
            <w:hideMark/>
          </w:tcPr>
          <w:p w14:paraId="022A3790"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0.2%</w:t>
            </w:r>
          </w:p>
        </w:tc>
        <w:tc>
          <w:tcPr>
            <w:tcW w:w="870" w:type="dxa"/>
            <w:tcBorders>
              <w:top w:val="nil"/>
              <w:left w:val="nil"/>
              <w:bottom w:val="single" w:sz="8" w:space="0" w:color="auto"/>
              <w:right w:val="single" w:sz="8" w:space="0" w:color="auto"/>
            </w:tcBorders>
            <w:tcMar>
              <w:top w:w="51" w:type="dxa"/>
              <w:left w:w="51" w:type="dxa"/>
              <w:bottom w:w="51" w:type="dxa"/>
              <w:right w:w="51" w:type="dxa"/>
            </w:tcMar>
            <w:vAlign w:val="center"/>
            <w:hideMark/>
          </w:tcPr>
          <w:p w14:paraId="28A2408B"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0.4%</w:t>
            </w:r>
          </w:p>
        </w:tc>
        <w:tc>
          <w:tcPr>
            <w:tcW w:w="870" w:type="dxa"/>
            <w:tcBorders>
              <w:top w:val="nil"/>
              <w:left w:val="nil"/>
              <w:bottom w:val="single" w:sz="8" w:space="0" w:color="auto"/>
              <w:right w:val="single" w:sz="8" w:space="0" w:color="auto"/>
            </w:tcBorders>
            <w:tcMar>
              <w:top w:w="51" w:type="dxa"/>
              <w:left w:w="51" w:type="dxa"/>
              <w:bottom w:w="51" w:type="dxa"/>
              <w:right w:w="51" w:type="dxa"/>
            </w:tcMar>
            <w:vAlign w:val="center"/>
            <w:hideMark/>
          </w:tcPr>
          <w:p w14:paraId="7392D4EF"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0.6%</w:t>
            </w:r>
          </w:p>
        </w:tc>
        <w:tc>
          <w:tcPr>
            <w:tcW w:w="870" w:type="dxa"/>
            <w:tcBorders>
              <w:top w:val="nil"/>
              <w:left w:val="nil"/>
              <w:bottom w:val="single" w:sz="8" w:space="0" w:color="auto"/>
              <w:right w:val="single" w:sz="8" w:space="0" w:color="auto"/>
            </w:tcBorders>
            <w:tcMar>
              <w:top w:w="51" w:type="dxa"/>
              <w:left w:w="51" w:type="dxa"/>
              <w:bottom w:w="51" w:type="dxa"/>
              <w:right w:w="51" w:type="dxa"/>
            </w:tcMar>
            <w:vAlign w:val="center"/>
            <w:hideMark/>
          </w:tcPr>
          <w:p w14:paraId="62FFCDC2"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0.8%</w:t>
            </w:r>
          </w:p>
        </w:tc>
        <w:tc>
          <w:tcPr>
            <w:tcW w:w="870" w:type="dxa"/>
            <w:tcBorders>
              <w:top w:val="nil"/>
              <w:left w:val="nil"/>
              <w:bottom w:val="single" w:sz="8" w:space="0" w:color="auto"/>
              <w:right w:val="single" w:sz="8" w:space="0" w:color="auto"/>
            </w:tcBorders>
            <w:tcMar>
              <w:top w:w="51" w:type="dxa"/>
              <w:left w:w="51" w:type="dxa"/>
              <w:bottom w:w="51" w:type="dxa"/>
              <w:right w:w="51" w:type="dxa"/>
            </w:tcMar>
            <w:vAlign w:val="center"/>
            <w:hideMark/>
          </w:tcPr>
          <w:p w14:paraId="0A856BEA"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0.9%</w:t>
            </w:r>
          </w:p>
        </w:tc>
        <w:tc>
          <w:tcPr>
            <w:tcW w:w="870" w:type="dxa"/>
            <w:tcBorders>
              <w:top w:val="nil"/>
              <w:left w:val="nil"/>
              <w:bottom w:val="single" w:sz="8" w:space="0" w:color="auto"/>
              <w:right w:val="single" w:sz="8" w:space="0" w:color="auto"/>
            </w:tcBorders>
            <w:tcMar>
              <w:top w:w="51" w:type="dxa"/>
              <w:left w:w="51" w:type="dxa"/>
              <w:bottom w:w="51" w:type="dxa"/>
              <w:right w:w="51" w:type="dxa"/>
            </w:tcMar>
            <w:vAlign w:val="center"/>
            <w:hideMark/>
          </w:tcPr>
          <w:p w14:paraId="3B899AB8"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1.0%</w:t>
            </w:r>
          </w:p>
        </w:tc>
        <w:tc>
          <w:tcPr>
            <w:tcW w:w="870" w:type="dxa"/>
            <w:tcBorders>
              <w:top w:val="nil"/>
              <w:left w:val="nil"/>
              <w:bottom w:val="single" w:sz="8" w:space="0" w:color="auto"/>
              <w:right w:val="single" w:sz="8" w:space="0" w:color="auto"/>
            </w:tcBorders>
            <w:tcMar>
              <w:top w:w="51" w:type="dxa"/>
              <w:left w:w="51" w:type="dxa"/>
              <w:bottom w:w="51" w:type="dxa"/>
              <w:right w:w="51" w:type="dxa"/>
            </w:tcMar>
            <w:vAlign w:val="center"/>
            <w:hideMark/>
          </w:tcPr>
          <w:p w14:paraId="29014CDA"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1.2%</w:t>
            </w:r>
          </w:p>
        </w:tc>
        <w:tc>
          <w:tcPr>
            <w:tcW w:w="871" w:type="dxa"/>
            <w:tcBorders>
              <w:top w:val="nil"/>
              <w:left w:val="nil"/>
              <w:bottom w:val="single" w:sz="8" w:space="0" w:color="auto"/>
              <w:right w:val="single" w:sz="8" w:space="0" w:color="auto"/>
            </w:tcBorders>
            <w:tcMar>
              <w:top w:w="51" w:type="dxa"/>
              <w:left w:w="51" w:type="dxa"/>
              <w:bottom w:w="51" w:type="dxa"/>
              <w:right w:w="51" w:type="dxa"/>
            </w:tcMar>
            <w:vAlign w:val="center"/>
            <w:hideMark/>
          </w:tcPr>
          <w:p w14:paraId="31EE1007"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1.4%</w:t>
            </w:r>
          </w:p>
        </w:tc>
      </w:tr>
      <w:tr w:rsidR="00704E11" w:rsidRPr="00704E11" w14:paraId="5F54A0A2" w14:textId="77777777" w:rsidTr="00704E11">
        <w:trPr>
          <w:trHeight w:val="1233"/>
          <w:jc w:val="center"/>
        </w:trPr>
        <w:tc>
          <w:tcPr>
            <w:tcW w:w="731" w:type="dxa"/>
            <w:vMerge w:val="restart"/>
            <w:tcBorders>
              <w:top w:val="nil"/>
              <w:left w:val="single" w:sz="8" w:space="0" w:color="auto"/>
              <w:bottom w:val="single" w:sz="8" w:space="0" w:color="auto"/>
              <w:right w:val="single" w:sz="8" w:space="0" w:color="auto"/>
            </w:tcBorders>
            <w:tcMar>
              <w:top w:w="51" w:type="dxa"/>
              <w:left w:w="51" w:type="dxa"/>
              <w:bottom w:w="51" w:type="dxa"/>
              <w:right w:w="51" w:type="dxa"/>
            </w:tcMar>
            <w:vAlign w:val="center"/>
            <w:hideMark/>
          </w:tcPr>
          <w:p w14:paraId="62773CC2"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lastRenderedPageBreak/>
              <w:t>深圳</w:t>
            </w: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1362CAC0"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2021年5月1日至2022年6月30日</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5008ED48"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0.14%</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183D294"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0.28%</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39322F10"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0.49%</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5544549A"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0.63%</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396E6A71"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0.66%</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5BF64A5D"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0.78%</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128FBF69"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0.96%</w:t>
            </w:r>
          </w:p>
        </w:tc>
        <w:tc>
          <w:tcPr>
            <w:tcW w:w="871"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2FAEC8A8"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1.14%</w:t>
            </w:r>
          </w:p>
        </w:tc>
      </w:tr>
      <w:tr w:rsidR="00704E11" w:rsidRPr="00704E11" w14:paraId="4ED2F3A6" w14:textId="77777777" w:rsidTr="00704E11">
        <w:trPr>
          <w:trHeight w:val="1441"/>
          <w:jc w:val="center"/>
        </w:trPr>
        <w:tc>
          <w:tcPr>
            <w:tcW w:w="0" w:type="auto"/>
            <w:vMerge/>
            <w:tcBorders>
              <w:top w:val="nil"/>
              <w:left w:val="single" w:sz="8" w:space="0" w:color="auto"/>
              <w:bottom w:val="single" w:sz="8" w:space="0" w:color="auto"/>
              <w:right w:val="single" w:sz="8" w:space="0" w:color="auto"/>
            </w:tcBorders>
            <w:vAlign w:val="center"/>
            <w:hideMark/>
          </w:tcPr>
          <w:p w14:paraId="4CA34B41" w14:textId="77777777" w:rsidR="00704E11" w:rsidRPr="00704E11" w:rsidRDefault="00704E11" w:rsidP="00704E11">
            <w:pPr>
              <w:spacing w:line="240" w:lineRule="auto"/>
              <w:ind w:firstLine="0"/>
              <w:jc w:val="left"/>
              <w:rPr>
                <w:kern w:val="0"/>
                <w:sz w:val="24"/>
                <w:szCs w:val="24"/>
              </w:rPr>
            </w:pP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2F8AE5BD"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2022年7月1日至2024年6月30日</w:t>
            </w:r>
          </w:p>
        </w:tc>
        <w:tc>
          <w:tcPr>
            <w:tcW w:w="6961" w:type="dxa"/>
            <w:gridSpan w:val="8"/>
            <w:tcBorders>
              <w:top w:val="nil"/>
              <w:left w:val="nil"/>
              <w:bottom w:val="single" w:sz="8" w:space="0" w:color="auto"/>
              <w:right w:val="single" w:sz="8" w:space="0" w:color="auto"/>
            </w:tcBorders>
            <w:tcMar>
              <w:top w:w="28" w:type="dxa"/>
              <w:left w:w="51" w:type="dxa"/>
              <w:bottom w:w="28" w:type="dxa"/>
              <w:right w:w="51" w:type="dxa"/>
            </w:tcMar>
            <w:vAlign w:val="center"/>
            <w:hideMark/>
          </w:tcPr>
          <w:p w14:paraId="7E9C576D" w14:textId="77777777" w:rsidR="00704E11" w:rsidRPr="00704E11" w:rsidRDefault="00704E11" w:rsidP="00704E11">
            <w:pPr>
              <w:spacing w:after="225" w:line="400" w:lineRule="atLeast"/>
              <w:ind w:firstLine="0"/>
              <w:textAlignment w:val="center"/>
              <w:rPr>
                <w:kern w:val="0"/>
                <w:sz w:val="24"/>
                <w:szCs w:val="24"/>
              </w:rPr>
            </w:pPr>
            <w:r w:rsidRPr="00704E11">
              <w:rPr>
                <w:rFonts w:ascii="微软雅黑" w:eastAsia="微软雅黑" w:hAnsi="微软雅黑" w:hint="eastAsia"/>
                <w:kern w:val="0"/>
                <w:sz w:val="24"/>
                <w:szCs w:val="24"/>
              </w:rPr>
              <w:t>由深圳市人力资源社会保障部门会同有关部门制定本市工伤保险行业基准费率标准过渡方案，并于2022年4月30日前报省人力资源社会保障厅备案后实施。</w:t>
            </w:r>
          </w:p>
        </w:tc>
      </w:tr>
      <w:tr w:rsidR="00704E11" w:rsidRPr="00704E11" w14:paraId="34805FB5" w14:textId="77777777" w:rsidTr="00704E11">
        <w:trPr>
          <w:trHeight w:val="984"/>
          <w:jc w:val="center"/>
        </w:trPr>
        <w:tc>
          <w:tcPr>
            <w:tcW w:w="0" w:type="auto"/>
            <w:vMerge/>
            <w:tcBorders>
              <w:top w:val="nil"/>
              <w:left w:val="single" w:sz="8" w:space="0" w:color="auto"/>
              <w:bottom w:val="single" w:sz="8" w:space="0" w:color="auto"/>
              <w:right w:val="single" w:sz="8" w:space="0" w:color="auto"/>
            </w:tcBorders>
            <w:vAlign w:val="center"/>
            <w:hideMark/>
          </w:tcPr>
          <w:p w14:paraId="0DD9F54F" w14:textId="77777777" w:rsidR="00704E11" w:rsidRPr="00704E11" w:rsidRDefault="00704E11" w:rsidP="00704E11">
            <w:pPr>
              <w:spacing w:line="240" w:lineRule="auto"/>
              <w:ind w:firstLine="0"/>
              <w:jc w:val="left"/>
              <w:rPr>
                <w:kern w:val="0"/>
                <w:sz w:val="24"/>
                <w:szCs w:val="24"/>
              </w:rPr>
            </w:pP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7DA48E8B"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2024年7月1日起</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2CFD6934"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0.2%</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10B9A95D"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0.4%</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3DA3147A"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0.6%</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34554EEF"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0.8%</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47C1ECA8"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0.9%</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75A0CDF5"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1.0%</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350A238B"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1.2%</w:t>
            </w:r>
          </w:p>
        </w:tc>
        <w:tc>
          <w:tcPr>
            <w:tcW w:w="871"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610268EE"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1.4%</w:t>
            </w:r>
          </w:p>
        </w:tc>
      </w:tr>
      <w:tr w:rsidR="00704E11" w:rsidRPr="00704E11" w14:paraId="3CC8471D" w14:textId="77777777" w:rsidTr="00704E11">
        <w:trPr>
          <w:trHeight w:val="1128"/>
          <w:jc w:val="center"/>
        </w:trPr>
        <w:tc>
          <w:tcPr>
            <w:tcW w:w="731" w:type="dxa"/>
            <w:vMerge w:val="restart"/>
            <w:tcBorders>
              <w:top w:val="nil"/>
              <w:left w:val="single" w:sz="8" w:space="0" w:color="auto"/>
              <w:bottom w:val="single" w:sz="8" w:space="0" w:color="auto"/>
              <w:right w:val="single" w:sz="8" w:space="0" w:color="auto"/>
            </w:tcBorders>
            <w:tcMar>
              <w:top w:w="51" w:type="dxa"/>
              <w:left w:w="51" w:type="dxa"/>
              <w:bottom w:w="51" w:type="dxa"/>
              <w:right w:w="51" w:type="dxa"/>
            </w:tcMar>
            <w:vAlign w:val="center"/>
            <w:hideMark/>
          </w:tcPr>
          <w:p w14:paraId="3BE47626"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珠海</w:t>
            </w: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46957003"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2021年5月1日至2022年6月30日</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6DF7059E"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0.1%</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389F7922"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0.15%</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58F6D535"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0.2%</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105E3384"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0.3%</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8EAF997"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0.4%</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3975D6E5"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0.5%</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78C1DC24"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0.55%</w:t>
            </w:r>
          </w:p>
        </w:tc>
        <w:tc>
          <w:tcPr>
            <w:tcW w:w="871"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40273FD3"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0.6%</w:t>
            </w:r>
          </w:p>
        </w:tc>
      </w:tr>
      <w:tr w:rsidR="00704E11" w:rsidRPr="00704E11" w14:paraId="5091DE33" w14:textId="77777777" w:rsidTr="00704E11">
        <w:trPr>
          <w:trHeight w:val="1447"/>
          <w:jc w:val="center"/>
        </w:trPr>
        <w:tc>
          <w:tcPr>
            <w:tcW w:w="0" w:type="auto"/>
            <w:vMerge/>
            <w:tcBorders>
              <w:top w:val="nil"/>
              <w:left w:val="single" w:sz="8" w:space="0" w:color="auto"/>
              <w:bottom w:val="single" w:sz="8" w:space="0" w:color="auto"/>
              <w:right w:val="single" w:sz="8" w:space="0" w:color="auto"/>
            </w:tcBorders>
            <w:vAlign w:val="center"/>
            <w:hideMark/>
          </w:tcPr>
          <w:p w14:paraId="6A5CE59F" w14:textId="77777777" w:rsidR="00704E11" w:rsidRPr="00704E11" w:rsidRDefault="00704E11" w:rsidP="00704E11">
            <w:pPr>
              <w:spacing w:line="240" w:lineRule="auto"/>
              <w:ind w:firstLine="0"/>
              <w:jc w:val="left"/>
              <w:rPr>
                <w:kern w:val="0"/>
                <w:sz w:val="24"/>
                <w:szCs w:val="24"/>
              </w:rPr>
            </w:pP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8E1E68C"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2022年7月1日至2024年6月30日</w:t>
            </w:r>
          </w:p>
        </w:tc>
        <w:tc>
          <w:tcPr>
            <w:tcW w:w="6961" w:type="dxa"/>
            <w:gridSpan w:val="8"/>
            <w:tcBorders>
              <w:top w:val="nil"/>
              <w:left w:val="nil"/>
              <w:bottom w:val="single" w:sz="8" w:space="0" w:color="auto"/>
              <w:right w:val="single" w:sz="8" w:space="0" w:color="auto"/>
            </w:tcBorders>
            <w:tcMar>
              <w:top w:w="28" w:type="dxa"/>
              <w:left w:w="51" w:type="dxa"/>
              <w:bottom w:w="28" w:type="dxa"/>
              <w:right w:w="51" w:type="dxa"/>
            </w:tcMar>
            <w:vAlign w:val="center"/>
            <w:hideMark/>
          </w:tcPr>
          <w:p w14:paraId="5D563DE8" w14:textId="77777777" w:rsidR="00704E11" w:rsidRPr="00704E11" w:rsidRDefault="00704E11" w:rsidP="00704E11">
            <w:pPr>
              <w:spacing w:after="225" w:line="240" w:lineRule="auto"/>
              <w:ind w:firstLine="0"/>
              <w:textAlignment w:val="center"/>
              <w:rPr>
                <w:kern w:val="0"/>
                <w:sz w:val="24"/>
                <w:szCs w:val="24"/>
              </w:rPr>
            </w:pPr>
            <w:r w:rsidRPr="00704E11">
              <w:rPr>
                <w:rFonts w:ascii="微软雅黑" w:eastAsia="微软雅黑" w:hAnsi="微软雅黑" w:hint="eastAsia"/>
                <w:kern w:val="0"/>
                <w:sz w:val="24"/>
                <w:szCs w:val="24"/>
              </w:rPr>
              <w:t>由珠海市人力资源社会保障部门会同有关部门制定本市工伤保险行业基准费率标准过渡方案，并于2022年4月30日前报省人力资源社会保障厅备案后实施。</w:t>
            </w:r>
          </w:p>
        </w:tc>
      </w:tr>
      <w:tr w:rsidR="00704E11" w:rsidRPr="00704E11" w14:paraId="6202CD8C" w14:textId="77777777" w:rsidTr="00704E11">
        <w:trPr>
          <w:trHeight w:val="903"/>
          <w:jc w:val="center"/>
        </w:trPr>
        <w:tc>
          <w:tcPr>
            <w:tcW w:w="0" w:type="auto"/>
            <w:vMerge/>
            <w:tcBorders>
              <w:top w:val="nil"/>
              <w:left w:val="single" w:sz="8" w:space="0" w:color="auto"/>
              <w:bottom w:val="single" w:sz="8" w:space="0" w:color="auto"/>
              <w:right w:val="single" w:sz="8" w:space="0" w:color="auto"/>
            </w:tcBorders>
            <w:vAlign w:val="center"/>
            <w:hideMark/>
          </w:tcPr>
          <w:p w14:paraId="07061A1B" w14:textId="77777777" w:rsidR="00704E11" w:rsidRPr="00704E11" w:rsidRDefault="00704E11" w:rsidP="00704E11">
            <w:pPr>
              <w:spacing w:line="240" w:lineRule="auto"/>
              <w:ind w:firstLine="0"/>
              <w:jc w:val="left"/>
              <w:rPr>
                <w:kern w:val="0"/>
                <w:sz w:val="24"/>
                <w:szCs w:val="24"/>
              </w:rPr>
            </w:pP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10242D8B"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2024年7月1日起</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56F3D5A8"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0.2%</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635875A8"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0.4%</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53A68FE3"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0.6%</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37EAD9D9"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0.8%</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47B42044"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0.9%</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6446A0A6"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1.0%</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048DF93E"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1.2%</w:t>
            </w:r>
          </w:p>
        </w:tc>
        <w:tc>
          <w:tcPr>
            <w:tcW w:w="871"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559F7971"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1.4%</w:t>
            </w:r>
          </w:p>
        </w:tc>
      </w:tr>
      <w:tr w:rsidR="00704E11" w:rsidRPr="00704E11" w14:paraId="1CDE8B4D" w14:textId="77777777" w:rsidTr="00704E11">
        <w:trPr>
          <w:trHeight w:val="1495"/>
          <w:jc w:val="center"/>
        </w:trPr>
        <w:tc>
          <w:tcPr>
            <w:tcW w:w="731" w:type="dxa"/>
            <w:vMerge w:val="restart"/>
            <w:tcBorders>
              <w:top w:val="nil"/>
              <w:left w:val="single" w:sz="8" w:space="0" w:color="auto"/>
              <w:bottom w:val="single" w:sz="8" w:space="0" w:color="auto"/>
              <w:right w:val="single" w:sz="8" w:space="0" w:color="auto"/>
            </w:tcBorders>
            <w:tcMar>
              <w:top w:w="51" w:type="dxa"/>
              <w:left w:w="51" w:type="dxa"/>
              <w:bottom w:w="51" w:type="dxa"/>
              <w:right w:w="51" w:type="dxa"/>
            </w:tcMar>
            <w:vAlign w:val="center"/>
            <w:hideMark/>
          </w:tcPr>
          <w:p w14:paraId="20946A79"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lastRenderedPageBreak/>
              <w:t>汕头</w:t>
            </w: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78C56C09"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2021年5月1日至2022年6月30日</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48CE8B6E"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0.1%</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36C7E609"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0.2%</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2DD0B067"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0.3%</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3A0C1DAF"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0.4%</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7DDB9A3D"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0.5%</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6CB903ED"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0.6%</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10D89F59"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0.65%</w:t>
            </w:r>
          </w:p>
        </w:tc>
        <w:tc>
          <w:tcPr>
            <w:tcW w:w="871"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6165E3BC"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0.7%</w:t>
            </w:r>
          </w:p>
        </w:tc>
      </w:tr>
      <w:tr w:rsidR="00704E11" w:rsidRPr="00704E11" w14:paraId="18F08E04" w14:textId="77777777" w:rsidTr="00704E11">
        <w:trPr>
          <w:trHeight w:val="1447"/>
          <w:jc w:val="center"/>
        </w:trPr>
        <w:tc>
          <w:tcPr>
            <w:tcW w:w="0" w:type="auto"/>
            <w:vMerge/>
            <w:tcBorders>
              <w:top w:val="nil"/>
              <w:left w:val="single" w:sz="8" w:space="0" w:color="auto"/>
              <w:bottom w:val="single" w:sz="8" w:space="0" w:color="auto"/>
              <w:right w:val="single" w:sz="8" w:space="0" w:color="auto"/>
            </w:tcBorders>
            <w:vAlign w:val="center"/>
            <w:hideMark/>
          </w:tcPr>
          <w:p w14:paraId="2092C0F2" w14:textId="77777777" w:rsidR="00704E11" w:rsidRPr="00704E11" w:rsidRDefault="00704E11" w:rsidP="00704E11">
            <w:pPr>
              <w:spacing w:line="240" w:lineRule="auto"/>
              <w:ind w:firstLine="0"/>
              <w:jc w:val="left"/>
              <w:rPr>
                <w:kern w:val="0"/>
                <w:sz w:val="24"/>
                <w:szCs w:val="24"/>
              </w:rPr>
            </w:pP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3900D1B1"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2022年7月1日至2024年6月30日</w:t>
            </w:r>
          </w:p>
        </w:tc>
        <w:tc>
          <w:tcPr>
            <w:tcW w:w="6961" w:type="dxa"/>
            <w:gridSpan w:val="8"/>
            <w:tcBorders>
              <w:top w:val="nil"/>
              <w:left w:val="nil"/>
              <w:bottom w:val="single" w:sz="8" w:space="0" w:color="auto"/>
              <w:right w:val="single" w:sz="8" w:space="0" w:color="auto"/>
            </w:tcBorders>
            <w:tcMar>
              <w:top w:w="28" w:type="dxa"/>
              <w:left w:w="51" w:type="dxa"/>
              <w:bottom w:w="28" w:type="dxa"/>
              <w:right w:w="51" w:type="dxa"/>
            </w:tcMar>
            <w:vAlign w:val="center"/>
            <w:hideMark/>
          </w:tcPr>
          <w:p w14:paraId="6F793B9B" w14:textId="77777777" w:rsidR="00704E11" w:rsidRPr="00704E11" w:rsidRDefault="00704E11" w:rsidP="00704E11">
            <w:pPr>
              <w:spacing w:after="225" w:line="240" w:lineRule="auto"/>
              <w:ind w:firstLine="0"/>
              <w:textAlignment w:val="center"/>
              <w:rPr>
                <w:kern w:val="0"/>
                <w:sz w:val="24"/>
                <w:szCs w:val="24"/>
              </w:rPr>
            </w:pPr>
            <w:r w:rsidRPr="00704E11">
              <w:rPr>
                <w:rFonts w:ascii="微软雅黑" w:eastAsia="微软雅黑" w:hAnsi="微软雅黑" w:hint="eastAsia"/>
                <w:kern w:val="0"/>
                <w:sz w:val="24"/>
                <w:szCs w:val="24"/>
              </w:rPr>
              <w:t>由汕头市人力资源社会保障部门会同有关部门制定本市工伤保险行业基准费率标准过渡方案，并于2022年4月30日前报省人力资源社会保障厅备案后实施。</w:t>
            </w:r>
          </w:p>
        </w:tc>
      </w:tr>
      <w:tr w:rsidR="00704E11" w:rsidRPr="00704E11" w14:paraId="59B288FF" w14:textId="77777777" w:rsidTr="00704E11">
        <w:trPr>
          <w:trHeight w:val="915"/>
          <w:jc w:val="center"/>
        </w:trPr>
        <w:tc>
          <w:tcPr>
            <w:tcW w:w="0" w:type="auto"/>
            <w:vMerge/>
            <w:tcBorders>
              <w:top w:val="nil"/>
              <w:left w:val="single" w:sz="8" w:space="0" w:color="auto"/>
              <w:bottom w:val="single" w:sz="8" w:space="0" w:color="auto"/>
              <w:right w:val="single" w:sz="8" w:space="0" w:color="auto"/>
            </w:tcBorders>
            <w:vAlign w:val="center"/>
            <w:hideMark/>
          </w:tcPr>
          <w:p w14:paraId="5F84E7B9" w14:textId="77777777" w:rsidR="00704E11" w:rsidRPr="00704E11" w:rsidRDefault="00704E11" w:rsidP="00704E11">
            <w:pPr>
              <w:spacing w:line="240" w:lineRule="auto"/>
              <w:ind w:firstLine="0"/>
              <w:jc w:val="left"/>
              <w:rPr>
                <w:kern w:val="0"/>
                <w:sz w:val="24"/>
                <w:szCs w:val="24"/>
              </w:rPr>
            </w:pP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8BA8DDC"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2024年7月1日起</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77E0E8BE"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0.2%</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0A4DA73B"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0.4%</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60152C9E"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0.6%</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275D8D5B"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0.8%</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4B049B5F"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0.9%</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0AC97803"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1.0%</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6E0DBF2A"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1.2%</w:t>
            </w:r>
          </w:p>
        </w:tc>
        <w:tc>
          <w:tcPr>
            <w:tcW w:w="871"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206B9151"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1.4%</w:t>
            </w:r>
          </w:p>
        </w:tc>
      </w:tr>
      <w:tr w:rsidR="00704E11" w:rsidRPr="00704E11" w14:paraId="7460F277" w14:textId="77777777" w:rsidTr="00704E11">
        <w:trPr>
          <w:trHeight w:val="1453"/>
          <w:jc w:val="center"/>
        </w:trPr>
        <w:tc>
          <w:tcPr>
            <w:tcW w:w="731" w:type="dxa"/>
            <w:vMerge w:val="restart"/>
            <w:tcBorders>
              <w:top w:val="nil"/>
              <w:left w:val="single" w:sz="8" w:space="0" w:color="auto"/>
              <w:bottom w:val="single" w:sz="8" w:space="0" w:color="auto"/>
              <w:right w:val="single" w:sz="8" w:space="0" w:color="auto"/>
            </w:tcBorders>
            <w:tcMar>
              <w:top w:w="51" w:type="dxa"/>
              <w:left w:w="51" w:type="dxa"/>
              <w:bottom w:w="51" w:type="dxa"/>
              <w:right w:w="51" w:type="dxa"/>
            </w:tcMar>
            <w:vAlign w:val="center"/>
            <w:hideMark/>
          </w:tcPr>
          <w:p w14:paraId="313E7DCC"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惠州</w:t>
            </w: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456CC8CF"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2021年5月1日至2022年6月30日</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796094E6"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0.2%</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93D2462"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0.2%</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9A97B94"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0.5%</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45F6842E"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0.5%</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1D39A105"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0.8%</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46E2FB28"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0.8%</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CCA0C2B"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1.2%</w:t>
            </w:r>
          </w:p>
        </w:tc>
        <w:tc>
          <w:tcPr>
            <w:tcW w:w="871"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3E4190E8"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1.2%</w:t>
            </w:r>
          </w:p>
        </w:tc>
      </w:tr>
      <w:tr w:rsidR="00704E11" w:rsidRPr="00704E11" w14:paraId="5F15FA68" w14:textId="77777777" w:rsidTr="00704E11">
        <w:trPr>
          <w:trHeight w:val="1372"/>
          <w:jc w:val="center"/>
        </w:trPr>
        <w:tc>
          <w:tcPr>
            <w:tcW w:w="0" w:type="auto"/>
            <w:vMerge/>
            <w:tcBorders>
              <w:top w:val="nil"/>
              <w:left w:val="single" w:sz="8" w:space="0" w:color="auto"/>
              <w:bottom w:val="single" w:sz="8" w:space="0" w:color="auto"/>
              <w:right w:val="single" w:sz="8" w:space="0" w:color="auto"/>
            </w:tcBorders>
            <w:vAlign w:val="center"/>
            <w:hideMark/>
          </w:tcPr>
          <w:p w14:paraId="4642A56F" w14:textId="77777777" w:rsidR="00704E11" w:rsidRPr="00704E11" w:rsidRDefault="00704E11" w:rsidP="00704E11">
            <w:pPr>
              <w:spacing w:line="240" w:lineRule="auto"/>
              <w:ind w:firstLine="0"/>
              <w:jc w:val="left"/>
              <w:rPr>
                <w:kern w:val="0"/>
                <w:sz w:val="24"/>
                <w:szCs w:val="24"/>
              </w:rPr>
            </w:pP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5D163E0"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2022年7月1日至2024年6月30日</w:t>
            </w:r>
          </w:p>
        </w:tc>
        <w:tc>
          <w:tcPr>
            <w:tcW w:w="6961" w:type="dxa"/>
            <w:gridSpan w:val="8"/>
            <w:tcBorders>
              <w:top w:val="nil"/>
              <w:left w:val="nil"/>
              <w:bottom w:val="single" w:sz="8" w:space="0" w:color="auto"/>
              <w:right w:val="single" w:sz="8" w:space="0" w:color="auto"/>
            </w:tcBorders>
            <w:tcMar>
              <w:top w:w="28" w:type="dxa"/>
              <w:left w:w="51" w:type="dxa"/>
              <w:bottom w:w="28" w:type="dxa"/>
              <w:right w:w="51" w:type="dxa"/>
            </w:tcMar>
            <w:vAlign w:val="center"/>
            <w:hideMark/>
          </w:tcPr>
          <w:p w14:paraId="4CF145F7" w14:textId="77777777" w:rsidR="00704E11" w:rsidRPr="00704E11" w:rsidRDefault="00704E11" w:rsidP="00704E11">
            <w:pPr>
              <w:spacing w:after="225" w:line="240" w:lineRule="auto"/>
              <w:ind w:firstLine="0"/>
              <w:textAlignment w:val="center"/>
              <w:rPr>
                <w:kern w:val="0"/>
                <w:sz w:val="24"/>
                <w:szCs w:val="24"/>
              </w:rPr>
            </w:pPr>
            <w:r w:rsidRPr="00704E11">
              <w:rPr>
                <w:rFonts w:ascii="微软雅黑" w:eastAsia="微软雅黑" w:hAnsi="微软雅黑" w:hint="eastAsia"/>
                <w:kern w:val="0"/>
                <w:sz w:val="24"/>
                <w:szCs w:val="24"/>
              </w:rPr>
              <w:t>由惠州市人力资源社会保障部门会同有关部门制定本市工伤保险行业基准费率标准过渡方案，并于2022年4月30日前报省人力资源社会保障厅备案后实施。</w:t>
            </w:r>
          </w:p>
        </w:tc>
      </w:tr>
      <w:tr w:rsidR="00704E11" w:rsidRPr="00704E11" w14:paraId="5DB5B4A7" w14:textId="77777777" w:rsidTr="00704E11">
        <w:trPr>
          <w:trHeight w:val="896"/>
          <w:jc w:val="center"/>
        </w:trPr>
        <w:tc>
          <w:tcPr>
            <w:tcW w:w="0" w:type="auto"/>
            <w:vMerge/>
            <w:tcBorders>
              <w:top w:val="nil"/>
              <w:left w:val="single" w:sz="8" w:space="0" w:color="auto"/>
              <w:bottom w:val="single" w:sz="8" w:space="0" w:color="auto"/>
              <w:right w:val="single" w:sz="8" w:space="0" w:color="auto"/>
            </w:tcBorders>
            <w:vAlign w:val="center"/>
            <w:hideMark/>
          </w:tcPr>
          <w:p w14:paraId="69345446" w14:textId="77777777" w:rsidR="00704E11" w:rsidRPr="00704E11" w:rsidRDefault="00704E11" w:rsidP="00704E11">
            <w:pPr>
              <w:spacing w:line="240" w:lineRule="auto"/>
              <w:ind w:firstLine="0"/>
              <w:jc w:val="left"/>
              <w:rPr>
                <w:kern w:val="0"/>
                <w:sz w:val="24"/>
                <w:szCs w:val="24"/>
              </w:rPr>
            </w:pP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1792023C"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2024年7月1日起</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576C747D"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0.2%</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76BDBE31"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0.4%</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68365562"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0.6%</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07768CE9"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0.8%</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6A08873B"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0.9%</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6438D24D"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1.0%</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72E8B514"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1.2%</w:t>
            </w:r>
          </w:p>
        </w:tc>
        <w:tc>
          <w:tcPr>
            <w:tcW w:w="871"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6477A9B0"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1.4%</w:t>
            </w:r>
          </w:p>
        </w:tc>
      </w:tr>
      <w:tr w:rsidR="00704E11" w:rsidRPr="00704E11" w14:paraId="36F545A5" w14:textId="77777777" w:rsidTr="00704E11">
        <w:trPr>
          <w:trHeight w:val="1085"/>
          <w:jc w:val="center"/>
        </w:trPr>
        <w:tc>
          <w:tcPr>
            <w:tcW w:w="731" w:type="dxa"/>
            <w:vMerge w:val="restart"/>
            <w:tcBorders>
              <w:top w:val="nil"/>
              <w:left w:val="single" w:sz="8" w:space="0" w:color="auto"/>
              <w:bottom w:val="single" w:sz="8" w:space="0" w:color="auto"/>
              <w:right w:val="single" w:sz="8" w:space="0" w:color="auto"/>
            </w:tcBorders>
            <w:tcMar>
              <w:top w:w="51" w:type="dxa"/>
              <w:left w:w="51" w:type="dxa"/>
              <w:bottom w:w="51" w:type="dxa"/>
              <w:right w:w="51" w:type="dxa"/>
            </w:tcMar>
            <w:vAlign w:val="center"/>
            <w:hideMark/>
          </w:tcPr>
          <w:p w14:paraId="1EE06434"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lastRenderedPageBreak/>
              <w:t>湛江</w:t>
            </w: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2170EA32"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2021年5月1日至2022年6月30日</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3D548B3"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0.2%</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2852A7E9"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0.3%</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60067EB"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0.5%</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589F66C8"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0.7%</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7636DA46"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0.9%</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3160A48B"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1.0%</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63953EBD"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1.1%</w:t>
            </w:r>
          </w:p>
        </w:tc>
        <w:tc>
          <w:tcPr>
            <w:tcW w:w="871"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6F94B51E"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1.2%</w:t>
            </w:r>
          </w:p>
        </w:tc>
      </w:tr>
      <w:tr w:rsidR="00704E11" w:rsidRPr="00704E11" w14:paraId="1962AB6F" w14:textId="77777777" w:rsidTr="00704E11">
        <w:trPr>
          <w:trHeight w:val="1294"/>
          <w:jc w:val="center"/>
        </w:trPr>
        <w:tc>
          <w:tcPr>
            <w:tcW w:w="0" w:type="auto"/>
            <w:vMerge/>
            <w:tcBorders>
              <w:top w:val="nil"/>
              <w:left w:val="single" w:sz="8" w:space="0" w:color="auto"/>
              <w:bottom w:val="single" w:sz="8" w:space="0" w:color="auto"/>
              <w:right w:val="single" w:sz="8" w:space="0" w:color="auto"/>
            </w:tcBorders>
            <w:vAlign w:val="center"/>
            <w:hideMark/>
          </w:tcPr>
          <w:p w14:paraId="7A7DAD9E" w14:textId="77777777" w:rsidR="00704E11" w:rsidRPr="00704E11" w:rsidRDefault="00704E11" w:rsidP="00704E11">
            <w:pPr>
              <w:spacing w:line="240" w:lineRule="auto"/>
              <w:ind w:firstLine="0"/>
              <w:jc w:val="left"/>
              <w:rPr>
                <w:kern w:val="0"/>
                <w:sz w:val="24"/>
                <w:szCs w:val="24"/>
              </w:rPr>
            </w:pP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427A8F11"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2022年7月1日至2024年6月30日</w:t>
            </w:r>
          </w:p>
        </w:tc>
        <w:tc>
          <w:tcPr>
            <w:tcW w:w="6961" w:type="dxa"/>
            <w:gridSpan w:val="8"/>
            <w:tcBorders>
              <w:top w:val="nil"/>
              <w:left w:val="nil"/>
              <w:bottom w:val="single" w:sz="8" w:space="0" w:color="auto"/>
              <w:right w:val="single" w:sz="8" w:space="0" w:color="auto"/>
            </w:tcBorders>
            <w:tcMar>
              <w:top w:w="28" w:type="dxa"/>
              <w:left w:w="51" w:type="dxa"/>
              <w:bottom w:w="28" w:type="dxa"/>
              <w:right w:w="51" w:type="dxa"/>
            </w:tcMar>
            <w:vAlign w:val="center"/>
            <w:hideMark/>
          </w:tcPr>
          <w:p w14:paraId="72CF6500" w14:textId="77777777" w:rsidR="00704E11" w:rsidRPr="00704E11" w:rsidRDefault="00704E11" w:rsidP="00704E11">
            <w:pPr>
              <w:spacing w:after="225" w:line="240" w:lineRule="auto"/>
              <w:ind w:firstLine="0"/>
              <w:textAlignment w:val="center"/>
              <w:rPr>
                <w:kern w:val="0"/>
                <w:sz w:val="24"/>
                <w:szCs w:val="24"/>
              </w:rPr>
            </w:pPr>
            <w:r w:rsidRPr="00704E11">
              <w:rPr>
                <w:rFonts w:ascii="微软雅黑" w:eastAsia="微软雅黑" w:hAnsi="微软雅黑" w:hint="eastAsia"/>
                <w:kern w:val="0"/>
                <w:sz w:val="24"/>
                <w:szCs w:val="24"/>
              </w:rPr>
              <w:t>由湛江市人力资源社会保障部门会同有关部门制定本市工伤保险行业基准费率标准过渡方案，并于2022年4月30日前报省人力资源社会保障厅备案后实施。</w:t>
            </w:r>
          </w:p>
        </w:tc>
      </w:tr>
      <w:tr w:rsidR="00704E11" w:rsidRPr="00704E11" w14:paraId="5175D40B" w14:textId="77777777" w:rsidTr="00704E11">
        <w:trPr>
          <w:trHeight w:val="837"/>
          <w:jc w:val="center"/>
        </w:trPr>
        <w:tc>
          <w:tcPr>
            <w:tcW w:w="0" w:type="auto"/>
            <w:vMerge/>
            <w:tcBorders>
              <w:top w:val="nil"/>
              <w:left w:val="single" w:sz="8" w:space="0" w:color="auto"/>
              <w:bottom w:val="single" w:sz="8" w:space="0" w:color="auto"/>
              <w:right w:val="single" w:sz="8" w:space="0" w:color="auto"/>
            </w:tcBorders>
            <w:vAlign w:val="center"/>
            <w:hideMark/>
          </w:tcPr>
          <w:p w14:paraId="795793AB" w14:textId="77777777" w:rsidR="00704E11" w:rsidRPr="00704E11" w:rsidRDefault="00704E11" w:rsidP="00704E11">
            <w:pPr>
              <w:spacing w:line="240" w:lineRule="auto"/>
              <w:ind w:firstLine="0"/>
              <w:jc w:val="left"/>
              <w:rPr>
                <w:kern w:val="0"/>
                <w:sz w:val="24"/>
                <w:szCs w:val="24"/>
              </w:rPr>
            </w:pP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2FC8F8DD"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2024年7月1日起</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4C0005EF"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0.2%</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37F07EE3"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0.4%</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204094DF"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0.6%</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689BF0A6"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0.8%</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416BEEA4"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0.9%</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64AED75A"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1.0%</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2288865E"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1.2%</w:t>
            </w:r>
          </w:p>
        </w:tc>
        <w:tc>
          <w:tcPr>
            <w:tcW w:w="871"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6A97827D"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1.4%</w:t>
            </w:r>
          </w:p>
        </w:tc>
      </w:tr>
      <w:tr w:rsidR="00704E11" w:rsidRPr="00704E11" w14:paraId="6D5AEA19" w14:textId="77777777" w:rsidTr="00704E11">
        <w:trPr>
          <w:trHeight w:val="1138"/>
          <w:jc w:val="center"/>
        </w:trPr>
        <w:tc>
          <w:tcPr>
            <w:tcW w:w="731" w:type="dxa"/>
            <w:vMerge w:val="restart"/>
            <w:tcBorders>
              <w:top w:val="nil"/>
              <w:left w:val="single" w:sz="8" w:space="0" w:color="auto"/>
              <w:bottom w:val="single" w:sz="8" w:space="0" w:color="auto"/>
              <w:right w:val="single" w:sz="8" w:space="0" w:color="auto"/>
            </w:tcBorders>
            <w:tcMar>
              <w:top w:w="51" w:type="dxa"/>
              <w:left w:w="51" w:type="dxa"/>
              <w:bottom w:w="51" w:type="dxa"/>
              <w:right w:w="51" w:type="dxa"/>
            </w:tcMar>
            <w:vAlign w:val="center"/>
            <w:hideMark/>
          </w:tcPr>
          <w:p w14:paraId="305493A5"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揭阳</w:t>
            </w: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37B0FF21"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2021年5月1日至2022年6月30日</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1C3854D4"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0.2%</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381B1990"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0.3%</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2B08D45"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0.4%</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4A284F61"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0.5%</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77A28BE"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0.6%</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7479A5BC"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0.7%</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79D81DA5"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0.8%</w:t>
            </w:r>
          </w:p>
        </w:tc>
        <w:tc>
          <w:tcPr>
            <w:tcW w:w="871"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72F648FC"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0.9%</w:t>
            </w:r>
          </w:p>
        </w:tc>
      </w:tr>
      <w:tr w:rsidR="00704E11" w:rsidRPr="00704E11" w14:paraId="34293E6D" w14:textId="77777777" w:rsidTr="00704E11">
        <w:trPr>
          <w:trHeight w:val="1294"/>
          <w:jc w:val="center"/>
        </w:trPr>
        <w:tc>
          <w:tcPr>
            <w:tcW w:w="0" w:type="auto"/>
            <w:vMerge/>
            <w:tcBorders>
              <w:top w:val="nil"/>
              <w:left w:val="single" w:sz="8" w:space="0" w:color="auto"/>
              <w:bottom w:val="single" w:sz="8" w:space="0" w:color="auto"/>
              <w:right w:val="single" w:sz="8" w:space="0" w:color="auto"/>
            </w:tcBorders>
            <w:vAlign w:val="center"/>
            <w:hideMark/>
          </w:tcPr>
          <w:p w14:paraId="53D3B957" w14:textId="77777777" w:rsidR="00704E11" w:rsidRPr="00704E11" w:rsidRDefault="00704E11" w:rsidP="00704E11">
            <w:pPr>
              <w:spacing w:line="240" w:lineRule="auto"/>
              <w:ind w:firstLine="0"/>
              <w:jc w:val="left"/>
              <w:rPr>
                <w:kern w:val="0"/>
                <w:sz w:val="24"/>
                <w:szCs w:val="24"/>
              </w:rPr>
            </w:pP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7C7A2CF9"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2022年7月1日至2024年6月30日</w:t>
            </w:r>
          </w:p>
        </w:tc>
        <w:tc>
          <w:tcPr>
            <w:tcW w:w="6961" w:type="dxa"/>
            <w:gridSpan w:val="8"/>
            <w:tcBorders>
              <w:top w:val="nil"/>
              <w:left w:val="nil"/>
              <w:bottom w:val="single" w:sz="8" w:space="0" w:color="auto"/>
              <w:right w:val="single" w:sz="8" w:space="0" w:color="auto"/>
            </w:tcBorders>
            <w:tcMar>
              <w:top w:w="28" w:type="dxa"/>
              <w:left w:w="51" w:type="dxa"/>
              <w:bottom w:w="28" w:type="dxa"/>
              <w:right w:w="51" w:type="dxa"/>
            </w:tcMar>
            <w:vAlign w:val="center"/>
            <w:hideMark/>
          </w:tcPr>
          <w:p w14:paraId="761C3BA6" w14:textId="77777777" w:rsidR="00704E11" w:rsidRPr="00704E11" w:rsidRDefault="00704E11" w:rsidP="00704E11">
            <w:pPr>
              <w:spacing w:after="225" w:line="240" w:lineRule="auto"/>
              <w:ind w:firstLine="0"/>
              <w:textAlignment w:val="center"/>
              <w:rPr>
                <w:kern w:val="0"/>
                <w:sz w:val="24"/>
                <w:szCs w:val="24"/>
              </w:rPr>
            </w:pPr>
            <w:r w:rsidRPr="00704E11">
              <w:rPr>
                <w:rFonts w:ascii="微软雅黑" w:eastAsia="微软雅黑" w:hAnsi="微软雅黑" w:hint="eastAsia"/>
                <w:kern w:val="0"/>
                <w:sz w:val="24"/>
                <w:szCs w:val="24"/>
              </w:rPr>
              <w:t>由揭阳市人力资源社会保障部门会同有关部门制定本市工伤保险行业基准费率标准过渡方案，并于2022年4月30日前报省人力资源社会保障厅备案后实施。</w:t>
            </w:r>
          </w:p>
        </w:tc>
      </w:tr>
      <w:tr w:rsidR="00704E11" w:rsidRPr="00704E11" w14:paraId="56B370BB" w14:textId="77777777" w:rsidTr="00704E11">
        <w:trPr>
          <w:trHeight w:val="865"/>
          <w:jc w:val="center"/>
        </w:trPr>
        <w:tc>
          <w:tcPr>
            <w:tcW w:w="0" w:type="auto"/>
            <w:vMerge/>
            <w:tcBorders>
              <w:top w:val="nil"/>
              <w:left w:val="single" w:sz="8" w:space="0" w:color="auto"/>
              <w:bottom w:val="single" w:sz="8" w:space="0" w:color="auto"/>
              <w:right w:val="single" w:sz="8" w:space="0" w:color="auto"/>
            </w:tcBorders>
            <w:vAlign w:val="center"/>
            <w:hideMark/>
          </w:tcPr>
          <w:p w14:paraId="2D4C9D76" w14:textId="77777777" w:rsidR="00704E11" w:rsidRPr="00704E11" w:rsidRDefault="00704E11" w:rsidP="00704E11">
            <w:pPr>
              <w:spacing w:line="240" w:lineRule="auto"/>
              <w:ind w:firstLine="0"/>
              <w:jc w:val="left"/>
              <w:rPr>
                <w:kern w:val="0"/>
                <w:sz w:val="24"/>
                <w:szCs w:val="24"/>
              </w:rPr>
            </w:pP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6F4184BE"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2024年7月1日起</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3F8E54CD"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0.2%</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525805FA"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0.4%</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15EA28EE"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0.6%</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5330F585"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0.8%</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1847DEF6"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0.9%</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18414F92"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1.0%</w:t>
            </w:r>
          </w:p>
        </w:tc>
        <w:tc>
          <w:tcPr>
            <w:tcW w:w="870"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1C966377"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1.2%</w:t>
            </w:r>
          </w:p>
        </w:tc>
        <w:tc>
          <w:tcPr>
            <w:tcW w:w="871" w:type="dxa"/>
            <w:tcBorders>
              <w:top w:val="single" w:sz="8" w:space="0" w:color="auto"/>
              <w:left w:val="nil"/>
              <w:bottom w:val="single" w:sz="8" w:space="0" w:color="auto"/>
              <w:right w:val="single" w:sz="8" w:space="0" w:color="auto"/>
            </w:tcBorders>
            <w:tcMar>
              <w:top w:w="28" w:type="dxa"/>
              <w:left w:w="51" w:type="dxa"/>
              <w:bottom w:w="28" w:type="dxa"/>
              <w:right w:w="51" w:type="dxa"/>
            </w:tcMar>
            <w:vAlign w:val="center"/>
            <w:hideMark/>
          </w:tcPr>
          <w:p w14:paraId="50729463"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1.4%</w:t>
            </w:r>
          </w:p>
        </w:tc>
      </w:tr>
      <w:tr w:rsidR="00704E11" w:rsidRPr="00704E11" w14:paraId="5FCF30F4" w14:textId="77777777" w:rsidTr="00704E11">
        <w:trPr>
          <w:trHeight w:val="1117"/>
          <w:jc w:val="center"/>
        </w:trPr>
        <w:tc>
          <w:tcPr>
            <w:tcW w:w="731" w:type="dxa"/>
            <w:vMerge w:val="restart"/>
            <w:tcBorders>
              <w:top w:val="nil"/>
              <w:left w:val="single" w:sz="8" w:space="0" w:color="auto"/>
              <w:bottom w:val="single" w:sz="8" w:space="0" w:color="auto"/>
              <w:right w:val="single" w:sz="8" w:space="0" w:color="auto"/>
            </w:tcBorders>
            <w:tcMar>
              <w:top w:w="51" w:type="dxa"/>
              <w:left w:w="51" w:type="dxa"/>
              <w:bottom w:w="51" w:type="dxa"/>
              <w:right w:w="51" w:type="dxa"/>
            </w:tcMar>
            <w:vAlign w:val="center"/>
            <w:hideMark/>
          </w:tcPr>
          <w:p w14:paraId="3CF89CD0"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lastRenderedPageBreak/>
              <w:t>省</w:t>
            </w:r>
          </w:p>
          <w:p w14:paraId="28A49A1A"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本</w:t>
            </w:r>
          </w:p>
          <w:p w14:paraId="4DB8964F"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级</w:t>
            </w: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3D6B3DC0"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2021年5月1日至2022年6月30日</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562CBB8D"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0.15%</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D23F109"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0.3%</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36E28D75"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0.45%</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2C599B45"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0.6%</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4A670C6"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0.72%</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0411315"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0.8%</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5B85B41D"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0.9%</w:t>
            </w:r>
          </w:p>
        </w:tc>
        <w:tc>
          <w:tcPr>
            <w:tcW w:w="871"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335BB22D"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1.0%</w:t>
            </w:r>
          </w:p>
        </w:tc>
      </w:tr>
      <w:tr w:rsidR="00704E11" w:rsidRPr="00704E11" w14:paraId="692CF68F" w14:textId="77777777" w:rsidTr="00704E11">
        <w:trPr>
          <w:trHeight w:val="1117"/>
          <w:jc w:val="center"/>
        </w:trPr>
        <w:tc>
          <w:tcPr>
            <w:tcW w:w="0" w:type="auto"/>
            <w:vMerge/>
            <w:tcBorders>
              <w:top w:val="nil"/>
              <w:left w:val="single" w:sz="8" w:space="0" w:color="auto"/>
              <w:bottom w:val="single" w:sz="8" w:space="0" w:color="auto"/>
              <w:right w:val="single" w:sz="8" w:space="0" w:color="auto"/>
            </w:tcBorders>
            <w:vAlign w:val="center"/>
            <w:hideMark/>
          </w:tcPr>
          <w:p w14:paraId="2A95DADB" w14:textId="77777777" w:rsidR="00704E11" w:rsidRPr="00704E11" w:rsidRDefault="00704E11" w:rsidP="00704E11">
            <w:pPr>
              <w:spacing w:line="240" w:lineRule="auto"/>
              <w:ind w:firstLine="0"/>
              <w:jc w:val="left"/>
              <w:rPr>
                <w:kern w:val="0"/>
                <w:sz w:val="24"/>
                <w:szCs w:val="24"/>
              </w:rPr>
            </w:pP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51F9D1B5"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2022年7月1日至2023年6月30日</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77EEF7E6" w14:textId="77777777" w:rsidR="00704E11" w:rsidRPr="00704E11" w:rsidRDefault="00704E11" w:rsidP="00704E11">
            <w:pPr>
              <w:spacing w:after="225" w:line="240" w:lineRule="auto"/>
              <w:ind w:firstLine="0"/>
              <w:jc w:val="center"/>
              <w:textAlignment w:val="center"/>
              <w:rPr>
                <w:kern w:val="0"/>
                <w:sz w:val="24"/>
                <w:szCs w:val="24"/>
              </w:rPr>
            </w:pPr>
            <w:r w:rsidRPr="00704E11">
              <w:rPr>
                <w:rFonts w:ascii="微软雅黑" w:eastAsia="微软雅黑" w:hAnsi="微软雅黑" w:hint="eastAsia"/>
                <w:kern w:val="0"/>
                <w:sz w:val="24"/>
                <w:szCs w:val="24"/>
              </w:rPr>
              <w:t>0.165%</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25A92905" w14:textId="77777777" w:rsidR="00704E11" w:rsidRPr="00704E11" w:rsidRDefault="00704E11" w:rsidP="00704E11">
            <w:pPr>
              <w:spacing w:after="225" w:line="240" w:lineRule="auto"/>
              <w:ind w:firstLine="0"/>
              <w:jc w:val="center"/>
              <w:textAlignment w:val="center"/>
              <w:rPr>
                <w:kern w:val="0"/>
                <w:sz w:val="24"/>
                <w:szCs w:val="24"/>
              </w:rPr>
            </w:pPr>
            <w:r w:rsidRPr="00704E11">
              <w:rPr>
                <w:rFonts w:ascii="微软雅黑" w:eastAsia="微软雅黑" w:hAnsi="微软雅黑" w:hint="eastAsia"/>
                <w:kern w:val="0"/>
                <w:sz w:val="24"/>
                <w:szCs w:val="24"/>
              </w:rPr>
              <w:t>0.33%</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65975F09" w14:textId="77777777" w:rsidR="00704E11" w:rsidRPr="00704E11" w:rsidRDefault="00704E11" w:rsidP="00704E11">
            <w:pPr>
              <w:spacing w:after="225" w:line="240" w:lineRule="auto"/>
              <w:ind w:firstLine="0"/>
              <w:jc w:val="center"/>
              <w:textAlignment w:val="center"/>
              <w:rPr>
                <w:kern w:val="0"/>
                <w:sz w:val="24"/>
                <w:szCs w:val="24"/>
              </w:rPr>
            </w:pPr>
            <w:r w:rsidRPr="00704E11">
              <w:rPr>
                <w:rFonts w:ascii="微软雅黑" w:eastAsia="微软雅黑" w:hAnsi="微软雅黑" w:hint="eastAsia"/>
                <w:kern w:val="0"/>
                <w:sz w:val="24"/>
                <w:szCs w:val="24"/>
              </w:rPr>
              <w:t>0.495%</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7B25BB46" w14:textId="77777777" w:rsidR="00704E11" w:rsidRPr="00704E11" w:rsidRDefault="00704E11" w:rsidP="00704E11">
            <w:pPr>
              <w:spacing w:after="225" w:line="240" w:lineRule="auto"/>
              <w:ind w:firstLine="0"/>
              <w:jc w:val="center"/>
              <w:textAlignment w:val="center"/>
              <w:rPr>
                <w:kern w:val="0"/>
                <w:sz w:val="24"/>
                <w:szCs w:val="24"/>
              </w:rPr>
            </w:pPr>
            <w:r w:rsidRPr="00704E11">
              <w:rPr>
                <w:rFonts w:ascii="微软雅黑" w:eastAsia="微软雅黑" w:hAnsi="微软雅黑" w:hint="eastAsia"/>
                <w:kern w:val="0"/>
                <w:sz w:val="24"/>
                <w:szCs w:val="24"/>
              </w:rPr>
              <w:t>0.66%</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718E78EB" w14:textId="77777777" w:rsidR="00704E11" w:rsidRPr="00704E11" w:rsidRDefault="00704E11" w:rsidP="00704E11">
            <w:pPr>
              <w:spacing w:after="225" w:line="240" w:lineRule="auto"/>
              <w:ind w:firstLine="0"/>
              <w:jc w:val="center"/>
              <w:textAlignment w:val="center"/>
              <w:rPr>
                <w:kern w:val="0"/>
                <w:sz w:val="24"/>
                <w:szCs w:val="24"/>
              </w:rPr>
            </w:pPr>
            <w:r w:rsidRPr="00704E11">
              <w:rPr>
                <w:rFonts w:ascii="微软雅黑" w:eastAsia="微软雅黑" w:hAnsi="微软雅黑" w:hint="eastAsia"/>
                <w:kern w:val="0"/>
                <w:sz w:val="24"/>
                <w:szCs w:val="24"/>
              </w:rPr>
              <w:t>0.774%</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1C1BF65" w14:textId="77777777" w:rsidR="00704E11" w:rsidRPr="00704E11" w:rsidRDefault="00704E11" w:rsidP="00704E11">
            <w:pPr>
              <w:spacing w:after="225" w:line="240" w:lineRule="auto"/>
              <w:ind w:firstLine="0"/>
              <w:jc w:val="center"/>
              <w:textAlignment w:val="center"/>
              <w:rPr>
                <w:kern w:val="0"/>
                <w:sz w:val="24"/>
                <w:szCs w:val="24"/>
              </w:rPr>
            </w:pPr>
            <w:r w:rsidRPr="00704E11">
              <w:rPr>
                <w:rFonts w:ascii="微软雅黑" w:eastAsia="微软雅黑" w:hAnsi="微软雅黑" w:hint="eastAsia"/>
                <w:kern w:val="0"/>
                <w:sz w:val="24"/>
                <w:szCs w:val="24"/>
              </w:rPr>
              <w:t>0.86%</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0D82816" w14:textId="77777777" w:rsidR="00704E11" w:rsidRPr="00704E11" w:rsidRDefault="00704E11" w:rsidP="00704E11">
            <w:pPr>
              <w:spacing w:after="225" w:line="240" w:lineRule="auto"/>
              <w:ind w:firstLine="0"/>
              <w:jc w:val="center"/>
              <w:textAlignment w:val="center"/>
              <w:rPr>
                <w:kern w:val="0"/>
                <w:sz w:val="24"/>
                <w:szCs w:val="24"/>
              </w:rPr>
            </w:pPr>
            <w:r w:rsidRPr="00704E11">
              <w:rPr>
                <w:rFonts w:ascii="微软雅黑" w:eastAsia="微软雅黑" w:hAnsi="微软雅黑" w:hint="eastAsia"/>
                <w:kern w:val="0"/>
                <w:sz w:val="24"/>
                <w:szCs w:val="24"/>
              </w:rPr>
              <w:t>0.99%</w:t>
            </w:r>
          </w:p>
        </w:tc>
        <w:tc>
          <w:tcPr>
            <w:tcW w:w="871"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7F8695C7" w14:textId="77777777" w:rsidR="00704E11" w:rsidRPr="00704E11" w:rsidRDefault="00704E11" w:rsidP="00704E11">
            <w:pPr>
              <w:spacing w:after="225" w:line="240" w:lineRule="auto"/>
              <w:ind w:firstLine="0"/>
              <w:jc w:val="center"/>
              <w:textAlignment w:val="center"/>
              <w:rPr>
                <w:kern w:val="0"/>
                <w:sz w:val="24"/>
                <w:szCs w:val="24"/>
              </w:rPr>
            </w:pPr>
            <w:r w:rsidRPr="00704E11">
              <w:rPr>
                <w:rFonts w:ascii="微软雅黑" w:eastAsia="微软雅黑" w:hAnsi="微软雅黑" w:hint="eastAsia"/>
                <w:kern w:val="0"/>
                <w:sz w:val="24"/>
                <w:szCs w:val="24"/>
              </w:rPr>
              <w:t>1.12%</w:t>
            </w:r>
          </w:p>
        </w:tc>
      </w:tr>
      <w:tr w:rsidR="00704E11" w:rsidRPr="00704E11" w14:paraId="35FA7503" w14:textId="77777777" w:rsidTr="00704E11">
        <w:trPr>
          <w:trHeight w:val="1149"/>
          <w:jc w:val="center"/>
        </w:trPr>
        <w:tc>
          <w:tcPr>
            <w:tcW w:w="0" w:type="auto"/>
            <w:vMerge/>
            <w:tcBorders>
              <w:top w:val="nil"/>
              <w:left w:val="single" w:sz="8" w:space="0" w:color="auto"/>
              <w:bottom w:val="single" w:sz="8" w:space="0" w:color="auto"/>
              <w:right w:val="single" w:sz="8" w:space="0" w:color="auto"/>
            </w:tcBorders>
            <w:vAlign w:val="center"/>
            <w:hideMark/>
          </w:tcPr>
          <w:p w14:paraId="7CFBC21C" w14:textId="77777777" w:rsidR="00704E11" w:rsidRPr="00704E11" w:rsidRDefault="00704E11" w:rsidP="00704E11">
            <w:pPr>
              <w:spacing w:line="240" w:lineRule="auto"/>
              <w:ind w:firstLine="0"/>
              <w:jc w:val="left"/>
              <w:rPr>
                <w:kern w:val="0"/>
                <w:sz w:val="24"/>
                <w:szCs w:val="24"/>
              </w:rPr>
            </w:pP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6152972B"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2023年7月1日至2024年6月30日</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387E3526" w14:textId="77777777" w:rsidR="00704E11" w:rsidRPr="00704E11" w:rsidRDefault="00704E11" w:rsidP="00704E11">
            <w:pPr>
              <w:spacing w:after="225" w:line="240" w:lineRule="auto"/>
              <w:ind w:firstLine="0"/>
              <w:jc w:val="center"/>
              <w:textAlignment w:val="center"/>
              <w:rPr>
                <w:kern w:val="0"/>
                <w:sz w:val="24"/>
                <w:szCs w:val="24"/>
              </w:rPr>
            </w:pPr>
            <w:r w:rsidRPr="00704E11">
              <w:rPr>
                <w:rFonts w:ascii="微软雅黑" w:eastAsia="微软雅黑" w:hAnsi="微软雅黑" w:hint="eastAsia"/>
                <w:kern w:val="0"/>
                <w:sz w:val="24"/>
                <w:szCs w:val="24"/>
              </w:rPr>
              <w:t>0.18%</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5CC9B531" w14:textId="77777777" w:rsidR="00704E11" w:rsidRPr="00704E11" w:rsidRDefault="00704E11" w:rsidP="00704E11">
            <w:pPr>
              <w:spacing w:after="225" w:line="240" w:lineRule="auto"/>
              <w:ind w:firstLine="0"/>
              <w:jc w:val="center"/>
              <w:textAlignment w:val="center"/>
              <w:rPr>
                <w:kern w:val="0"/>
                <w:sz w:val="24"/>
                <w:szCs w:val="24"/>
              </w:rPr>
            </w:pPr>
            <w:r w:rsidRPr="00704E11">
              <w:rPr>
                <w:rFonts w:ascii="微软雅黑" w:eastAsia="微软雅黑" w:hAnsi="微软雅黑" w:hint="eastAsia"/>
                <w:kern w:val="0"/>
                <w:sz w:val="24"/>
                <w:szCs w:val="24"/>
              </w:rPr>
              <w:t>0.36%</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4138F018" w14:textId="77777777" w:rsidR="00704E11" w:rsidRPr="00704E11" w:rsidRDefault="00704E11" w:rsidP="00704E11">
            <w:pPr>
              <w:spacing w:after="225" w:line="240" w:lineRule="auto"/>
              <w:ind w:firstLine="0"/>
              <w:jc w:val="center"/>
              <w:textAlignment w:val="center"/>
              <w:rPr>
                <w:kern w:val="0"/>
                <w:sz w:val="24"/>
                <w:szCs w:val="24"/>
              </w:rPr>
            </w:pPr>
            <w:r w:rsidRPr="00704E11">
              <w:rPr>
                <w:rFonts w:ascii="微软雅黑" w:eastAsia="微软雅黑" w:hAnsi="微软雅黑" w:hint="eastAsia"/>
                <w:kern w:val="0"/>
                <w:sz w:val="24"/>
                <w:szCs w:val="24"/>
              </w:rPr>
              <w:t>0.54%</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405F93A6" w14:textId="77777777" w:rsidR="00704E11" w:rsidRPr="00704E11" w:rsidRDefault="00704E11" w:rsidP="00704E11">
            <w:pPr>
              <w:spacing w:after="225" w:line="240" w:lineRule="auto"/>
              <w:ind w:firstLine="0"/>
              <w:jc w:val="center"/>
              <w:textAlignment w:val="center"/>
              <w:rPr>
                <w:kern w:val="0"/>
                <w:sz w:val="24"/>
                <w:szCs w:val="24"/>
              </w:rPr>
            </w:pPr>
            <w:r w:rsidRPr="00704E11">
              <w:rPr>
                <w:rFonts w:ascii="微软雅黑" w:eastAsia="微软雅黑" w:hAnsi="微软雅黑" w:hint="eastAsia"/>
                <w:kern w:val="0"/>
                <w:sz w:val="24"/>
                <w:szCs w:val="24"/>
              </w:rPr>
              <w:t>0.72%</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2DB0135C" w14:textId="77777777" w:rsidR="00704E11" w:rsidRPr="00704E11" w:rsidRDefault="00704E11" w:rsidP="00704E11">
            <w:pPr>
              <w:spacing w:after="225" w:line="240" w:lineRule="auto"/>
              <w:ind w:firstLine="0"/>
              <w:jc w:val="center"/>
              <w:textAlignment w:val="center"/>
              <w:rPr>
                <w:kern w:val="0"/>
                <w:sz w:val="24"/>
                <w:szCs w:val="24"/>
              </w:rPr>
            </w:pPr>
            <w:r w:rsidRPr="00704E11">
              <w:rPr>
                <w:rFonts w:ascii="微软雅黑" w:eastAsia="微软雅黑" w:hAnsi="微软雅黑" w:hint="eastAsia"/>
                <w:kern w:val="0"/>
                <w:sz w:val="24"/>
                <w:szCs w:val="24"/>
              </w:rPr>
              <w:t>0.828%</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56E371E8" w14:textId="77777777" w:rsidR="00704E11" w:rsidRPr="00704E11" w:rsidRDefault="00704E11" w:rsidP="00704E11">
            <w:pPr>
              <w:spacing w:after="225" w:line="240" w:lineRule="auto"/>
              <w:ind w:firstLine="0"/>
              <w:jc w:val="center"/>
              <w:textAlignment w:val="center"/>
              <w:rPr>
                <w:kern w:val="0"/>
                <w:sz w:val="24"/>
                <w:szCs w:val="24"/>
              </w:rPr>
            </w:pPr>
            <w:r w:rsidRPr="00704E11">
              <w:rPr>
                <w:rFonts w:ascii="微软雅黑" w:eastAsia="微软雅黑" w:hAnsi="微软雅黑" w:hint="eastAsia"/>
                <w:kern w:val="0"/>
                <w:sz w:val="24"/>
                <w:szCs w:val="24"/>
              </w:rPr>
              <w:t>0.92%</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6E95C80A" w14:textId="77777777" w:rsidR="00704E11" w:rsidRPr="00704E11" w:rsidRDefault="00704E11" w:rsidP="00704E11">
            <w:pPr>
              <w:spacing w:after="225" w:line="240" w:lineRule="auto"/>
              <w:ind w:firstLine="0"/>
              <w:jc w:val="center"/>
              <w:textAlignment w:val="center"/>
              <w:rPr>
                <w:kern w:val="0"/>
                <w:sz w:val="24"/>
                <w:szCs w:val="24"/>
              </w:rPr>
            </w:pPr>
            <w:r w:rsidRPr="00704E11">
              <w:rPr>
                <w:rFonts w:ascii="微软雅黑" w:eastAsia="微软雅黑" w:hAnsi="微软雅黑" w:hint="eastAsia"/>
                <w:kern w:val="0"/>
                <w:sz w:val="24"/>
                <w:szCs w:val="24"/>
              </w:rPr>
              <w:t>1.08%</w:t>
            </w:r>
          </w:p>
        </w:tc>
        <w:tc>
          <w:tcPr>
            <w:tcW w:w="871"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3282405" w14:textId="77777777" w:rsidR="00704E11" w:rsidRPr="00704E11" w:rsidRDefault="00704E11" w:rsidP="00704E11">
            <w:pPr>
              <w:spacing w:after="225" w:line="240" w:lineRule="auto"/>
              <w:ind w:firstLine="0"/>
              <w:jc w:val="center"/>
              <w:textAlignment w:val="center"/>
              <w:rPr>
                <w:kern w:val="0"/>
                <w:sz w:val="24"/>
                <w:szCs w:val="24"/>
              </w:rPr>
            </w:pPr>
            <w:r w:rsidRPr="00704E11">
              <w:rPr>
                <w:rFonts w:ascii="微软雅黑" w:eastAsia="微软雅黑" w:hAnsi="微软雅黑" w:hint="eastAsia"/>
                <w:kern w:val="0"/>
                <w:sz w:val="24"/>
                <w:szCs w:val="24"/>
              </w:rPr>
              <w:t>1.24%</w:t>
            </w:r>
          </w:p>
        </w:tc>
      </w:tr>
      <w:tr w:rsidR="00704E11" w:rsidRPr="00704E11" w14:paraId="65C161C0" w14:textId="77777777" w:rsidTr="00704E11">
        <w:trPr>
          <w:trHeight w:val="920"/>
          <w:jc w:val="center"/>
        </w:trPr>
        <w:tc>
          <w:tcPr>
            <w:tcW w:w="0" w:type="auto"/>
            <w:vMerge/>
            <w:tcBorders>
              <w:top w:val="nil"/>
              <w:left w:val="single" w:sz="8" w:space="0" w:color="auto"/>
              <w:bottom w:val="single" w:sz="8" w:space="0" w:color="auto"/>
              <w:right w:val="single" w:sz="8" w:space="0" w:color="auto"/>
            </w:tcBorders>
            <w:vAlign w:val="center"/>
            <w:hideMark/>
          </w:tcPr>
          <w:p w14:paraId="6467B979" w14:textId="77777777" w:rsidR="00704E11" w:rsidRPr="00704E11" w:rsidRDefault="00704E11" w:rsidP="00704E11">
            <w:pPr>
              <w:spacing w:line="240" w:lineRule="auto"/>
              <w:ind w:firstLine="0"/>
              <w:jc w:val="left"/>
              <w:rPr>
                <w:kern w:val="0"/>
                <w:sz w:val="24"/>
                <w:szCs w:val="24"/>
              </w:rPr>
            </w:pPr>
          </w:p>
        </w:tc>
        <w:tc>
          <w:tcPr>
            <w:tcW w:w="1368"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7A434F70"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2024年7月1日起</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34B7EE4"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0.2%</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24FA668"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0.4%</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44AF9264"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0.6%</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1E8FD00E"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0.8%</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E2D7118"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0.9%</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00586E8E"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1.0%</w:t>
            </w:r>
          </w:p>
        </w:tc>
        <w:tc>
          <w:tcPr>
            <w:tcW w:w="870"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5B95DFFA"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1.2%</w:t>
            </w:r>
          </w:p>
        </w:tc>
        <w:tc>
          <w:tcPr>
            <w:tcW w:w="871" w:type="dxa"/>
            <w:tcBorders>
              <w:top w:val="nil"/>
              <w:left w:val="nil"/>
              <w:bottom w:val="single" w:sz="8" w:space="0" w:color="auto"/>
              <w:right w:val="single" w:sz="8" w:space="0" w:color="auto"/>
            </w:tcBorders>
            <w:tcMar>
              <w:top w:w="28" w:type="dxa"/>
              <w:left w:w="51" w:type="dxa"/>
              <w:bottom w:w="28" w:type="dxa"/>
              <w:right w:w="51" w:type="dxa"/>
            </w:tcMar>
            <w:vAlign w:val="center"/>
            <w:hideMark/>
          </w:tcPr>
          <w:p w14:paraId="1FBE61F9" w14:textId="77777777" w:rsidR="00704E11" w:rsidRPr="00704E11" w:rsidRDefault="00704E11" w:rsidP="00704E11">
            <w:pPr>
              <w:spacing w:after="225" w:line="240" w:lineRule="auto"/>
              <w:ind w:firstLine="0"/>
              <w:jc w:val="center"/>
              <w:rPr>
                <w:kern w:val="0"/>
                <w:sz w:val="24"/>
                <w:szCs w:val="24"/>
              </w:rPr>
            </w:pPr>
            <w:r w:rsidRPr="00704E11">
              <w:rPr>
                <w:rFonts w:ascii="微软雅黑" w:eastAsia="微软雅黑" w:hAnsi="微软雅黑" w:hint="eastAsia"/>
                <w:kern w:val="0"/>
                <w:sz w:val="24"/>
                <w:szCs w:val="24"/>
              </w:rPr>
              <w:t>1.4%</w:t>
            </w:r>
          </w:p>
        </w:tc>
      </w:tr>
    </w:tbl>
    <w:p w14:paraId="46CFE9DA" w14:textId="77777777" w:rsidR="00704E11" w:rsidRPr="00704E11" w:rsidRDefault="00704E11" w:rsidP="00704E11">
      <w:pPr>
        <w:spacing w:after="225" w:line="480" w:lineRule="auto"/>
        <w:ind w:firstLine="480"/>
        <w:rPr>
          <w:color w:val="333333"/>
          <w:kern w:val="0"/>
          <w:sz w:val="24"/>
          <w:szCs w:val="24"/>
        </w:rPr>
      </w:pPr>
      <w:r w:rsidRPr="00704E11">
        <w:rPr>
          <w:color w:val="333333"/>
          <w:kern w:val="0"/>
          <w:sz w:val="24"/>
          <w:szCs w:val="24"/>
        </w:rPr>
        <w:t>说明：</w:t>
      </w:r>
    </w:p>
    <w:p w14:paraId="314B27A3" w14:textId="77777777" w:rsidR="00704E11" w:rsidRPr="00704E11" w:rsidRDefault="00704E11" w:rsidP="00704E11">
      <w:pPr>
        <w:spacing w:after="225" w:line="480" w:lineRule="auto"/>
        <w:ind w:firstLine="480"/>
        <w:rPr>
          <w:color w:val="333333"/>
          <w:kern w:val="0"/>
          <w:sz w:val="24"/>
          <w:szCs w:val="24"/>
        </w:rPr>
      </w:pPr>
      <w:r w:rsidRPr="00704E11">
        <w:rPr>
          <w:color w:val="333333"/>
          <w:kern w:val="0"/>
          <w:sz w:val="24"/>
          <w:szCs w:val="24"/>
        </w:rPr>
        <w:t>1.原行业基准费率标准低于省级统筹标准的深圳、珠海、汕头、惠州、湛江、揭阳市及省本级实施行业基准费率过渡办法，自2021年5月1日至2022年6月30日期间均</w:t>
      </w:r>
      <w:proofErr w:type="gramStart"/>
      <w:r w:rsidRPr="00704E11">
        <w:rPr>
          <w:color w:val="333333"/>
          <w:kern w:val="0"/>
          <w:sz w:val="24"/>
          <w:szCs w:val="24"/>
        </w:rPr>
        <w:t>暂恢复</w:t>
      </w:r>
      <w:proofErr w:type="gramEnd"/>
      <w:r w:rsidRPr="00704E11">
        <w:rPr>
          <w:color w:val="333333"/>
          <w:kern w:val="0"/>
          <w:sz w:val="24"/>
          <w:szCs w:val="24"/>
        </w:rPr>
        <w:t>本地区原行业基准费率标准；自2022年7月1日至2024年6月30日期间，由有关市根</w:t>
      </w:r>
      <w:r w:rsidRPr="00704E11">
        <w:rPr>
          <w:color w:val="333333"/>
          <w:kern w:val="0"/>
          <w:sz w:val="24"/>
          <w:szCs w:val="24"/>
        </w:rPr>
        <w:lastRenderedPageBreak/>
        <w:t>据实际情况制定本地区行业基准费率标准过渡方案，并于2022年4月30日前报省人力资源社会保障厅备案后实施（省本级行业基准费率标准过渡方案按照本附件规定实施）；自2024年7月1日起均统一执行省级统筹行业基准费率标准。</w:t>
      </w:r>
    </w:p>
    <w:p w14:paraId="2B3C7115" w14:textId="77777777" w:rsidR="00704E11" w:rsidRPr="00704E11" w:rsidRDefault="00704E11" w:rsidP="00704E11">
      <w:pPr>
        <w:spacing w:after="225" w:line="480" w:lineRule="auto"/>
        <w:ind w:firstLine="480"/>
        <w:rPr>
          <w:color w:val="333333"/>
          <w:kern w:val="0"/>
          <w:sz w:val="24"/>
          <w:szCs w:val="24"/>
        </w:rPr>
      </w:pPr>
      <w:r w:rsidRPr="00704E11">
        <w:rPr>
          <w:color w:val="333333"/>
          <w:kern w:val="0"/>
          <w:sz w:val="24"/>
          <w:szCs w:val="24"/>
        </w:rPr>
        <w:t>2.落实《广东省供给侧结构性改革降成本行动计划（2016—2018年）》部署期间，汕头、阳江、湛江、揭阳、潮州等市及省本级所出台阶段性下调部分工伤保险行业基准费率标准的政策措施未规定</w:t>
      </w:r>
      <w:proofErr w:type="gramStart"/>
      <w:r w:rsidRPr="00704E11">
        <w:rPr>
          <w:color w:val="333333"/>
          <w:kern w:val="0"/>
          <w:sz w:val="24"/>
          <w:szCs w:val="24"/>
        </w:rPr>
        <w:t>具体结束</w:t>
      </w:r>
      <w:proofErr w:type="gramEnd"/>
      <w:r w:rsidRPr="00704E11">
        <w:rPr>
          <w:color w:val="333333"/>
          <w:kern w:val="0"/>
          <w:sz w:val="24"/>
          <w:szCs w:val="24"/>
        </w:rPr>
        <w:t>期限的，其政策措施执行</w:t>
      </w:r>
      <w:proofErr w:type="gramStart"/>
      <w:r w:rsidRPr="00704E11">
        <w:rPr>
          <w:color w:val="333333"/>
          <w:kern w:val="0"/>
          <w:sz w:val="24"/>
          <w:szCs w:val="24"/>
        </w:rPr>
        <w:t>期统一至</w:t>
      </w:r>
      <w:proofErr w:type="gramEnd"/>
      <w:r w:rsidRPr="00704E11">
        <w:rPr>
          <w:color w:val="333333"/>
          <w:kern w:val="0"/>
          <w:sz w:val="24"/>
          <w:szCs w:val="24"/>
        </w:rPr>
        <w:t>2021年12月31日结束。</w:t>
      </w:r>
    </w:p>
    <w:p w14:paraId="48CAF670" w14:textId="77777777" w:rsidR="00704E11" w:rsidRPr="00704E11" w:rsidRDefault="00704E11" w:rsidP="00704E11">
      <w:pPr>
        <w:spacing w:after="225" w:line="480" w:lineRule="auto"/>
        <w:ind w:firstLine="480"/>
        <w:rPr>
          <w:color w:val="333333"/>
          <w:kern w:val="0"/>
          <w:sz w:val="24"/>
          <w:szCs w:val="24"/>
        </w:rPr>
      </w:pPr>
      <w:r w:rsidRPr="00704E11">
        <w:rPr>
          <w:color w:val="333333"/>
          <w:kern w:val="0"/>
          <w:sz w:val="24"/>
          <w:szCs w:val="24"/>
        </w:rPr>
        <w:t>3.自2021年5月1日至2022年4月30日期间，在按规定实施行业基准费率标准和费率浮动办法的基础上，全省各市及省本级用人单位的工伤保险缴费费率统一阶段性下调50%比例执行。</w:t>
      </w:r>
    </w:p>
    <w:p w14:paraId="778B58D1" w14:textId="77777777" w:rsidR="00607A6F" w:rsidRPr="00704E11" w:rsidRDefault="00607A6F"/>
    <w:sectPr w:rsidR="00607A6F" w:rsidRPr="00704E11" w:rsidSect="00704E1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11"/>
    <w:rsid w:val="003905ED"/>
    <w:rsid w:val="00607A6F"/>
    <w:rsid w:val="00704E11"/>
    <w:rsid w:val="00D53D91"/>
    <w:rsid w:val="00F2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200B"/>
  <w15:chartTrackingRefBased/>
  <w15:docId w15:val="{E82A01E1-8B19-49B3-814A-4256DB90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11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A68"/>
    <w:rPr>
      <w:rFonts w:ascii="宋体" w:eastAsia="宋体" w:hAnsi="宋体" w:cs="宋体"/>
      <w:szCs w:val="21"/>
    </w:rPr>
  </w:style>
  <w:style w:type="paragraph" w:styleId="3">
    <w:name w:val="heading 3"/>
    <w:basedOn w:val="a"/>
    <w:next w:val="a"/>
    <w:link w:val="30"/>
    <w:autoRedefine/>
    <w:uiPriority w:val="9"/>
    <w:unhideWhenUsed/>
    <w:qFormat/>
    <w:rsid w:val="003905ED"/>
    <w:pPr>
      <w:keepNext/>
      <w:keepLines/>
      <w:spacing w:before="260" w:after="260"/>
      <w:outlineLvl w:val="2"/>
    </w:pPr>
    <w:rPr>
      <w:bCs/>
      <w:color w:val="0070C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3905ED"/>
    <w:rPr>
      <w:rFonts w:ascii="宋体" w:eastAsia="宋体" w:hAnsi="宋体" w:cs="宋体"/>
      <w:bCs/>
      <w:color w:val="0070C0"/>
      <w:sz w:val="24"/>
      <w:szCs w:val="24"/>
    </w:rPr>
  </w:style>
  <w:style w:type="paragraph" w:styleId="a3">
    <w:name w:val="Normal (Web)"/>
    <w:basedOn w:val="a"/>
    <w:uiPriority w:val="99"/>
    <w:semiHidden/>
    <w:unhideWhenUsed/>
    <w:rsid w:val="00704E11"/>
    <w:pPr>
      <w:spacing w:before="100" w:beforeAutospacing="1" w:after="100" w:afterAutospacing="1" w:line="240" w:lineRule="auto"/>
      <w:ind w:firstLine="0"/>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69270">
      <w:bodyDiv w:val="1"/>
      <w:marLeft w:val="0"/>
      <w:marRight w:val="0"/>
      <w:marTop w:val="0"/>
      <w:marBottom w:val="0"/>
      <w:divBdr>
        <w:top w:val="none" w:sz="0" w:space="0" w:color="auto"/>
        <w:left w:val="none" w:sz="0" w:space="0" w:color="auto"/>
        <w:bottom w:val="none" w:sz="0" w:space="0" w:color="auto"/>
        <w:right w:val="none" w:sz="0" w:space="0" w:color="auto"/>
      </w:divBdr>
      <w:divsChild>
        <w:div w:id="1387948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 国宁</dc:creator>
  <cp:keywords/>
  <dc:description/>
  <cp:lastModifiedBy>严 国宁</cp:lastModifiedBy>
  <cp:revision>1</cp:revision>
  <dcterms:created xsi:type="dcterms:W3CDTF">2022-05-11T02:19:00Z</dcterms:created>
  <dcterms:modified xsi:type="dcterms:W3CDTF">2022-05-11T02:20:00Z</dcterms:modified>
</cp:coreProperties>
</file>