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vertAlign w:val="baseline"/>
        </w:rPr>
        <w:t>电子票据推送操作流程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vertAlign w:val="baseline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vertAlign w:val="baseline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vertAlign w:val="baseline"/>
        </w:rPr>
        <w:t>推送方式一：“码上办事”APP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0" w:beforeAutospacing="0" w:after="10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1.“码上办事”app下载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0" w:beforeAutospacing="0" w:after="100" w:afterAutospacing="0"/>
        <w:ind w:left="36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苹果系统：从app store商店搜索“码上办事”进行下载。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0" w:beforeAutospacing="0" w:after="100" w:afterAutospacing="0"/>
        <w:ind w:left="36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安卓系统：从应用市场搜索“码上办事”进行下载。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2.注册登录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0" w:beforeAutospacing="0" w:after="100" w:afterAutospacing="0"/>
        <w:ind w:left="36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通过手机号及个人身份证完成实名制注册后，即可登录。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0" w:beforeAutospacing="0" w:after="10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3.功能简介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36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“码上办事”APP财政电子票据模块包含票据消息推送、我的非税票据、非税票据查验、非税缴款码查验四大功能。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3.1票据消息推送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36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各执收单位开具财政非税票据后，会将票据信息自动推送至“码上办事”APP，群众可在票据消息推送功能模块查阅具体的电子票据信息。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36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drawing>
          <wp:inline distT="0" distB="0" distL="114300" distR="114300">
            <wp:extent cx="2143125" cy="3829050"/>
            <wp:effectExtent l="0" t="0" r="5715" b="11430"/>
            <wp:docPr id="23" name="图片 23" descr="664e18c8b61f45c598821cf8a2fa4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64e18c8b61f45c598821cf8a2fa44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t>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t>     </w:t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drawing>
          <wp:inline distT="0" distB="0" distL="114300" distR="114300">
            <wp:extent cx="2105025" cy="3857625"/>
            <wp:effectExtent l="0" t="0" r="13335" b="13335"/>
            <wp:docPr id="24" name="图片 24" descr="0d2793c7355a4043b215f5de695ba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d2793c7355a4043b215f5de695ba4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t>  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36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t>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36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vertAlign w:val="baseline"/>
        </w:rPr>
        <w:drawing>
          <wp:inline distT="0" distB="0" distL="114300" distR="114300">
            <wp:extent cx="2505075" cy="3676650"/>
            <wp:effectExtent l="0" t="0" r="9525" b="11430"/>
            <wp:docPr id="2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t>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3.2我的非税票据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通过点击首页→全部服务→生活服务→便民服务→我的非税票据，选择查询日期范围，即可进行财政电子票据查询。支持查询时间跨度为一个月。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543050" cy="3343275"/>
            <wp:effectExtent l="0" t="0" r="11430" b="952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   </w:t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552575" cy="3352800"/>
            <wp:effectExtent l="0" t="0" r="1905" b="0"/>
            <wp:docPr id="25" name="图片 25" descr="e8e32f2160e84c479209658a87c84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8e32f2160e84c479209658a87c848e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552575" cy="3362325"/>
            <wp:effectExtent l="0" t="0" r="1905" b="5715"/>
            <wp:docPr id="26" name="图片 26" descr="81cd688677674dd3a876ba491c3cf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1cd688677674dd3a876ba491c3cfb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   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3.3非税票据查验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通过点击首页→全部服务→生活服务→便民服务→非税票据查验，输入交款人、票据代码、票据号码、校验码即可进行非税票据查验。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828800" cy="3952875"/>
            <wp:effectExtent l="0" t="0" r="0" b="9525"/>
            <wp:docPr id="1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 </w:t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            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819275" cy="3933825"/>
            <wp:effectExtent l="0" t="0" r="9525" b="13335"/>
            <wp:docPr id="2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3.4非税缴款码查验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通过点击首页→全部服务→生活服务→便民服务→非税缴款码查验，输入缴款码、缴款人及随机码即可进行非税缴款码查验。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266950" cy="1933575"/>
            <wp:effectExtent l="0" t="0" r="3810" b="1905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vertAlign w:val="baseline"/>
        </w:rPr>
        <w:t>推送方式二：“电子票夹”微信小程序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登录方式：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   方式一：缴款人通过扫描“电子票服务”二维码或者搜索“电子票服务”公众号，关注公众号后，点击“更多功能”按钮即可进入电子票夹小程序。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876425" cy="2038350"/>
            <wp:effectExtent l="0" t="0" r="13335" b="3810"/>
            <wp:docPr id="27" name="图片 27" descr="1e8aeb3c3fb8435f9ab4eedc20b32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e8aeb3c3fb8435f9ab4eedc20b32d9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676400" cy="2124075"/>
            <wp:effectExtent l="0" t="0" r="0" b="9525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绑定手机号的用户可使用“电子票夹”小程序的全部功能，包括扫码查验、手工查票、票夹、预交金等，缴款成功的票据推送消息也会同步保存至“电子票夹”中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   方式二：缴款人通过扫描“电子票夹”二维码或者直接搜索“电子票夹”小程序进入。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219325" cy="2219325"/>
            <wp:effectExtent l="0" t="0" r="5715" b="5715"/>
            <wp:docPr id="28" name="图片 28" descr="41c13df2fc514f9fb7d772d5237a8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1c13df2fc514f9fb7d772d5237a8cd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1.1通过“电子票服务”公众号绑定手机号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181225" cy="4076700"/>
            <wp:effectExtent l="0" t="0" r="13335" b="7620"/>
            <wp:docPr id="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266950" cy="4029075"/>
            <wp:effectExtent l="0" t="0" r="0" b="0"/>
            <wp:docPr id="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1.2通过“电子票夹”小程序绑定手机号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914525" cy="3648075"/>
            <wp:effectExtent l="0" t="0" r="5715" b="9525"/>
            <wp:docPr id="29" name="图片 29" descr="d4cfa92b8ccd40ed9c7bca4a4c78f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4cfa92b8ccd40ed9c7bca4a4c78fff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1.3票据推送消息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   绑定手机用户的缴款人缴费成功后会收到“电子票服务”公众号自动推送的票据信息。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667000" cy="5324475"/>
            <wp:effectExtent l="0" t="0" r="0" b="9525"/>
            <wp:docPr id="9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1.4扫码查验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通过扫描票据上的二维码即可完成票据信息查验。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162175" cy="3838575"/>
            <wp:effectExtent l="0" t="0" r="1905" b="1905"/>
            <wp:docPr id="10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1.5手工查票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手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16"/>
        <w:gridCol w:w="32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240" w:type="dxa"/>
          <w:trHeight w:val="0" w:hRule="atLeast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57400" cy="3648075"/>
                  <wp:effectExtent l="0" t="0" r="0" b="9525"/>
                  <wp:docPr id="12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动输入票据代码、票据号码、校验码，点击“查找电子票”，即可进行票据信息查验。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1.6票夹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228"/>
        <w:gridCol w:w="32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240" w:type="dxa"/>
          <w:trHeight w:val="0" w:hRule="atLeast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47875" cy="3857625"/>
                  <wp:effectExtent l="0" t="0" r="9525" b="13335"/>
                  <wp:docPr id="19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52"/>
        <w:gridCol w:w="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0" w:hRule="atLeast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drawing>
                <wp:inline distT="0" distB="0" distL="114300" distR="114300">
                  <wp:extent cx="1905" cy="3810"/>
                  <wp:effectExtent l="0" t="0" r="0" b="0"/>
                  <wp:docPr id="30" name="图片 30" descr="df12bca7b5b34ca6924d55b184afe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f12bca7b5b34ca6924d55b184afe1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" cy="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171"/>
        <w:gridCol w:w="31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gridAfter w:val="1"/>
          <w:wAfter w:w="3135" w:type="dxa"/>
          <w:trHeight w:val="0" w:hRule="atLeast"/>
        </w:trPr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28825" cy="3971925"/>
                  <wp:effectExtent l="0" t="0" r="13335" b="5715"/>
                  <wp:docPr id="31" name="图片 31" descr="df12bca7b5b34ca6924d55b184afe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f12bca7b5b34ca6924d55b184afe1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90725" cy="3800475"/>
                  <wp:effectExtent l="0" t="0" r="5715" b="9525"/>
                  <wp:docPr id="32" name="图片 32" descr="be2226749a654a5595b5bc171b41d4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be2226749a654a5595b5bc171b41d4a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380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90725" cy="3800475"/>
                  <wp:effectExtent l="0" t="0" r="0" b="0"/>
                  <wp:docPr id="15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76"/>
        <w:gridCol w:w="30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000" w:type="dxa"/>
          <w:trHeight w:val="0" w:hRule="atLeast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05000" cy="3800475"/>
                  <wp:effectExtent l="0" t="0" r="0" b="9525"/>
                  <wp:docPr id="16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vertAlign w:val="baseline"/>
          <w:lang w:val="en-US" w:eastAsia="zh-CN" w:bidi="ar"/>
        </w:rPr>
        <w:t>缴款人缴费成功后自动生成的电子票据信息都会保存至票夹中。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5ZWIxOTE2OTBjZTc4MDVmMzIxNzFkNTM4MjUzYTQifQ=="/>
  </w:docVars>
  <w:rsids>
    <w:rsidRoot w:val="27B020AB"/>
    <w:rsid w:val="01DB066A"/>
    <w:rsid w:val="27B0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../NUL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831</Words>
  <Characters>896</Characters>
  <Lines>0</Lines>
  <Paragraphs>0</Paragraphs>
  <TotalTime>39</TotalTime>
  <ScaleCrop>false</ScaleCrop>
  <LinksUpToDate>false</LinksUpToDate>
  <CharactersWithSpaces>897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2022-05-10T03:33:00Z</dcterms:created>
  <dc:creator>愣子叔叔</dc:creator>
  <cp:lastModifiedBy>没有人了</cp:lastModifiedBy>
  <dcterms:modified xsi:type="dcterms:W3CDTF">2023-02-20T05:47:50Z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6EAB12E868AD40D59C916280470D6B06</vt:lpwstr>
  </property>
</Properties>
</file>