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陕西省税务系统重大税务行政处罚案件审理标准</w:t>
      </w:r>
    </w:p>
    <w:tbl>
      <w:tblPr>
        <w:tblW w:w="893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431"/>
        <w:gridCol w:w="5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重大税务行政处罚案件审理标准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国家税务总局陕西省税务局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(1)省局各派出机构拟作出罚款金额在200万元以上(含本数)的税务行政处罚案件;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(2)罚款金额虽未达到审理标准，但案情复杂、社会影响重大的税务行政处罚案件。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(1)市局各派出机构拟作出罚款金额在600万元以上(含本数)的税务行政处罚案件；(2)罚款金额虽未达到审理标准，但案情复杂、社会影响重大的税务行政处罚案件。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国家税务总局西安高新技术产业开发区税务局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国家税务总局西安经济技术开发区税务局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国家税务总局西安曲江新区税务局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国家税务总局西安浐灞生态区税务局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国家税务总局西安国际港务区税务局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国家税务总局西安国家民用航天产业基地税务局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国家税务总局西安阎良国家航空高技术产业基地税务局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国家税务总局西安市新城区税务局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国家税务总局西安市碑林区税务局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国家税务总局西安市莲湖区税务局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国家税务总局西安市雁塔区税务局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国家税务总局西安市未央区税务局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国家税务总局西安市灞桥区税务局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国家税务总局西安市临潼区税务局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国家税务总局西安市阎良区税务局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国家税务总局西安市长安区税务局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国家税务总局西安市鄠邑区税务局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国家税务总局周至县税务局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国家税务总局西安市高陵区税务局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国家税务总局蓝田县税务局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国家税务总局宝鸡市税务局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(1)市局各派出机构拟作出的涉案金额达到500万元以上(指拟作出补税、罚款之和，含本数)的税务行政处罚案件；(2)涉案金额虽未达到审理标准，但案情复杂、社会影响重大的税务行政处罚案件。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国家税务总局宝鸡市金台区税务局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国家税务总局宝鸡市渭滨区税务局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国家税务总局宝鸡市陈仓区税务局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国家税务总局宝鸡高新技术产业开发区税务局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国家税务总局宝鸡市凤翔区税务局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国家税务总局岐山县税务局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国家税务总局扶风县税务局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国家税务总局眉县税务局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国家税务总局凤县税务局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国家税务总局陇县税务局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国家税务总局千阳县税务局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国家税务总局麟游县税务局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国家税务总局太白县税务局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国家税务总局咸阳市税务局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(1)市局各派出机构拟作出的涉案金额达到200万元以上(指拟作出补税、罚款之和，含本数)的税务行政处罚案件；(2)涉案金额虽未达到审理标准，但案情复杂、社会影响重大的税务行政处罚案件。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国家税务总局咸阳高新技术产业开发区税务局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国家税务总局咸阳市秦都区税务局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国家税务总局咸阳市渭城区税务局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国家税务总局兴平市税务局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国家税务总局彬州市税务局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国家税务总局武功县税务局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国家税务总局泾阳县税务局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国家税务总局三原县税务局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国家税务总局礼泉县税务局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国家税务总局乾县税务局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国家税务总局永寿县税务局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国家税务总局长武县税务局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国家税务总局旬邑县税务局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国家税务总局淳化县税务局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国家税务总局渭南市税务局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(1)市局各派出机构拟作出的涉案金额达到200万元以上(指拟作出补税、罚款之和，含本数)的税务行政处罚案件；(2)涉案金额虽未达到审理标准，但案情复杂、社会影响重大的税务行政处罚案件。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国家税务总局渭南市临渭区税务局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国家税务总局渭南市华州区税务局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国家税务总局华阴市税务局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国家税务总局潼关县税务局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国家税务总局澄城县税务局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国家税务总局合阳县税务局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国家税务总局大荔县税务局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国家税务总局蒲城县税务局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国家税务总局白水县税务局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国家税务总局富平县税务局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国家税务总局渭南高新技术产业开发区税务局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国家税务总局渭南经济技术开发区税务局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国家税务总局渭南卤阳湖现代产业综合开发区税务局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国家税务总局铜川市税务局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(1)市局各派出机构拟作出的涉案金额达到100万元以上(指拟作出补税、罚款之和，含本数)的税务行政处罚案件；(2)涉案金额虽未达到审理标准，但案情复杂、社会影响重大的税务行政处罚案件。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国家税务总局铜川市王益区税务局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国家税务总局铜川市印台区税务局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国家税务总局铜川市耀州区税务局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国家税务总局铜川市新区税务局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国家税务总局宜君县税务局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国家税务总局延安市税务局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(1)市局各派出机构拟作出的涉案金额达到300万元以上(指拟作出罚款，含本数)的税务行政处罚案件；(2)涉案金额虽未达到审理标准，但案情复杂、社会影响重大的税务行政处罚案件。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国家税务总局延安市宝塔区税务局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国家税务总局延安市安塞区税务局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国家税务总局黄陵县税务局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国家税务总局甘泉县税务局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国家税务总局富县税务局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国家税务总局延长市税务局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国家税务总局子长市税务局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国家税务总局延川县税务局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国家税务总局宜川县税务局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国家税务总局吴起县税务局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国家税务总局志丹县税务局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国家税务总局黄龙县税务局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国家税务总局洛川县税务局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国家税务总局榆林市税务局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(1)市局各派出机构拟作出的涉案金额达到500万元以上(指拟作出补税、罚款之和，含本数)的税务行政处罚案件；(2)涉案金额虽未达到审理标准，但案情复杂、社会影响重大的税务行政处罚案件。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国家税务总局榆林市榆阳区税务局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国家税务总局神木市税务局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国家税务总局府谷县税务局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国家税务总局榆林市横山区税务局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国家税务总局靖边县税务局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国家税务总局定边县税务局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国家税务总局绥德县税务局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国家税务总局米脂县税务局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国家税务总局吴堡县税务局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国家税务总局清涧县税务局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国家税务总局子洲县税务局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国家税务总局榆林高新技术产业开发区税务局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国家税务总局榆林市榆神工业区税务局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国家税务总局汉中市税务局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(1)市局各派出机构拟作出的涉案金额达到200万元以上(指拟作出补税、罚款之和，含本数)的税务行政处罚案件；(2)涉案金额虽未达到审理标准，但案情复杂、社会影响重大的税务行政处罚案件。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国家税务总局汉中市汉台区税务局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国家税务总局汉中市南郑区税务局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国家税务总局洋县税务局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国家税务总局勉县税务局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国家税务总局西乡县税务局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国家税务总局镇巴县税务局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国家税务总局汉中经济技术开发区税务局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国家税务总局略阳县税务局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国家税务总局城固县税务局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国家税务总局宁强县税务局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国家税务总局留坝县税务局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国家税务总局佛坪县税务局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国家税务总局安康市税务局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(1)市局各派出机构拟作出的涉案金额达到200万元以上(指拟作出补税、罚款之和，含本数)的税务行政处罚案件；(2)涉案金额虽未达到审理标准，但案情复杂、社会影响重大的税务行政处罚案件。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国家税务总局安康市汉滨区税务局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国家税务总局安康高新技术产业开发区税务局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国家税务总局汉阴县税务局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国家税务总局石泉县税务局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国家税务总局宁陕县税务局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国家税务总局紫阳县税务局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国家税务总局岚皋县税务局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国家税务总局平利县税务局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国家税务总局镇坪县税务局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国家税务总局旬阳县税务局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国家税务总局白河县税务局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(1)拟作出罚款金额在5000元以上(含本数)的税务行政处罚案件；(2)罚款金额虽未达到审理标准，但案情复杂、社会影响重大的税务行政处罚案件。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国家税务总局商洛市税务局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(1)市局各派出机构拟作出的涉案金额达到100万元以上(指拟作出补税、罚款之和，含本数)的税务行政处罚案件；(2)涉案金额虽未达到审理标准，但案情复杂、社会影响重大的税务行政处罚案件。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国家税务总局商洛市商州区税务局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国家税务总局洛南县税务局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国家税务总局丹凤县税务局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国家税务总局商南县税务局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国家税务总局山阳县税务局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国家税务总局镇安县税务局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国家税务总局柞水县税务局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国家税务总局杨凌农业高新技术产业示范区税务局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(1)区局各派出机构拟作出的涉案金额达到100万元以上(指拟作出补税、罚款之和，含本数)的税务行政处罚案件；(2)涉案金额虽未达到审理标准，但案情复杂、社会影响重大的税务行政处罚案件。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国家税务总局西咸新区税务局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(1)区局各派出机构拟作出的涉案金额达到600万元以上(指拟作出补税、罚款之和，含本数)的税务行政处罚案件；(2)涉案金额虽未达到审理标准，但案情复杂、社会影响重大的税务行政处罚案件。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国家税务总局西咸新区沣东新城税务局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国家税务总局西咸新区沣西新城税务局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国家税务总局西咸新区秦汉新城税务局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国家税务总局西咸新区空港新城税务局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国家税务总局西咸新区泾河新城税务局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(1)拟作出罚款金额在1万元以上(含本数)的税务行政处罚案件；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(2)罚款金额虽未达到审理标准，但案情复杂、社会影响重大的税务行政处罚案件。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国家税务总局韩城市税务局</w:t>
            </w:r>
          </w:p>
        </w:tc>
        <w:tc>
          <w:tcPr>
            <w:tcW w:w="5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(1)拟作出涉案金额达到100万元以上(指拟作出补税、罚款之和，含本数)的税务行政处罚案件(含稽查局拟作出的税务行政处罚案件)；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(2)涉案金额虽未达到审理标准，但案情复杂、社会影响重大的税务行政处罚案件。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WIxOTE2OTBjZTc4MDVmMzIxNzFkNTM4MjUzYTQifQ=="/>
  </w:docVars>
  <w:rsids>
    <w:rsidRoot w:val="7AA87431"/>
    <w:rsid w:val="7AA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2022-05-12T03:21:00Z</dcterms:created>
  <dc:creator>愣子叔叔</dc:creator>
  <cp:lastModifiedBy>愣子叔叔</cp:lastModifiedBy>
  <dcterms:modified xsi:type="dcterms:W3CDTF">2022-05-12T03:22:08Z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55B6C48F2F744371A8D53B9A4FBCEA09</vt:lpwstr>
  </property>
</Properties>
</file>