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left"/>
        <w:textAlignment w:val="auto"/>
        <w:rPr>
          <w:rFonts w:hint="eastAsia" w:ascii="Times New Roman" w:hAnsi="Times New Roman" w:eastAsia="黑体" w:cs="黑体"/>
          <w:spacing w:val="0"/>
          <w:kern w:val="2"/>
          <w:sz w:val="32"/>
          <w:szCs w:val="32"/>
          <w:lang w:val="en-US" w:eastAsia="zh-CN" w:bidi="ar-SA"/>
        </w:rPr>
      </w:pPr>
      <w:bookmarkStart w:id="0" w:name="_GoBack"/>
      <w:bookmarkEnd w:id="0"/>
      <w:r>
        <w:rPr>
          <w:rFonts w:hint="eastAsia" w:ascii="Times New Roman" w:hAnsi="Times New Roman" w:eastAsia="黑体" w:cs="黑体"/>
          <w:spacing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r>
        <w:rPr>
          <w:rFonts w:hint="eastAsia" w:ascii="Times New Roman" w:hAnsi="Times New Roman" w:eastAsia="方正小标宋简体" w:cs="方正小标宋简体"/>
          <w:spacing w:val="0"/>
          <w:kern w:val="2"/>
          <w:sz w:val="44"/>
          <w:szCs w:val="44"/>
          <w:lang w:val="en-US" w:eastAsia="zh-CN" w:bidi="ar-SA"/>
        </w:rPr>
        <w:t>质量基础设施助力纾困中小微企业和</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小标宋简体" w:cs="方正小标宋简体"/>
          <w:spacing w:val="0"/>
          <w:kern w:val="2"/>
          <w:sz w:val="44"/>
          <w:szCs w:val="44"/>
          <w:lang w:val="en-US" w:eastAsia="zh-CN" w:bidi="ar-SA"/>
        </w:rPr>
      </w:pPr>
      <w:r>
        <w:rPr>
          <w:rFonts w:hint="eastAsia" w:ascii="Times New Roman" w:hAnsi="Times New Roman" w:eastAsia="方正小标宋简体" w:cs="方正小标宋简体"/>
          <w:spacing w:val="0"/>
          <w:kern w:val="2"/>
          <w:sz w:val="44"/>
          <w:szCs w:val="44"/>
          <w:lang w:val="en-US" w:eastAsia="zh-CN" w:bidi="ar-SA"/>
        </w:rPr>
        <w:t>个体工商户专项行动开展情况</w:t>
      </w:r>
    </w:p>
    <w:p>
      <w:pPr>
        <w:widowControl w:val="0"/>
        <w:spacing w:line="594" w:lineRule="exact"/>
        <w:ind w:firstLine="628"/>
        <w:jc w:val="center"/>
        <w:rPr>
          <w:rFonts w:hint="eastAsia" w:ascii="Times New Roman" w:hAnsi="Times New Roman" w:eastAsia="方正小标宋简体" w:cs="方正小标宋简体"/>
          <w:spacing w:val="0"/>
          <w:kern w:val="2"/>
          <w:sz w:val="44"/>
          <w:szCs w:val="44"/>
          <w:lang w:val="en-US" w:eastAsia="zh-CN" w:bidi="ar-SA"/>
        </w:rPr>
      </w:pP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一、基本情况</w:t>
      </w:r>
    </w:p>
    <w:p>
      <w:pPr>
        <w:widowControl w:val="0"/>
        <w:adjustRightInd w:val="0"/>
        <w:spacing w:line="594" w:lineRule="exact"/>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本地区中小微企业和个体工商户的总体情况，面临的主要困难和质量提升诉求。</w:t>
      </w: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二、主要举措</w:t>
      </w:r>
    </w:p>
    <w:p>
      <w:pPr>
        <w:widowControl w:val="0"/>
        <w:spacing w:line="594" w:lineRule="exact"/>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本地区运用质量基础设施助力中小微企业和个体工商户纾困的主要做法。</w:t>
      </w:r>
    </w:p>
    <w:p>
      <w:pPr>
        <w:widowControl w:val="0"/>
        <w:spacing w:line="594" w:lineRule="exact"/>
        <w:ind w:firstLine="640" w:firstLineChars="200"/>
        <w:jc w:val="left"/>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三、工作成效</w:t>
      </w:r>
    </w:p>
    <w:p>
      <w:pPr>
        <w:widowControl w:val="0"/>
        <w:adjustRightInd w:val="0"/>
        <w:spacing w:line="594" w:lineRule="exact"/>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质量基础设施助力纾困中小微企业和个体工商户专项行动开展以来取得的实际成效，包括服务企业的数量、解决技术难题、节约成本、带动就业、带来的经济效益等情况。</w:t>
      </w:r>
    </w:p>
    <w:p>
      <w:r>
        <w:rPr>
          <w:rFonts w:hint="eastAsia" w:ascii="仿宋_GB2312" w:hAnsi="仿宋_GB2312" w:eastAsia="仿宋_GB2312" w:cs="仿宋_GB2312"/>
          <w:spacing w:val="0"/>
          <w:kern w:val="2"/>
          <w:sz w:val="32"/>
          <w:szCs w:val="32"/>
          <w:lang w:val="en-US" w:eastAsia="zh-CN" w:bidi="ar-SA"/>
        </w:rPr>
        <w:t>各省级市场监管部门可推荐</w:t>
      </w:r>
      <w:r>
        <w:rPr>
          <w:rFonts w:hint="default" w:ascii="Times New Roman" w:hAnsi="Times New Roman" w:eastAsia="仿宋_GB2312" w:cs="Times New Roman"/>
          <w:spacing w:val="0"/>
          <w:kern w:val="2"/>
          <w:sz w:val="32"/>
          <w:szCs w:val="32"/>
          <w:lang w:val="en-US" w:eastAsia="zh-CN" w:bidi="ar-SA"/>
        </w:rPr>
        <w:t>1</w:t>
      </w:r>
      <w:r>
        <w:rPr>
          <w:rFonts w:hint="eastAsia" w:ascii="仿宋_GB2312" w:hAnsi="仿宋_GB2312" w:cs="仿宋_GB2312"/>
          <w:spacing w:val="0"/>
          <w:kern w:val="2"/>
          <w:sz w:val="32"/>
          <w:szCs w:val="32"/>
          <w:lang w:val="en-US" w:eastAsia="zh-CN" w:bidi="ar-SA"/>
        </w:rPr>
        <w:t>—</w:t>
      </w:r>
      <w:r>
        <w:rPr>
          <w:rFonts w:hint="default" w:ascii="Times New Roman" w:hAnsi="Times New Roman" w:eastAsia="仿宋_GB2312" w:cs="Times New Roman"/>
          <w:spacing w:val="0"/>
          <w:kern w:val="2"/>
          <w:sz w:val="32"/>
          <w:szCs w:val="32"/>
          <w:lang w:val="en-US" w:eastAsia="zh-CN" w:bidi="ar-SA"/>
        </w:rPr>
        <w:t>2</w:t>
      </w:r>
      <w:r>
        <w:rPr>
          <w:rFonts w:hint="eastAsia" w:ascii="仿宋_GB2312" w:hAnsi="仿宋_GB2312" w:eastAsia="仿宋_GB2312" w:cs="仿宋_GB2312"/>
          <w:spacing w:val="0"/>
          <w:kern w:val="2"/>
          <w:sz w:val="32"/>
          <w:szCs w:val="32"/>
          <w:lang w:val="en-US" w:eastAsia="zh-CN" w:bidi="ar-SA"/>
        </w:rPr>
        <w:t>个典型案例，如无也可不提供。</w:t>
      </w:r>
    </w:p>
    <w:sectPr>
      <w:pgSz w:w="11906" w:h="16838"/>
      <w:pgMar w:top="1984" w:right="1474" w:bottom="164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CD86C9"/>
    <w:rsid w:val="0849551E"/>
    <w:rsid w:val="65FF762D"/>
    <w:rsid w:val="E7CD86C9"/>
    <w:rsid w:val="EEBDC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221</Characters>
  <Lines>0</Lines>
  <Paragraphs>0</Paragraphs>
  <TotalTime>0</TotalTime>
  <ScaleCrop>false</ScaleCrop>
  <LinksUpToDate>false</LinksUpToDate>
  <CharactersWithSpaces>221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2022-06-22T04:14:00Z</dcterms:created>
  <dc:creator>oa</dc:creator>
  <cp:lastModifiedBy>没有人了</cp:lastModifiedBy>
  <dcterms:modified xsi:type="dcterms:W3CDTF">2023-02-17T03:27:55Z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9220520B4F744A968277A192699ABC92</vt:lpwstr>
  </property>
</Properties>
</file>