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left"/>
        <w:textAlignment w:val="auto"/>
        <w:rPr>
          <w:rFonts w:hint="default" w:ascii="Times New Roman" w:hAnsi="Times New Roman" w:eastAsia="黑体" w:cs="黑体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pacing w:val="0"/>
          <w:kern w:val="2"/>
          <w:sz w:val="32"/>
          <w:szCs w:val="32"/>
          <w:lang w:val="en-US" w:eastAsia="zh-CN" w:bidi="ar-SA"/>
        </w:rPr>
        <w:t>附件2</w:t>
      </w:r>
    </w:p>
    <w:p>
      <w:pPr>
        <w:widowControl w:val="0"/>
        <w:spacing w:line="594" w:lineRule="exact"/>
        <w:jc w:val="center"/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</w:p>
    <w:p>
      <w:pPr>
        <w:widowControl w:val="0"/>
        <w:spacing w:line="594" w:lineRule="exact"/>
        <w:jc w:val="center"/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质量基础设施“一站式”服务开展情况汇总表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4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lang w:val="en-US" w:eastAsia="zh-CN" w:bidi="ar-SA"/>
        </w:rPr>
        <w:t>地区：</w:t>
      </w:r>
    </w:p>
    <w:tbl>
      <w:tblPr>
        <w:tblStyle w:val="4"/>
        <w:tblW w:w="10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195"/>
        <w:gridCol w:w="1428"/>
        <w:gridCol w:w="1435"/>
        <w:gridCol w:w="1667"/>
        <w:gridCol w:w="1233"/>
        <w:gridCol w:w="1240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质量基础设施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“一站式”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  <w:t>本年度投入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45"/>
              </w:tabs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  <w:t>经费（万元）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服务企业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数量（家）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减免费用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解决技术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难题（个）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  <w:lang w:val="en-US" w:eastAsia="zh-CN" w:bidi="ar"/>
              </w:rPr>
              <w:t>为企业节约费用（万元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  <w:lang w:val="en-US" w:eastAsia="zh-CN" w:bidi="ar"/>
              </w:rPr>
              <w:t>带动就业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w w:val="80"/>
                <w:kern w:val="2"/>
                <w:sz w:val="24"/>
                <w:szCs w:val="24"/>
                <w:u w:val="none"/>
                <w:lang w:val="en-US" w:eastAsia="zh-CN" w:bidi="ar"/>
              </w:rPr>
              <w:t>（人次）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例如：柳州螺蛳粉产业质量服务“一站式”平台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2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</w:pPr>
    </w:p>
    <w:p>
      <w:r>
        <w:rPr>
          <w:rFonts w:hint="eastAsia" w:ascii="Times New Roman" w:hAnsi="Times New Roman" w:cs="Times New Roman"/>
          <w:kern w:val="2"/>
          <w:lang w:val="en-US" w:eastAsia="zh-CN"/>
        </w:rPr>
        <w:t>‏</w:t>
      </w:r>
    </w:p>
    <w:p/>
    <w:sectPr>
      <w:pgSz w:w="11906" w:h="16838"/>
      <w:pgMar w:top="1984" w:right="1474" w:bottom="1644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C5E05"/>
    <w:rsid w:val="0ED16D2C"/>
    <w:rsid w:val="7F7C5E05"/>
    <w:rsid w:val="FFFFD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99"/>
    <w:pPr>
      <w:keepNext/>
      <w:keepLines/>
      <w:spacing w:line="560" w:lineRule="exact"/>
      <w:textAlignment w:val="baseline"/>
    </w:pPr>
    <w:rPr>
      <w:rFonts w:ascii="Calibri" w:hAnsi="Calibri" w:cs="Calibri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</TotalTime>
  <ScaleCrop>false</ScaleCrop>
  <LinksUpToDate>false</LinksUpToDate>
  <CharactersWithSpaces>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2022-06-22T04:15:00Z</dcterms:created>
  <dc:creator>oa</dc:creator>
  <cp:lastModifiedBy>没有人了</cp:lastModifiedBy>
  <dcterms:modified xsi:type="dcterms:W3CDTF">2023-02-17T03:28:13Z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37169CB8E8964AF8B0EC57D7DF83C4C6</vt:lpwstr>
  </property>
</Properties>
</file>