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宋体" w:hAnsi="宋体" w:eastAsia="宋体"/>
          <w:b/>
          <w:sz w:val="24"/>
          <w:szCs w:val="24"/>
        </w:rPr>
      </w:pPr>
      <w:bookmarkStart w:id="0" w:name="_GoBack"/>
      <w:bookmarkEnd w:id="0"/>
      <w:r>
        <w:rPr>
          <w:rFonts w:hint="eastAsia" w:ascii="宋体" w:hAnsi="宋体" w:eastAsia="宋体"/>
          <w:b/>
          <w:sz w:val="24"/>
          <w:szCs w:val="24"/>
        </w:rPr>
        <w:t>社会保险费(标准版)“网上办”操作手册</w:t>
      </w:r>
    </w:p>
    <w:p>
      <w:pPr>
        <w:rPr>
          <w:rFonts w:ascii="宋体" w:hAnsi="宋体"/>
          <w:b/>
          <w:sz w:val="24"/>
          <w:szCs w:val="24"/>
        </w:rPr>
      </w:pPr>
      <w:r>
        <w:rPr>
          <w:rFonts w:hint="eastAsia" w:ascii="宋体" w:hAnsi="宋体"/>
          <w:b/>
          <w:sz w:val="24"/>
          <w:szCs w:val="24"/>
        </w:rPr>
        <w:t>一、功能概述</w:t>
      </w:r>
    </w:p>
    <w:p>
      <w:pPr>
        <w:rPr>
          <w:rFonts w:hint="eastAsia"/>
        </w:rPr>
      </w:pPr>
      <w:r>
        <w:rPr>
          <w:rFonts w:hint="eastAsia"/>
        </w:rPr>
        <w:t>电子税务局为实现“一次登录、税费同办”即2022年1月1日起，用人单位登录电子税务局缴纳税款时，可完成社会保险费的缴纳。</w:t>
      </w:r>
    </w:p>
    <w:p>
      <w:pPr>
        <w:rPr>
          <w:rFonts w:hint="eastAsia"/>
          <w:b/>
          <w:sz w:val="24"/>
          <w:szCs w:val="24"/>
        </w:rPr>
      </w:pPr>
      <w:r>
        <w:rPr>
          <w:rFonts w:hint="eastAsia"/>
          <w:b/>
          <w:sz w:val="24"/>
          <w:szCs w:val="24"/>
        </w:rPr>
        <w:t>二、适用对象和条件</w:t>
      </w:r>
    </w:p>
    <w:p>
      <w:pPr>
        <w:rPr>
          <w:rFonts w:hint="eastAsia"/>
        </w:rPr>
      </w:pPr>
      <w:r>
        <w:rPr>
          <w:rFonts w:hint="eastAsia"/>
        </w:rPr>
        <w:t>（一）适用对象：用人单位（企业、机关事业单位、按企业参保的个体工商户等）为单位职工缴纳社保费。</w:t>
      </w:r>
    </w:p>
    <w:p>
      <w:pPr>
        <w:rPr>
          <w:rFonts w:hint="eastAsia"/>
        </w:rPr>
      </w:pPr>
      <w:r>
        <w:rPr>
          <w:rFonts w:hint="eastAsia"/>
        </w:rPr>
        <w:t>（二）适用险种：企业职工基本养老保险、机关事业单位基本养老保险、职工基本医疗保险、失业保险、工伤保险、生育保险、职业年金、采暖费补贴专项资金等险种。</w:t>
      </w:r>
    </w:p>
    <w:p>
      <w:pPr>
        <w:rPr>
          <w:rFonts w:hint="eastAsia"/>
        </w:rPr>
      </w:pPr>
      <w:r>
        <w:rPr>
          <w:rFonts w:hint="eastAsia"/>
        </w:rPr>
        <w:t>（三）业务准备：缴纳费款前，用人单位需在社保、医保等经办机构进行申报，经办机构将核定的应缴费信息发送税务系统。</w:t>
      </w:r>
    </w:p>
    <w:p>
      <w:pPr>
        <w:rPr>
          <w:rFonts w:hint="eastAsia"/>
        </w:rPr>
      </w:pPr>
      <w:r>
        <w:rPr>
          <w:rFonts w:hint="eastAsia"/>
        </w:rPr>
        <w:t>（四）软件准备：已有电子税务局账号的用人单位，使用原账号、密码和实名手机号登录。首次使用电子税务局的用人单位，需要先使用实名手机号进行新用户注册。实名相关操作可通过微信“大连税务企业号”-“实名认证”功能办理。</w:t>
      </w:r>
    </w:p>
    <w:p>
      <w:pPr>
        <w:rPr>
          <w:rFonts w:hint="eastAsia" w:ascii="宋体" w:hAnsi="宋体"/>
          <w:b/>
          <w:sz w:val="24"/>
          <w:szCs w:val="24"/>
        </w:rPr>
      </w:pPr>
      <w:r>
        <w:rPr>
          <w:rFonts w:hint="eastAsia" w:ascii="宋体" w:hAnsi="宋体"/>
          <w:b/>
          <w:sz w:val="24"/>
          <w:szCs w:val="24"/>
        </w:rPr>
        <w:t>三、操作步骤</w:t>
      </w:r>
    </w:p>
    <w:p>
      <w:pPr>
        <w:rPr>
          <w:rFonts w:hint="eastAsia" w:ascii="宋体" w:hAnsi="宋体"/>
          <w:b/>
          <w:szCs w:val="21"/>
        </w:rPr>
      </w:pPr>
      <w:r>
        <w:rPr>
          <w:rFonts w:hint="eastAsia" w:ascii="宋体" w:hAnsi="宋体"/>
          <w:b/>
          <w:szCs w:val="21"/>
        </w:rPr>
        <w:t>(一)纳税人登录及功能展示</w:t>
      </w:r>
    </w:p>
    <w:p>
      <w:pPr>
        <w:rPr>
          <w:rFonts w:hint="eastAsia"/>
        </w:rPr>
      </w:pPr>
      <w:r>
        <w:rPr>
          <w:rFonts w:hint="eastAsia"/>
        </w:rPr>
        <w:t>1、登录</w:t>
      </w:r>
    </w:p>
    <w:p>
      <w:pPr>
        <w:ind w:firstLine="420"/>
        <w:rPr>
          <w:rFonts w:hint="eastAsia"/>
        </w:rPr>
      </w:pPr>
      <w:r>
        <w:rPr>
          <w:rFonts w:hint="eastAsia"/>
        </w:rPr>
        <w:t>已有电子税务局账号的用人单位，使用原账号、密码和实名手机号登录。若企业为注销或非正常状态时且当前登录人有社保费相关功能授权则可以登录电子税务局，若当前登录人并未具备社保费相关授权；则无法登录电子税务局。</w:t>
      </w:r>
    </w:p>
    <w:p>
      <w:pPr>
        <w:rPr>
          <w:rFonts w:hint="eastAsia" w:ascii="宋体" w:hAnsi="宋体"/>
          <w:b/>
          <w:szCs w:val="21"/>
        </w:rPr>
      </w:pPr>
      <w:r>
        <w:rPr>
          <w:rFonts w:hint="eastAsia" w:ascii="宋体" w:hAnsi="宋体" w:eastAsia="宋体" w:cs="黑体"/>
          <w:b/>
          <w:kern w:val="2"/>
          <w:sz w:val="21"/>
          <w:szCs w:val="21"/>
          <w:lang w:val="en-US" w:eastAsia="zh-CN" w:bidi="ar-SA"/>
        </w:rPr>
        <w:pict>
          <v:shape id="图片 4" o:spid="_x0000_s1026" type="#_x0000_t75" style="height:131.25pt;width:119.8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ind w:firstLine="420"/>
        <w:rPr>
          <w:rFonts w:hint="eastAsia"/>
        </w:rPr>
      </w:pPr>
      <w:r>
        <w:rPr>
          <w:rFonts w:hint="eastAsia"/>
        </w:rPr>
        <w:t>首次使用电子税务局的用人单位，需要先使用实名手机号进行新用户注册。实名相关操作可通过微信“【大连税务企业号】-【实名认证</w:t>
      </w:r>
      <w:r>
        <w:t>】</w:t>
      </w:r>
      <w:r>
        <w:rPr>
          <w:rFonts w:hint="eastAsia"/>
        </w:rPr>
        <w:t>”功能办理。</w:t>
      </w:r>
    </w:p>
    <w:p>
      <w:pPr>
        <w:rPr>
          <w:rFonts w:hint="eastAsia"/>
        </w:rPr>
      </w:pPr>
      <w:r>
        <w:rPr>
          <w:rFonts w:hint="eastAsia"/>
        </w:rPr>
        <w:t>2、功能展示</w:t>
      </w:r>
    </w:p>
    <w:p>
      <w:pPr>
        <w:ind w:firstLine="420"/>
        <w:rPr>
          <w:rFonts w:hint="eastAsia"/>
        </w:rPr>
      </w:pPr>
      <w:r>
        <w:rPr>
          <w:rFonts w:hint="eastAsia"/>
        </w:rPr>
        <w:t>若企业状态不为注销或非正常时，功能默认展示办税业务及社保费业务。</w:t>
      </w:r>
    </w:p>
    <w:p>
      <w:pPr>
        <w:ind w:firstLine="420"/>
        <w:rPr>
          <w:rFonts w:hint="eastAsia"/>
        </w:rPr>
      </w:pPr>
      <w:r>
        <w:rPr>
          <w:rFonts w:hint="eastAsia"/>
        </w:rPr>
        <w:t>若企业状态为注销或非正常且当前登录人有社保费相关功能授权，则可以登录电子税务局仅展示社保费相关业务；若当前登录人并未具备社保费相关授权；则无法登录电子税务局。</w:t>
      </w:r>
    </w:p>
    <w:p>
      <w:pPr>
        <w:ind w:firstLine="420"/>
        <w:rPr>
          <w:rFonts w:hint="eastAsia"/>
        </w:rPr>
      </w:pPr>
      <w:r>
        <w:rPr>
          <w:rFonts w:hint="eastAsia"/>
        </w:rPr>
        <w:t>若企业通过用户授权修改了人员权限或被冻结时，功能展示以用户授权的设置为主。</w:t>
      </w:r>
    </w:p>
    <w:p>
      <w:pPr>
        <w:rPr>
          <w:rFonts w:hint="eastAsia" w:ascii="宋体" w:hAnsi="宋体"/>
          <w:b/>
          <w:szCs w:val="21"/>
        </w:rPr>
      </w:pPr>
      <w:r>
        <w:rPr>
          <w:rFonts w:hint="eastAsia" w:ascii="宋体" w:hAnsi="宋体"/>
          <w:b/>
          <w:szCs w:val="21"/>
        </w:rPr>
        <w:t>（二）用户授权</w:t>
      </w:r>
    </w:p>
    <w:p>
      <w:pPr>
        <w:ind w:firstLine="420"/>
        <w:rPr>
          <w:rFonts w:hint="eastAsia"/>
        </w:rPr>
      </w:pPr>
      <w:r>
        <w:rPr>
          <w:rFonts w:hint="eastAsia"/>
        </w:rPr>
        <w:t>用人单位的法人及财务负责人可通过“用户授权”功能对单位不同角色人员登录电子税务局的功能菜单权限进行调整，可通过【我的信息】-【纳税人信息】-【用户管理】-【用户授权】进入用户授权功能。</w:t>
      </w:r>
    </w:p>
    <w:p>
      <w:pPr>
        <w:rPr>
          <w:rFonts w:hint="eastAsia"/>
        </w:rPr>
      </w:pPr>
      <w:r>
        <w:rPr>
          <w:rFonts w:hint="eastAsia" w:ascii="Calibri" w:hAnsi="Calibri" w:eastAsia="宋体" w:cs="黑体"/>
          <w:kern w:val="2"/>
          <w:sz w:val="21"/>
          <w:szCs w:val="22"/>
          <w:lang w:val="en-US" w:eastAsia="zh-CN" w:bidi="ar-SA"/>
        </w:rPr>
        <w:pict>
          <v:shape id="图片 7" o:spid="_x0000_s1027" type="#_x0000_t75" style="height:110.4pt;width:415.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rPr>
          <w:rFonts w:hint="eastAsia"/>
        </w:rPr>
      </w:pPr>
      <w:r>
        <w:rPr>
          <w:rFonts w:hint="eastAsia"/>
        </w:rPr>
        <w:t>进入用户授权功能点击左侧【身份】栏次，系统自动带出本企业实名人员的身份信息，可下拉选中后可进行权限的分配，可点击功能左上角的【全选】或【取消全选】按钮进行操作，确认无误后点击【保存】按钮。</w:t>
      </w:r>
    </w:p>
    <w:p>
      <w:pPr>
        <w:rPr>
          <w:rFonts w:hint="eastAsia"/>
        </w:rPr>
      </w:pPr>
      <w:r>
        <w:rPr>
          <w:rFonts w:hint="eastAsia" w:ascii="Calibri" w:hAnsi="Calibri" w:eastAsia="宋体" w:cs="黑体"/>
          <w:kern w:val="2"/>
          <w:sz w:val="21"/>
          <w:szCs w:val="22"/>
          <w:lang w:val="en-US" w:eastAsia="zh-CN" w:bidi="ar-SA"/>
        </w:rPr>
        <w:pict>
          <v:shape id="图片 28" o:spid="_x0000_s1028" type="#_x0000_t75" style="height:194.95pt;width:415.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hint="eastAsia"/>
        </w:rPr>
      </w:pPr>
      <w:r>
        <w:rPr>
          <w:rFonts w:hint="eastAsia"/>
        </w:rPr>
        <w:t>进入用户授权功能点击左侧【用户】栏次，系统自动带出本企业实名人员的名字信息，可下拉选中后可进行权限的分配，可点击功能左上角的【全选】或【取消全选】按钮进行操作，确认无误后点击【保存】按钮。</w:t>
      </w:r>
    </w:p>
    <w:p>
      <w:pPr>
        <w:rPr>
          <w:rFonts w:hint="eastAsia"/>
        </w:rPr>
      </w:pPr>
      <w:r>
        <w:rPr>
          <w:rFonts w:hint="eastAsia" w:ascii="Calibri" w:hAnsi="Calibri" w:eastAsia="宋体" w:cs="黑体"/>
          <w:kern w:val="2"/>
          <w:sz w:val="21"/>
          <w:szCs w:val="22"/>
          <w:lang w:val="en-US" w:eastAsia="zh-CN" w:bidi="ar-SA"/>
        </w:rPr>
        <w:pict>
          <v:shape id="图片 31" o:spid="_x0000_s1029" type="#_x0000_t75" style="height:189.8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rPr>
          <w:rFonts w:hint="eastAsia"/>
        </w:rPr>
      </w:pPr>
      <w:r>
        <w:rPr>
          <w:rFonts w:hint="eastAsia"/>
        </w:rPr>
        <w:t>通过“身份用户”右侧的【冻结用户】按钮，可进入“冻结用户”界面，页面展示企业实名绑定的人员信息。在想要冻结的用户上填写冻结日期起/止后，在页面右侧的操作列点击【冻结】按钮，此时“用户状态”变为冻结，被冻结的用户无法登录电子税务局。</w:t>
      </w:r>
    </w:p>
    <w:p>
      <w:pPr>
        <w:rPr>
          <w:rFonts w:hint="eastAsia"/>
        </w:rPr>
      </w:pPr>
      <w:r>
        <w:rPr>
          <w:rFonts w:hint="eastAsia"/>
        </w:rPr>
        <w:t>若想要解冻用户，则在此用户对应的操作列点击【解冻】按钮，此时“用户状态”变为正常，被解冻的用户可以再次登录电子税务局。</w:t>
      </w:r>
    </w:p>
    <w:p>
      <w:pPr>
        <w:rPr>
          <w:rFonts w:hint="eastAsia"/>
        </w:rPr>
      </w:pPr>
      <w:r>
        <w:rPr>
          <w:rFonts w:ascii="Calibri" w:hAnsi="Calibri" w:eastAsia="宋体" w:cs="黑体"/>
          <w:kern w:val="2"/>
          <w:sz w:val="21"/>
          <w:szCs w:val="22"/>
          <w:lang w:val="en-US" w:eastAsia="zh-CN" w:bidi="ar-SA"/>
        </w:rPr>
        <w:pict>
          <v:shape id="图片 19" o:spid="_x0000_s1030" type="#_x0000_t75" style="height:144.6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rPr>
      </w:pPr>
      <w:r>
        <w:rPr>
          <w:rFonts w:hint="eastAsia"/>
        </w:rPr>
        <w:t>企业可通过【我要办税】-【社保业务办理】的路径进行社保费相关业务的办理。</w:t>
      </w:r>
    </w:p>
    <w:p>
      <w:pPr>
        <w:rPr>
          <w:rFonts w:hint="eastAsia"/>
          <w:b/>
        </w:rPr>
      </w:pPr>
      <w:r>
        <w:rPr>
          <w:rFonts w:hint="eastAsia" w:ascii="Calibri" w:hAnsi="Calibri" w:eastAsia="宋体" w:cs="黑体"/>
          <w:b/>
          <w:kern w:val="2"/>
          <w:sz w:val="21"/>
          <w:szCs w:val="22"/>
          <w:lang w:val="en-US" w:eastAsia="zh-CN" w:bidi="ar-SA"/>
        </w:rPr>
        <w:pict>
          <v:shape id="图片 40" o:spid="_x0000_s1031" type="#_x0000_t75" style="height:97.85pt;width:415.3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rPr>
          <w:rFonts w:hint="eastAsia"/>
          <w:b/>
        </w:rPr>
      </w:pPr>
      <w:r>
        <w:rPr>
          <w:rFonts w:hint="eastAsia" w:ascii="Calibri" w:hAnsi="Calibri" w:eastAsia="宋体" w:cs="黑体"/>
          <w:b/>
          <w:kern w:val="2"/>
          <w:sz w:val="21"/>
          <w:szCs w:val="22"/>
          <w:lang w:val="en-US" w:eastAsia="zh-CN" w:bidi="ar-SA"/>
        </w:rPr>
        <w:pict>
          <v:shape id="图片 49" o:spid="_x0000_s1032" type="#_x0000_t75" style="height:97.8pt;width:415.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b/>
        </w:rPr>
      </w:pPr>
      <w:r>
        <w:rPr>
          <w:rFonts w:hint="eastAsia"/>
          <w:b/>
          <w:lang w:eastAsia="zh-CN"/>
        </w:rPr>
        <w:t>（</w:t>
      </w:r>
      <w:r>
        <w:rPr>
          <w:rFonts w:hint="eastAsia"/>
          <w:b/>
          <w:lang w:val="en-US" w:eastAsia="zh-CN"/>
        </w:rPr>
        <w:t>三</w:t>
      </w:r>
      <w:r>
        <w:rPr>
          <w:rFonts w:hint="eastAsia"/>
          <w:b/>
          <w:lang w:eastAsia="zh-CN"/>
        </w:rPr>
        <w:t>）</w:t>
      </w:r>
      <w:r>
        <w:rPr>
          <w:rFonts w:hint="eastAsia"/>
          <w:b/>
        </w:rPr>
        <w:t>社保缴费金额确认</w:t>
      </w:r>
    </w:p>
    <w:p>
      <w:r>
        <w:rPr>
          <w:rFonts w:hint="eastAsia"/>
        </w:rPr>
        <w:t>1、在“社保缴费金额确认”页面系统自动带出“纳税人识别号”、“纳税人名称”和未确认的社会保险费属期数据。</w:t>
      </w:r>
    </w:p>
    <w:p>
      <w:r>
        <w:rPr>
          <w:rFonts w:hint="eastAsia" w:ascii="Calibri" w:hAnsi="Calibri" w:eastAsia="宋体" w:cs="黑体"/>
          <w:kern w:val="2"/>
          <w:sz w:val="21"/>
          <w:szCs w:val="22"/>
          <w:lang w:val="en-US" w:eastAsia="zh-CN" w:bidi="ar-SA"/>
        </w:rPr>
        <w:pict>
          <v:shape id="图片 17" o:spid="_x0000_s1033" type="#_x0000_t75" style="height:158.3pt;width:415.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r>
        <w:rPr>
          <w:rFonts w:hint="eastAsia"/>
        </w:rPr>
        <w:t>2、纳税人可点击【查询】 “费款所属期”与“单位社保编号”筛选出纳税人所需要确认的社会保险费并对其进行确认。</w:t>
      </w:r>
    </w:p>
    <w:p>
      <w:r>
        <w:rPr>
          <w:rFonts w:hint="eastAsia" w:ascii="Calibri" w:hAnsi="Calibri" w:eastAsia="宋体" w:cs="黑体"/>
          <w:kern w:val="2"/>
          <w:sz w:val="21"/>
          <w:szCs w:val="22"/>
          <w:lang w:val="en-US" w:eastAsia="zh-CN" w:bidi="ar-SA"/>
        </w:rPr>
        <w:pict>
          <v:shape id="图片 20" o:spid="_x0000_s1034" type="#_x0000_t75" style="height:97.85pt;width:415.3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rPr>
          <w:rFonts w:hint="eastAsia"/>
        </w:rPr>
      </w:pPr>
      <w:r>
        <w:rPr>
          <w:rFonts w:hint="eastAsia"/>
        </w:rPr>
        <w:t>3、通过点击【分组关系管理】按钮可跳转至“分组关系管理”功能中，可对社保费明细</w:t>
      </w:r>
    </w:p>
    <w:p>
      <w:r>
        <w:rPr>
          <w:rFonts w:hint="eastAsia"/>
        </w:rPr>
        <w:t>进行新增分组、编辑等。</w:t>
      </w:r>
    </w:p>
    <w:p>
      <w:r>
        <w:rPr>
          <w:rFonts w:hint="eastAsia" w:ascii="Calibri" w:hAnsi="Calibri" w:eastAsia="宋体" w:cs="黑体"/>
          <w:kern w:val="2"/>
          <w:sz w:val="21"/>
          <w:szCs w:val="22"/>
          <w:lang w:val="en-US" w:eastAsia="zh-CN" w:bidi="ar-SA"/>
        </w:rPr>
        <w:pict>
          <v:shape id="图片 23" o:spid="_x0000_s1035" type="#_x0000_t75" style="height:86.8pt;width:415.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r>
        <w:rPr>
          <w:rFonts w:hint="eastAsia"/>
        </w:rPr>
        <w:t>4、在社保缴费金额确认页面带出的“申报表信息”不可修改，但可以通过选择【分组】进行分批申报。在“申报表信息”中分别展示“单位编号”、“征收项目”、“征收品目”、“征收子目”、“费款所属期起”、“费款所属期止”、“缴费人数”、“职工工资总额”、“缴费基数”、“费率”、“应缴费额”、“社保经办机构”、“缴费类型”、“征集通知流水号”。</w:t>
      </w:r>
    </w:p>
    <w:p>
      <w:r>
        <w:rPr>
          <w:rFonts w:hint="eastAsia" w:ascii="Calibri" w:hAnsi="Calibri" w:eastAsia="宋体" w:cs="黑体"/>
          <w:kern w:val="2"/>
          <w:sz w:val="21"/>
          <w:szCs w:val="22"/>
          <w:lang w:val="en-US" w:eastAsia="zh-CN" w:bidi="ar-SA"/>
        </w:rPr>
        <w:pict>
          <v:shape id="图片 26" o:spid="_x0000_s1036" type="#_x0000_t75" style="height:18.75pt;width:273.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ascii="Calibri" w:hAnsi="Calibri" w:eastAsia="宋体" w:cs="黑体"/>
          <w:kern w:val="2"/>
          <w:sz w:val="21"/>
          <w:szCs w:val="22"/>
          <w:lang w:val="en-US" w:eastAsia="zh-CN" w:bidi="ar-SA"/>
        </w:rPr>
        <w:pict>
          <v:shape id="图片 29" o:spid="_x0000_s1037" type="#_x0000_t75" style="height:18.75pt;width:129.1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r>
        <w:rPr>
          <w:rFonts w:hint="eastAsia"/>
        </w:rPr>
        <w:t>6、当纳税人确认“社保费明细”数据无误后，点击【确认】按钮，提交确认信息，提示：“申报成功”。</w:t>
      </w:r>
    </w:p>
    <w:p>
      <w:pPr>
        <w:rPr>
          <w:rFonts w:hint="eastAsia"/>
        </w:rPr>
      </w:pPr>
      <w:r>
        <w:rPr>
          <w:rFonts w:ascii="Calibri" w:hAnsi="Calibri" w:eastAsia="宋体" w:cs="黑体"/>
          <w:kern w:val="2"/>
          <w:sz w:val="21"/>
          <w:szCs w:val="22"/>
          <w:lang w:val="en-US" w:eastAsia="zh-CN" w:bidi="ar-SA"/>
        </w:rPr>
        <w:pict>
          <v:shape id="图片 1" o:spid="_x0000_s1038" type="#_x0000_t75" style="height:37.65pt;width:163.8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7"/>
        <w:numPr>
          <w:numId w:val="0"/>
        </w:numPr>
        <w:ind w:leftChars="0"/>
        <w:rPr>
          <w:rFonts w:hint="eastAsia"/>
          <w:b/>
        </w:rPr>
      </w:pPr>
      <w:r>
        <w:rPr>
          <w:rFonts w:hint="eastAsia"/>
          <w:lang w:eastAsia="zh-CN"/>
        </w:rPr>
        <w:t>（</w:t>
      </w:r>
      <w:r>
        <w:rPr>
          <w:rFonts w:hint="eastAsia"/>
          <w:lang w:val="en-US" w:eastAsia="zh-CN"/>
        </w:rPr>
        <w:t>四</w:t>
      </w:r>
      <w:r>
        <w:rPr>
          <w:rFonts w:hint="eastAsia"/>
          <w:lang w:eastAsia="zh-CN"/>
        </w:rPr>
        <w:t>）</w:t>
      </w:r>
      <w:r>
        <w:fldChar w:fldCharType="begin"/>
      </w:r>
      <w:r>
        <w:instrText xml:space="preserve"> HYPERLINK "javascript:;" \o "社保费分组关系管理" </w:instrText>
      </w:r>
      <w:r>
        <w:fldChar w:fldCharType="separate"/>
      </w:r>
      <w:r>
        <w:rPr>
          <w:rFonts w:hint="eastAsia"/>
          <w:b/>
        </w:rPr>
        <w:t>社保费分组关系管理</w:t>
      </w:r>
      <w:r>
        <w:rPr>
          <w:rFonts w:hint="eastAsia"/>
          <w:b/>
        </w:rPr>
        <w:fldChar w:fldCharType="end"/>
      </w:r>
    </w:p>
    <w:p>
      <w:pPr>
        <w:rPr>
          <w:rFonts w:hint="eastAsia"/>
        </w:rPr>
      </w:pPr>
      <w:r>
        <w:rPr>
          <w:rFonts w:hint="eastAsia"/>
        </w:rPr>
        <w:t>在社保费分组关系管理中，可通过名称与社保费编号将其组合成一个社保费分组，并且在社保费缴费金额确认及社保费缴费（2022）功能中得以应用，可通过筛选的方式分批进行确认缴款、查询。</w:t>
      </w:r>
    </w:p>
    <w:p>
      <w:r>
        <w:rPr>
          <w:rFonts w:ascii="Calibri" w:hAnsi="Calibri" w:eastAsia="宋体" w:cs="黑体"/>
          <w:kern w:val="2"/>
          <w:sz w:val="21"/>
          <w:szCs w:val="22"/>
          <w:lang w:val="en-US" w:eastAsia="zh-CN" w:bidi="ar-SA"/>
        </w:rPr>
        <w:pict>
          <v:shape id="图片 4" o:spid="_x0000_s1039" type="#_x0000_t75" style="height:81.15pt;width:420.4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 o:spid="_x0000_s1040" type="#_x0000_t75" style="height:91.1pt;width:414.6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7"/>
        <w:numPr>
          <w:numId w:val="0"/>
        </w:numPr>
        <w:ind w:leftChars="0"/>
        <w:rPr>
          <w:b/>
        </w:rPr>
      </w:pPr>
      <w:r>
        <w:rPr>
          <w:rFonts w:hint="eastAsia"/>
          <w:b/>
          <w:lang w:eastAsia="zh-CN"/>
        </w:rPr>
        <w:t>（</w:t>
      </w:r>
      <w:r>
        <w:rPr>
          <w:rFonts w:hint="eastAsia"/>
          <w:b/>
          <w:lang w:val="en-US" w:eastAsia="zh-CN"/>
        </w:rPr>
        <w:t>五</w:t>
      </w:r>
      <w:r>
        <w:rPr>
          <w:rFonts w:hint="eastAsia"/>
          <w:b/>
          <w:lang w:eastAsia="zh-CN"/>
        </w:rPr>
        <w:t>）</w:t>
      </w:r>
      <w:r>
        <w:rPr>
          <w:rFonts w:hint="eastAsia"/>
          <w:b/>
        </w:rPr>
        <w:t>社保费缴费(2022)</w:t>
      </w:r>
    </w:p>
    <w:p>
      <w:pPr>
        <w:jc w:val="left"/>
      </w:pPr>
      <w:r>
        <w:rPr>
          <w:rFonts w:hint="eastAsia"/>
        </w:rPr>
        <w:t>1、纳税人在“社保缴费金额确认”中进行确认后自动跳转至“社保费缴费（2022）”页面并自动带出已确认的所有待缴费信息。</w:t>
      </w:r>
      <w:r>
        <w:rPr>
          <w:rFonts w:ascii="Calibri" w:hAnsi="Calibri" w:eastAsia="宋体" w:cs="黑体"/>
          <w:kern w:val="2"/>
          <w:sz w:val="21"/>
          <w:szCs w:val="22"/>
          <w:lang w:val="en-US" w:eastAsia="zh-CN" w:bidi="ar-SA"/>
        </w:rPr>
        <w:pict>
          <v:shape id="图片 76" o:spid="_x0000_s1041" type="#_x0000_t75" style="height:178.35pt;width:363.6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jc w:val="left"/>
      </w:pPr>
      <w:r>
        <w:rPr>
          <w:rFonts w:hint="eastAsia"/>
        </w:rPr>
        <w:t>2、社保费的缴费方式分为四种：【三方协议缴款】【银联在线】【扫码支付】与【开具银行端缴款凭证】。</w:t>
      </w:r>
    </w:p>
    <w:p>
      <w:pPr>
        <w:jc w:val="left"/>
      </w:pPr>
      <w:r>
        <w:rPr>
          <w:rFonts w:hint="eastAsia"/>
        </w:rPr>
        <w:t>（1）当纳税人选择【三方协议缴款】时：</w:t>
      </w:r>
    </w:p>
    <w:p>
      <w:pPr>
        <w:jc w:val="left"/>
      </w:pPr>
      <w:r>
        <w:rPr>
          <w:rFonts w:hint="eastAsia"/>
        </w:rPr>
        <w:t>在【未缴款信息】模块选择纳税人需要缴款的明细行次后选择【缴款账户】点击【三方协议缴款】按钮。</w:t>
      </w:r>
    </w:p>
    <w:p>
      <w:pPr>
        <w:jc w:val="left"/>
      </w:pPr>
      <w:r>
        <w:rPr>
          <w:rFonts w:ascii="Calibri" w:hAnsi="Calibri" w:eastAsia="宋体" w:cs="黑体"/>
          <w:kern w:val="2"/>
          <w:sz w:val="21"/>
          <w:szCs w:val="22"/>
          <w:lang w:val="en-US" w:eastAsia="zh-CN" w:bidi="ar-SA"/>
        </w:rPr>
        <w:pict>
          <v:shape id="图片 79" o:spid="_x0000_s1042" type="#_x0000_t75" style="height:58.5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jc w:val="left"/>
      </w:pPr>
      <w:r>
        <w:rPr>
          <w:rFonts w:hint="eastAsia"/>
        </w:rPr>
        <w:t>系统提示：“</w:t>
      </w:r>
      <w:r>
        <w:t>本次开具金额为：</w:t>
      </w:r>
      <w:r>
        <w:rPr>
          <w:rFonts w:hint="eastAsia"/>
        </w:rPr>
        <w:t>****</w:t>
      </w:r>
      <w:r>
        <w:t>.</w:t>
      </w:r>
      <w:r>
        <w:rPr>
          <w:rFonts w:hint="eastAsia"/>
        </w:rPr>
        <w:t>**</w:t>
      </w:r>
      <w:r>
        <w:t>元 。您确定要进行缴款吗？</w:t>
      </w:r>
      <w:r>
        <w:rPr>
          <w:rFonts w:hint="eastAsia"/>
        </w:rPr>
        <w:t>”，应点击【确定】按钮。</w:t>
      </w:r>
    </w:p>
    <w:p>
      <w:pPr>
        <w:jc w:val="left"/>
      </w:pPr>
      <w:r>
        <w:rPr>
          <w:rFonts w:hint="eastAsia" w:ascii="Calibri" w:hAnsi="Calibri" w:eastAsia="宋体" w:cs="黑体"/>
          <w:kern w:val="2"/>
          <w:sz w:val="21"/>
          <w:szCs w:val="22"/>
          <w:lang w:val="en-US" w:eastAsia="zh-CN" w:bidi="ar-SA"/>
        </w:rPr>
        <w:pict>
          <v:shape id="图片 110" o:spid="_x0000_s1043" type="#_x0000_t75" style="height:71.7pt;width:149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jc w:val="left"/>
      </w:pPr>
      <w:r>
        <w:rPr>
          <w:rFonts w:hint="eastAsia"/>
        </w:rPr>
        <w:t>（2）当纳税人选择【扫码支付】时：</w:t>
      </w:r>
    </w:p>
    <w:p>
      <w:pPr>
        <w:jc w:val="left"/>
      </w:pPr>
      <w:r>
        <w:rPr>
          <w:rFonts w:hint="eastAsia"/>
        </w:rPr>
        <w:t>在【未缴款信息】模块选择纳税人需要缴款的明细行次后点击【扫码支付】按钮。</w:t>
      </w:r>
    </w:p>
    <w:p>
      <w:pPr>
        <w:jc w:val="left"/>
      </w:pPr>
      <w:r>
        <w:rPr>
          <w:rFonts w:ascii="Calibri" w:hAnsi="Calibri" w:eastAsia="宋体" w:cs="黑体"/>
          <w:kern w:val="2"/>
          <w:sz w:val="21"/>
          <w:szCs w:val="22"/>
          <w:lang w:val="en-US" w:eastAsia="zh-CN" w:bidi="ar-SA"/>
        </w:rPr>
        <w:pict>
          <v:shape id="图片 82" o:spid="_x0000_s1044" type="#_x0000_t75" style="height:58.85pt;width:415.3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jc w:val="left"/>
      </w:pPr>
      <w:r>
        <w:rPr>
          <w:rFonts w:hint="eastAsia"/>
        </w:rPr>
        <w:t>系统提示：“</w:t>
      </w:r>
      <w:r>
        <w:t>本次开具金额为：</w:t>
      </w:r>
      <w:r>
        <w:rPr>
          <w:rFonts w:hint="eastAsia"/>
        </w:rPr>
        <w:t>****</w:t>
      </w:r>
      <w:r>
        <w:t>.</w:t>
      </w:r>
      <w:r>
        <w:rPr>
          <w:rFonts w:hint="eastAsia"/>
        </w:rPr>
        <w:t>**</w:t>
      </w:r>
      <w:r>
        <w:t>元 。您确定要进行缴款吗？</w:t>
      </w:r>
      <w:r>
        <w:rPr>
          <w:rFonts w:hint="eastAsia"/>
        </w:rPr>
        <w:t>”，应点击【确定】按钮。</w:t>
      </w:r>
    </w:p>
    <w:p>
      <w:pPr>
        <w:jc w:val="left"/>
      </w:pPr>
      <w:r>
        <w:rPr>
          <w:rFonts w:hint="eastAsia" w:ascii="Calibri" w:hAnsi="Calibri" w:eastAsia="宋体" w:cs="黑体"/>
          <w:kern w:val="2"/>
          <w:sz w:val="21"/>
          <w:szCs w:val="22"/>
          <w:lang w:val="en-US" w:eastAsia="zh-CN" w:bidi="ar-SA"/>
        </w:rPr>
        <w:pict>
          <v:shape id="图片 122" o:spid="_x0000_s1045" type="#_x0000_t75" style="height:62.7pt;width:130.9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jc w:val="left"/>
      </w:pPr>
      <w:r>
        <w:rPr>
          <w:rFonts w:hint="eastAsia"/>
        </w:rPr>
        <w:t>系统弹出第三方支付的二维码，纳税人应使用云闪付、支付宝、微信等APP扫码缴款，支付完成请点击下方“支付完成”按钮</w:t>
      </w:r>
    </w:p>
    <w:p>
      <w:pPr>
        <w:jc w:val="left"/>
      </w:pPr>
      <w:r>
        <w:rPr>
          <w:rFonts w:hint="eastAsia" w:ascii="Calibri" w:hAnsi="Calibri" w:eastAsia="宋体" w:cs="黑体"/>
          <w:kern w:val="2"/>
          <w:sz w:val="21"/>
          <w:szCs w:val="22"/>
          <w:lang w:val="en-US" w:eastAsia="zh-CN" w:bidi="ar-SA"/>
        </w:rPr>
        <w:pict>
          <v:shape id="图片 131" o:spid="_x0000_s1046" type="#_x0000_t75" style="height:156.4pt;width:185.9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jc w:val="left"/>
      </w:pPr>
      <w:r>
        <w:rPr>
          <w:rFonts w:hint="eastAsia"/>
        </w:rPr>
        <w:t>系统提示：“缴款成功！”后点击【确定】按钮，即缴费成功。</w:t>
      </w:r>
    </w:p>
    <w:p>
      <w:pPr>
        <w:jc w:val="left"/>
      </w:pPr>
      <w:r>
        <w:rPr>
          <w:rFonts w:ascii="Calibri" w:hAnsi="Calibri" w:eastAsia="宋体" w:cs="黑体"/>
          <w:kern w:val="2"/>
          <w:sz w:val="21"/>
          <w:szCs w:val="22"/>
          <w:lang w:val="en-US" w:eastAsia="zh-CN" w:bidi="ar-SA"/>
        </w:rPr>
        <w:pict>
          <v:shape id="图片 10" o:spid="_x0000_s1047" type="#_x0000_t75" style="height:28.5pt;width:155.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jc w:val="left"/>
      </w:pPr>
      <w:r>
        <w:rPr>
          <w:rFonts w:hint="eastAsia"/>
        </w:rPr>
        <w:t>注：当系统提示：“</w:t>
      </w:r>
      <w:r>
        <w:t>根据税局金三系统反馈，您本次缴款将分为</w:t>
      </w:r>
      <w:r>
        <w:rPr>
          <w:rFonts w:hint="eastAsia"/>
        </w:rPr>
        <w:t>**</w:t>
      </w:r>
      <w:r>
        <w:t>笔，缴款金额分别为：[</w:t>
      </w:r>
      <w:r>
        <w:rPr>
          <w:rFonts w:hint="eastAsia"/>
        </w:rPr>
        <w:t>***.**</w:t>
      </w:r>
      <w:r>
        <w:t>,</w:t>
      </w:r>
      <w:r>
        <w:rPr>
          <w:rFonts w:hint="eastAsia"/>
        </w:rPr>
        <w:t>***.**</w:t>
      </w:r>
      <w:r>
        <w:t>]（单位：元），请分次进行缴款或选择其他缴款方式进行缴款。如没有显示待缴款信息，请前往缴纳异常处理模块处理后，再返回本模块进行缴款。</w:t>
      </w:r>
      <w:r>
        <w:rPr>
          <w:rFonts w:hint="eastAsia"/>
        </w:rPr>
        <w:t>”时请前往“</w:t>
      </w:r>
      <w:r>
        <w:fldChar w:fldCharType="begin"/>
      </w:r>
      <w:r>
        <w:instrText xml:space="preserve"> HYPERLINK "javascript:;" \o "银行卡缴纳异常处理（社保费2022）" </w:instrText>
      </w:r>
      <w:r>
        <w:fldChar w:fldCharType="separate"/>
      </w:r>
      <w:r>
        <w:rPr>
          <w:rFonts w:hint="eastAsia"/>
        </w:rPr>
        <w:t>银行卡缴纳异常处理（社保费2022）</w:t>
      </w:r>
      <w:r>
        <w:rPr>
          <w:rFonts w:hint="eastAsia"/>
        </w:rPr>
        <w:fldChar w:fldCharType="end"/>
      </w:r>
      <w:r>
        <w:rPr>
          <w:rFonts w:hint="eastAsia"/>
        </w:rPr>
        <w:t>”功能中处理。</w:t>
      </w:r>
    </w:p>
    <w:p>
      <w:pPr>
        <w:jc w:val="left"/>
      </w:pPr>
      <w:r>
        <w:rPr>
          <w:rFonts w:hint="eastAsia" w:ascii="Calibri" w:hAnsi="Calibri" w:eastAsia="宋体" w:cs="黑体"/>
          <w:kern w:val="2"/>
          <w:sz w:val="21"/>
          <w:szCs w:val="22"/>
          <w:lang w:val="en-US" w:eastAsia="zh-CN" w:bidi="ar-SA"/>
        </w:rPr>
        <w:pict>
          <v:shape id="图片 125" o:spid="_x0000_s1048" type="#_x0000_t75" style="height:88pt;width:128.9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jc w:val="left"/>
      </w:pPr>
    </w:p>
    <w:p>
      <w:pPr>
        <w:jc w:val="left"/>
      </w:pPr>
      <w:r>
        <w:rPr>
          <w:rFonts w:hint="eastAsia"/>
        </w:rPr>
        <w:t>（3）当纳税人选择【开具银行端缴款凭证】时：</w:t>
      </w:r>
    </w:p>
    <w:p>
      <w:pPr>
        <w:jc w:val="left"/>
      </w:pPr>
      <w:r>
        <w:rPr>
          <w:rFonts w:hint="eastAsia"/>
        </w:rPr>
        <w:t>在【未缴款信息】模块选择纳税人需要缴款的明细行次后点击【开具银行端缴费凭证】按钮。</w:t>
      </w:r>
    </w:p>
    <w:p>
      <w:pPr>
        <w:jc w:val="left"/>
      </w:pPr>
      <w:r>
        <w:rPr>
          <w:rFonts w:ascii="Calibri" w:hAnsi="Calibri" w:eastAsia="宋体" w:cs="黑体"/>
          <w:kern w:val="2"/>
          <w:sz w:val="21"/>
          <w:szCs w:val="22"/>
          <w:lang w:val="en-US" w:eastAsia="zh-CN" w:bidi="ar-SA"/>
        </w:rPr>
        <w:pict>
          <v:shape id="图片 85" o:spid="_x0000_s1049" type="#_x0000_t75" style="height:59.8pt;width:415.3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jc w:val="left"/>
      </w:pPr>
      <w:r>
        <w:rPr>
          <w:rFonts w:hint="eastAsia"/>
        </w:rPr>
        <w:t>系统提示：“该功能需要打印缴款凭证后到银行柜台办理扣款”，应点击【确定】按钮。</w:t>
      </w:r>
    </w:p>
    <w:p>
      <w:pPr>
        <w:jc w:val="left"/>
      </w:pPr>
      <w:r>
        <w:rPr>
          <w:rFonts w:hint="eastAsia" w:ascii="Calibri" w:hAnsi="Calibri" w:eastAsia="宋体" w:cs="黑体"/>
          <w:kern w:val="2"/>
          <w:sz w:val="21"/>
          <w:szCs w:val="22"/>
          <w:lang w:val="en-US" w:eastAsia="zh-CN" w:bidi="ar-SA"/>
        </w:rPr>
        <w:pict>
          <v:shape id="图片 92" o:spid="_x0000_s1050" type="#_x0000_t75" style="height:56.15pt;width:185.9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jc w:val="left"/>
      </w:pPr>
      <w:r>
        <w:rPr>
          <w:rFonts w:hint="eastAsia"/>
        </w:rPr>
        <w:t>系统提示：“</w:t>
      </w:r>
      <w:r>
        <w:t>是否打印银行账户信息？</w:t>
      </w:r>
      <w:r>
        <w:rPr>
          <w:rFonts w:hint="eastAsia"/>
        </w:rPr>
        <w:t xml:space="preserve">”， </w:t>
      </w:r>
      <w:r>
        <w:rPr>
          <w:rFonts w:hint="eastAsia"/>
          <w:lang w:val="en-US" w:eastAsia="zh-CN"/>
        </w:rPr>
        <w:t>如</w:t>
      </w:r>
      <w:r>
        <w:rPr>
          <w:rFonts w:hint="eastAsia"/>
        </w:rPr>
        <w:t>点击【</w:t>
      </w:r>
      <w:r>
        <w:rPr>
          <w:rFonts w:hint="eastAsia"/>
          <w:lang w:eastAsia="zh-CN"/>
        </w:rPr>
        <w:t>否</w:t>
      </w:r>
      <w:r>
        <w:rPr>
          <w:rFonts w:hint="eastAsia"/>
        </w:rPr>
        <w:t>】按钮</w:t>
      </w:r>
      <w:r>
        <w:rPr>
          <w:rFonts w:hint="eastAsia"/>
          <w:lang w:eastAsia="zh-CN"/>
        </w:rPr>
        <w:t>，则直接打印不含银行账户信息的银行端缴款凭证；</w:t>
      </w:r>
      <w:r>
        <w:rPr>
          <w:rFonts w:hint="eastAsia"/>
          <w:lang w:val="en-US" w:eastAsia="zh-CN"/>
        </w:rPr>
        <w:t>如</w:t>
      </w:r>
      <w:r>
        <w:rPr>
          <w:rFonts w:hint="eastAsia"/>
        </w:rPr>
        <w:t>点击【</w:t>
      </w:r>
      <w:r>
        <w:rPr>
          <w:rFonts w:hint="eastAsia"/>
          <w:lang w:eastAsia="zh-CN"/>
        </w:rPr>
        <w:t>是</w:t>
      </w:r>
      <w:r>
        <w:rPr>
          <w:rFonts w:hint="eastAsia"/>
        </w:rPr>
        <w:t>】按钮</w:t>
      </w:r>
      <w:r>
        <w:rPr>
          <w:rFonts w:hint="eastAsia"/>
          <w:lang w:eastAsia="zh-CN"/>
        </w:rPr>
        <w:t>，</w:t>
      </w:r>
      <w:r>
        <w:rPr>
          <w:rFonts w:hint="eastAsia"/>
        </w:rPr>
        <w:t>随后弹出“请选择银行信息”页面，选中需要用于缴费的银行账户明细，点击【确定】按钮。</w:t>
      </w:r>
    </w:p>
    <w:p>
      <w:pPr>
        <w:jc w:val="left"/>
      </w:pPr>
      <w:r>
        <w:rPr>
          <w:rFonts w:hint="eastAsia" w:ascii="Calibri" w:hAnsi="Calibri" w:eastAsia="宋体" w:cs="黑体"/>
          <w:kern w:val="2"/>
          <w:sz w:val="21"/>
          <w:szCs w:val="22"/>
          <w:lang w:val="en-US" w:eastAsia="zh-CN" w:bidi="ar-SA"/>
        </w:rPr>
        <w:pict>
          <v:shape id="图片 89" o:spid="_x0000_s1051" type="#_x0000_t75" style="height:66.4pt;width:121.4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jc w:val="left"/>
      </w:pPr>
      <w:r>
        <w:rPr>
          <w:rFonts w:hint="eastAsia" w:ascii="Calibri" w:hAnsi="Calibri" w:eastAsia="宋体" w:cs="黑体"/>
          <w:kern w:val="2"/>
          <w:sz w:val="21"/>
          <w:szCs w:val="22"/>
          <w:lang w:val="en-US" w:eastAsia="zh-CN" w:bidi="ar-SA"/>
        </w:rPr>
        <w:pict>
          <v:shape id="图片 86" o:spid="_x0000_s1052" type="#_x0000_t75" style="height:92.3pt;width:415.3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jc w:val="left"/>
      </w:pPr>
      <w:r>
        <w:rPr>
          <w:rFonts w:hint="eastAsia"/>
        </w:rPr>
        <w:t>注：带出的银行账户信息为企业在存款账户账号报告（社保费）功能提交的银行明细，如纳税人未在存款账户账号报告（社保费）申请，请纳税人前往“存款账户账号报告（社保费）”进行申请提交。</w:t>
      </w:r>
    </w:p>
    <w:p>
      <w:pPr>
        <w:jc w:val="left"/>
      </w:pPr>
      <w:r>
        <w:rPr>
          <w:rFonts w:hint="eastAsia"/>
        </w:rPr>
        <w:t>系统提示：“凭证开具后“银行卡缴纳异常处理”菜单中会生成一条记录，请不要做“撤销”处理，否则会影响税款缴纳，携带凭证等相关资料去银行缴款即可。”</w:t>
      </w:r>
    </w:p>
    <w:p>
      <w:pPr>
        <w:jc w:val="left"/>
      </w:pPr>
      <w:r>
        <w:rPr>
          <w:rFonts w:hint="eastAsia" w:ascii="Calibri" w:hAnsi="Calibri" w:eastAsia="宋体" w:cs="黑体"/>
          <w:kern w:val="2"/>
          <w:sz w:val="21"/>
          <w:szCs w:val="22"/>
          <w:lang w:val="en-US" w:eastAsia="zh-CN" w:bidi="ar-SA"/>
        </w:rPr>
        <w:pict>
          <v:shape id="图片 95" o:spid="_x0000_s1053" type="#_x0000_t75" style="height:50.55pt;width:143.5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jc w:val="left"/>
      </w:pPr>
      <w:r>
        <w:rPr>
          <w:rFonts w:hint="eastAsia"/>
        </w:rPr>
        <w:t>随后系统生成一个.pdf文件，纳税人保存即可。</w:t>
      </w:r>
    </w:p>
    <w:p>
      <w:pPr>
        <w:jc w:val="left"/>
        <w:rPr>
          <w:rFonts w:hint="eastAsia"/>
        </w:rPr>
      </w:pPr>
      <w:r>
        <w:rPr>
          <w:rFonts w:hint="eastAsia" w:ascii="Calibri" w:hAnsi="Calibri" w:eastAsia="宋体" w:cs="黑体"/>
          <w:kern w:val="2"/>
          <w:sz w:val="21"/>
          <w:szCs w:val="22"/>
          <w:lang w:val="en-US" w:eastAsia="zh-CN" w:bidi="ar-SA"/>
        </w:rPr>
        <w:pict>
          <v:shape id="图片 98" o:spid="_x0000_s1054" type="#_x0000_t75" style="height:352.5pt;width:443.8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jc w:val="left"/>
      </w:pPr>
      <w:r>
        <w:rPr>
          <w:rFonts w:hint="eastAsia"/>
        </w:rPr>
        <w:t>（4）纳税人可通过银联在线进行缴款。</w:t>
      </w:r>
    </w:p>
    <w:p>
      <w:pPr>
        <w:pStyle w:val="7"/>
        <w:numPr>
          <w:numId w:val="0"/>
        </w:numPr>
        <w:ind w:leftChars="0"/>
        <w:jc w:val="left"/>
        <w:rPr>
          <w:b/>
        </w:rPr>
      </w:pPr>
      <w:r>
        <w:rPr>
          <w:rFonts w:hint="eastAsia"/>
          <w:b/>
          <w:lang w:eastAsia="zh-CN"/>
        </w:rPr>
        <w:t>（</w:t>
      </w:r>
      <w:r>
        <w:rPr>
          <w:rFonts w:hint="eastAsia"/>
          <w:b/>
          <w:lang w:val="en-US" w:eastAsia="zh-CN"/>
        </w:rPr>
        <w:t>六</w:t>
      </w:r>
      <w:r>
        <w:rPr>
          <w:rFonts w:hint="eastAsia"/>
          <w:b/>
          <w:lang w:eastAsia="zh-CN"/>
        </w:rPr>
        <w:t>）</w:t>
      </w:r>
      <w:r>
        <w:rPr>
          <w:rFonts w:hint="eastAsia"/>
          <w:b/>
        </w:rPr>
        <w:t>电子缴费凭证打印</w:t>
      </w:r>
    </w:p>
    <w:p>
      <w:pPr>
        <w:jc w:val="left"/>
      </w:pPr>
      <w:r>
        <w:rPr>
          <w:rFonts w:hint="eastAsia"/>
        </w:rPr>
        <w:t>1、电子缴费凭证打印功能只适用于已缴费的社保费电子凭证明细的查询与打印。</w:t>
      </w:r>
    </w:p>
    <w:p>
      <w:pPr>
        <w:jc w:val="left"/>
      </w:pPr>
      <w:r>
        <w:rPr>
          <w:rFonts w:hint="eastAsia"/>
        </w:rPr>
        <w:t>2、当纳税人进入【电子缴费凭证打印】中，在【费款所属期起/止】选择需要打印的缴款的日期，点击【查询】按钮，可查询到此区间内的电子缴费凭证。</w:t>
      </w:r>
    </w:p>
    <w:p>
      <w:pPr>
        <w:jc w:val="left"/>
      </w:pPr>
      <w:r>
        <w:rPr>
          <w:rFonts w:hint="eastAsia" w:ascii="Calibri" w:hAnsi="Calibri" w:eastAsia="宋体" w:cs="黑体"/>
          <w:kern w:val="2"/>
          <w:sz w:val="21"/>
          <w:szCs w:val="22"/>
          <w:lang w:val="en-US" w:eastAsia="zh-CN" w:bidi="ar-SA"/>
        </w:rPr>
        <w:pict>
          <v:shape id="图片 161" o:spid="_x0000_s1055" type="#_x0000_t75" style="height:187.15pt;width:415.3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jc w:val="left"/>
      </w:pPr>
      <w:r>
        <w:rPr>
          <w:rFonts w:hint="eastAsia"/>
        </w:rPr>
        <w:t>3、选中其中一条(当选择缴费记录与其他的缴费记录“电子税票号码”重复时明细会被同时勾选，点击【电子缴费凭证打印】按钮，随后系统生成一个.pdf文件，纳税人保存即可。</w:t>
      </w:r>
    </w:p>
    <w:p>
      <w:pPr>
        <w:jc w:val="left"/>
      </w:pPr>
      <w:r>
        <w:rPr>
          <w:rFonts w:hint="eastAsia" w:ascii="Calibri" w:hAnsi="Calibri" w:eastAsia="宋体" w:cs="黑体"/>
          <w:kern w:val="2"/>
          <w:sz w:val="21"/>
          <w:szCs w:val="22"/>
          <w:lang w:val="en-US" w:eastAsia="zh-CN" w:bidi="ar-SA"/>
        </w:rPr>
        <w:pict>
          <v:shape id="图片 164" o:spid="_x0000_s1056" type="#_x0000_t75" style="height:195.85pt;width:415.3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jc w:val="left"/>
        <w:rPr>
          <w:b/>
        </w:rPr>
      </w:pPr>
      <w:r>
        <w:rPr>
          <w:rFonts w:hint="eastAsia"/>
          <w:b/>
        </w:rPr>
        <w:t>(</w:t>
      </w:r>
      <w:r>
        <w:rPr>
          <w:rFonts w:hint="eastAsia"/>
          <w:b/>
          <w:lang w:val="en-US" w:eastAsia="zh-CN"/>
        </w:rPr>
        <w:t>七</w:t>
      </w:r>
      <w:r>
        <w:rPr>
          <w:rFonts w:hint="eastAsia"/>
          <w:b/>
        </w:rPr>
        <w:t>)社保费申报及缴纳明细查询（核定征收模式）</w:t>
      </w:r>
    </w:p>
    <w:p>
      <w:pPr>
        <w:jc w:val="left"/>
      </w:pPr>
      <w:r>
        <w:rPr>
          <w:rFonts w:hint="eastAsia"/>
        </w:rPr>
        <w:t>1、社保费申报及缴纳明细查询（核定征收模式）仅适用于人社传递（核定征收模式）的已确认的申报明细。</w:t>
      </w:r>
    </w:p>
    <w:p>
      <w:pPr>
        <w:jc w:val="left"/>
      </w:pPr>
      <w:r>
        <w:rPr>
          <w:rFonts w:hint="eastAsia"/>
        </w:rPr>
        <w:t>2、进入社保费申报及缴纳明细查询（核定征收模式）中选择【</w:t>
      </w:r>
      <w:r>
        <w:t>所属期起</w:t>
      </w:r>
      <w:r>
        <w:rPr>
          <w:rFonts w:hint="eastAsia"/>
        </w:rPr>
        <w:t>】与【</w:t>
      </w:r>
      <w:r>
        <w:t>所属期</w:t>
      </w:r>
      <w:r>
        <w:rPr>
          <w:rFonts w:hint="eastAsia"/>
        </w:rPr>
        <w:t>止】后点击【查询】按钮。</w:t>
      </w:r>
    </w:p>
    <w:p>
      <w:pPr>
        <w:jc w:val="left"/>
      </w:pPr>
      <w:r>
        <w:rPr>
          <w:rFonts w:hint="eastAsia" w:ascii="Calibri" w:hAnsi="Calibri" w:eastAsia="宋体" w:cs="黑体"/>
          <w:kern w:val="2"/>
          <w:sz w:val="21"/>
          <w:szCs w:val="22"/>
          <w:lang w:val="en-US" w:eastAsia="zh-CN" w:bidi="ar-SA"/>
        </w:rPr>
        <w:pict>
          <v:shape id="图片 167" o:spid="_x0000_s1057" type="#_x0000_t75" style="height:72.8pt;width:353.9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jc w:val="left"/>
      </w:pPr>
      <w:r>
        <w:rPr>
          <w:rFonts w:hint="eastAsia"/>
        </w:rPr>
        <w:t>3、通过【缴费状态】可对不同的缴费状态进行筛选查询，其中缴费状态可选择：【已缴款】、【未缴款】、【未缴滞纳金】与【状态不明】。</w:t>
      </w:r>
    </w:p>
    <w:p>
      <w:pPr>
        <w:jc w:val="left"/>
      </w:pPr>
      <w:r>
        <w:rPr>
          <w:rFonts w:hint="eastAsia" w:ascii="Calibri" w:hAnsi="Calibri" w:eastAsia="宋体" w:cs="黑体"/>
          <w:kern w:val="2"/>
          <w:sz w:val="21"/>
          <w:szCs w:val="22"/>
          <w:lang w:val="en-US" w:eastAsia="zh-CN" w:bidi="ar-SA"/>
        </w:rPr>
        <w:pict>
          <v:shape id="图片 170" o:spid="_x0000_s1058" type="#_x0000_t75" style="height:79.45pt;width:355.1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jc w:val="left"/>
      </w:pPr>
      <w:r>
        <w:rPr>
          <w:rFonts w:hint="eastAsia"/>
        </w:rPr>
        <w:t>4、页面自动带出：</w:t>
      </w:r>
      <w:r>
        <w:t>纳税人识别号</w:t>
      </w:r>
      <w:r>
        <w:rPr>
          <w:rFonts w:hint="eastAsia"/>
        </w:rPr>
        <w:t>、</w:t>
      </w:r>
      <w:r>
        <w:t>社保编号</w:t>
      </w:r>
      <w:r>
        <w:rPr>
          <w:rFonts w:hint="eastAsia"/>
        </w:rPr>
        <w:t>、</w:t>
      </w:r>
      <w:r>
        <w:t>单位名称</w:t>
      </w:r>
      <w:r>
        <w:rPr>
          <w:rFonts w:hint="eastAsia"/>
        </w:rPr>
        <w:t>、</w:t>
      </w:r>
      <w:r>
        <w:t>缴费类型</w:t>
      </w:r>
      <w:r>
        <w:rPr>
          <w:rFonts w:hint="eastAsia"/>
        </w:rPr>
        <w:t>、</w:t>
      </w:r>
      <w:r>
        <w:t>起始年月</w:t>
      </w:r>
      <w:r>
        <w:rPr>
          <w:rFonts w:hint="eastAsia"/>
        </w:rPr>
        <w:t>、</w:t>
      </w:r>
      <w:r>
        <w:t>终止年月</w:t>
      </w:r>
      <w:r>
        <w:rPr>
          <w:rFonts w:hint="eastAsia"/>
        </w:rPr>
        <w:t>、利息、滞纳金、税费金额合计、社保数据发送税务平台时间、税票号码、是否已缴费。</w:t>
      </w:r>
    </w:p>
    <w:p>
      <w:pPr>
        <w:jc w:val="left"/>
      </w:pPr>
      <w:r>
        <w:rPr>
          <w:rFonts w:hint="eastAsia" w:ascii="Calibri" w:hAnsi="Calibri" w:eastAsia="宋体" w:cs="黑体"/>
          <w:kern w:val="2"/>
          <w:sz w:val="21"/>
          <w:szCs w:val="22"/>
          <w:lang w:val="en-US" w:eastAsia="zh-CN" w:bidi="ar-SA"/>
        </w:rPr>
        <w:pict>
          <v:shape id="图片 176" o:spid="_x0000_s1059" type="#_x0000_t75" style="height:188.8pt;width:415.3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jc w:val="left"/>
        <w:rPr>
          <w:b/>
        </w:rPr>
      </w:pPr>
      <w:r>
        <w:rPr>
          <w:rFonts w:hint="eastAsia"/>
          <w:b/>
        </w:rPr>
        <w:t>(</w:t>
      </w:r>
      <w:r>
        <w:rPr>
          <w:rFonts w:hint="eastAsia"/>
          <w:b/>
          <w:lang w:val="en-US" w:eastAsia="zh-CN"/>
        </w:rPr>
        <w:t>八</w:t>
      </w:r>
      <w:r>
        <w:rPr>
          <w:rFonts w:hint="eastAsia"/>
          <w:b/>
        </w:rPr>
        <w:t>)已确认数据作废（社保费）</w:t>
      </w:r>
    </w:p>
    <w:p>
      <w:pPr>
        <w:jc w:val="left"/>
      </w:pPr>
      <w:r>
        <w:rPr>
          <w:rFonts w:hint="eastAsia"/>
        </w:rPr>
        <w:t>1、已确认数据作废（社保费）适用于已申报的社保费明细的作废。</w:t>
      </w:r>
    </w:p>
    <w:p>
      <w:pPr>
        <w:jc w:val="left"/>
      </w:pPr>
      <w:r>
        <w:rPr>
          <w:rFonts w:hint="eastAsia"/>
        </w:rPr>
        <w:t>2、进入申报作废(社保费)中选择【</w:t>
      </w:r>
      <w:r>
        <w:t>所属期起</w:t>
      </w:r>
      <w:r>
        <w:rPr>
          <w:rFonts w:hint="eastAsia"/>
        </w:rPr>
        <w:t>】与【</w:t>
      </w:r>
      <w:r>
        <w:t>所属期</w:t>
      </w:r>
      <w:r>
        <w:rPr>
          <w:rFonts w:hint="eastAsia"/>
        </w:rPr>
        <w:t>止】及申报表种类后点击【查询】按钮。</w:t>
      </w:r>
    </w:p>
    <w:p>
      <w:pPr>
        <w:jc w:val="left"/>
        <w:rPr>
          <w:b/>
        </w:rPr>
      </w:pPr>
      <w:r>
        <w:rPr>
          <w:rFonts w:ascii="Calibri" w:hAnsi="Calibri" w:eastAsia="宋体" w:cs="黑体"/>
          <w:b/>
          <w:kern w:val="2"/>
          <w:sz w:val="21"/>
          <w:szCs w:val="22"/>
          <w:lang w:val="en-US" w:eastAsia="zh-CN" w:bidi="ar-SA"/>
        </w:rPr>
        <w:pict>
          <v:shape id="图片 64" o:spid="_x0000_s1060" type="#_x0000_t75" style="height:138.55pt;width:415.3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jc w:val="left"/>
      </w:pPr>
      <w:r>
        <w:rPr>
          <w:rFonts w:hint="eastAsia"/>
        </w:rPr>
        <w:t>3、选中社保费的申报明细，点击【作废】按钮即可完成社保费作废。</w:t>
      </w:r>
    </w:p>
    <w:p>
      <w:pPr>
        <w:jc w:val="left"/>
        <w:rPr>
          <w:rFonts w:hint="eastAsia"/>
        </w:rPr>
      </w:pPr>
      <w:r>
        <w:rPr>
          <w:rFonts w:ascii="Calibri" w:hAnsi="Calibri" w:eastAsia="宋体" w:cs="黑体"/>
          <w:kern w:val="2"/>
          <w:sz w:val="21"/>
          <w:szCs w:val="22"/>
          <w:lang w:val="en-US" w:eastAsia="zh-CN" w:bidi="ar-SA"/>
        </w:rPr>
        <w:pict>
          <v:shape id="图片 5" o:spid="_x0000_s1061" type="#_x0000_t75" style="height:241pt;width:623.1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jc w:val="left"/>
        <w:rPr>
          <w:rFonts w:hint="eastAsia"/>
          <w:b/>
        </w:rPr>
      </w:pPr>
      <w:r>
        <w:rPr>
          <w:rFonts w:hint="eastAsia"/>
          <w:b/>
        </w:rPr>
        <w:t>(</w:t>
      </w:r>
      <w:r>
        <w:rPr>
          <w:rFonts w:hint="eastAsia"/>
          <w:b/>
          <w:lang w:val="en-US" w:eastAsia="zh-CN"/>
        </w:rPr>
        <w:t>九</w:t>
      </w:r>
      <w:r>
        <w:rPr>
          <w:rFonts w:hint="eastAsia"/>
          <w:b/>
        </w:rPr>
        <w:t>)存款账户账号报告（社保费2022）</w:t>
      </w:r>
    </w:p>
    <w:p>
      <w:pPr>
        <w:jc w:val="left"/>
        <w:rPr>
          <w:rFonts w:hint="eastAsia"/>
        </w:rPr>
      </w:pPr>
      <w:r>
        <w:rPr>
          <w:rFonts w:hint="eastAsia"/>
        </w:rPr>
        <w:t>若企业未进行存款账户账号报告，则无法使用【开具银行端缴款凭证】缴款，因此需要企业通过“存款账户账号报告（社保费2022）”功能进行新增银行账户。点击“+”按钮进行增行，填写无误后，点击【保存】按钮。</w:t>
      </w:r>
      <w:r>
        <w:rPr>
          <w:rFonts w:ascii="Calibri" w:hAnsi="Calibri" w:eastAsia="宋体" w:cs="黑体"/>
          <w:b/>
          <w:kern w:val="2"/>
          <w:sz w:val="21"/>
          <w:szCs w:val="22"/>
          <w:lang w:val="en-US" w:eastAsia="zh-CN" w:bidi="ar-SA"/>
        </w:rPr>
        <w:pict>
          <v:shape id="图片 58" o:spid="_x0000_s1062" type="#_x0000_t75" style="height:203.4pt;width:415.3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jc w:val="left"/>
        <w:rPr>
          <w:rFonts w:hint="eastAsia"/>
        </w:rPr>
      </w:pPr>
      <w:r>
        <w:rPr>
          <w:rFonts w:hint="eastAsia"/>
        </w:rPr>
        <w:t>如银行账户发生变更应点击【历史数据】页面展示历史银行信息，企业可对其进行编辑。</w:t>
      </w:r>
    </w:p>
    <w:p>
      <w:pPr>
        <w:jc w:val="left"/>
        <w:rPr>
          <w:b/>
        </w:rPr>
      </w:pPr>
      <w:r>
        <w:rPr>
          <w:rFonts w:ascii="Calibri" w:hAnsi="Calibri" w:eastAsia="宋体" w:cs="黑体"/>
          <w:b/>
          <w:kern w:val="2"/>
          <w:sz w:val="21"/>
          <w:szCs w:val="22"/>
          <w:lang w:val="en-US" w:eastAsia="zh-CN" w:bidi="ar-SA"/>
        </w:rPr>
        <w:pict>
          <v:shape id="图片 61" o:spid="_x0000_s1063" type="#_x0000_t75" style="height:69.5pt;width:415.3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jc w:val="left"/>
        <w:rPr>
          <w:b/>
        </w:rPr>
      </w:pPr>
      <w:r>
        <w:rPr>
          <w:rFonts w:hint="eastAsia"/>
          <w:b/>
        </w:rPr>
        <w:t>(</w:t>
      </w:r>
      <w:r>
        <w:rPr>
          <w:rFonts w:hint="eastAsia"/>
          <w:b/>
          <w:lang w:val="en-US" w:eastAsia="zh-CN"/>
        </w:rPr>
        <w:t>十</w:t>
      </w:r>
      <w:r>
        <w:rPr>
          <w:rFonts w:hint="eastAsia"/>
          <w:b/>
        </w:rPr>
        <w:t>)社保费三方协议管理</w:t>
      </w:r>
    </w:p>
    <w:p>
      <w:pPr>
        <w:jc w:val="left"/>
      </w:pPr>
      <w:r>
        <w:rPr>
          <w:rFonts w:hint="eastAsia"/>
        </w:rPr>
        <w:t>1、在社保费三方协议管理功能中可实现缴费单位在线查询、新增、修改的功能。</w:t>
      </w:r>
    </w:p>
    <w:p>
      <w:pPr>
        <w:jc w:val="left"/>
        <w:rPr>
          <w:b/>
        </w:rPr>
      </w:pPr>
      <w:r>
        <w:rPr>
          <w:rFonts w:ascii="Calibri" w:hAnsi="Calibri" w:eastAsia="宋体" w:cs="黑体"/>
          <w:kern w:val="2"/>
          <w:sz w:val="21"/>
          <w:szCs w:val="22"/>
          <w:lang w:val="en-US" w:eastAsia="zh-CN" w:bidi="ar-SA"/>
        </w:rPr>
        <w:pict>
          <v:shape id="图片 11" o:spid="_x0000_s1064" type="#_x0000_t75" style="height:106.1pt;width:415.3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jc w:val="left"/>
      </w:pPr>
      <w:r>
        <w:rPr>
          <w:rFonts w:hint="eastAsia"/>
        </w:rPr>
        <w:t>2、纳税人识别号、纳税人名称自动带出，查询时可对不同的“协议状态”进行筛选，可选择四种协议状态：未验证、验证通过、验证失败、协议作废。</w:t>
      </w:r>
    </w:p>
    <w:p>
      <w:pPr>
        <w:jc w:val="left"/>
        <w:rPr>
          <w:b/>
        </w:rPr>
      </w:pPr>
      <w:r>
        <w:rPr>
          <w:rFonts w:ascii="Calibri" w:hAnsi="Calibri" w:eastAsia="宋体" w:cs="黑体"/>
          <w:kern w:val="2"/>
          <w:sz w:val="21"/>
          <w:szCs w:val="22"/>
          <w:lang w:val="en-US" w:eastAsia="zh-CN" w:bidi="ar-SA"/>
        </w:rPr>
        <w:pict>
          <v:shape id="图片 13" o:spid="_x0000_s1065" type="#_x0000_t75" style="height:102.05pt;width:415.3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jc w:val="left"/>
      </w:pPr>
      <w:r>
        <w:rPr>
          <w:rFonts w:hint="eastAsia"/>
        </w:rPr>
        <w:t>3、当纳税人需新增三方协议时，应点击【新增】按钮。</w:t>
      </w:r>
    </w:p>
    <w:p>
      <w:pPr>
        <w:jc w:val="left"/>
        <w:rPr>
          <w:b/>
        </w:rPr>
      </w:pPr>
      <w:r>
        <w:rPr>
          <w:rFonts w:ascii="Calibri" w:hAnsi="Calibri" w:eastAsia="宋体" w:cs="黑体"/>
          <w:kern w:val="2"/>
          <w:sz w:val="21"/>
          <w:szCs w:val="22"/>
          <w:lang w:val="en-US" w:eastAsia="zh-CN" w:bidi="ar-SA"/>
        </w:rPr>
        <w:pict>
          <v:shape id="图片 14" o:spid="_x0000_s1066" type="#_x0000_t75" style="height:105.2pt;width:415.3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jc w:val="left"/>
      </w:pPr>
      <w:r>
        <w:rPr>
          <w:rFonts w:hint="eastAsia"/>
        </w:rPr>
        <w:t>4、点击【新增】按钮，系统弹出如下提示：纳税人阅读后点击【我知道了】按钮。</w:t>
      </w:r>
    </w:p>
    <w:p>
      <w:pPr>
        <w:jc w:val="left"/>
        <w:rPr>
          <w:b/>
        </w:rPr>
      </w:pPr>
      <w:r>
        <w:rPr>
          <w:rFonts w:hint="eastAsia" w:ascii="Calibri" w:hAnsi="Calibri" w:eastAsia="宋体" w:cs="黑体"/>
          <w:b/>
          <w:kern w:val="2"/>
          <w:sz w:val="21"/>
          <w:szCs w:val="22"/>
          <w:lang w:val="en-US" w:eastAsia="zh-CN" w:bidi="ar-SA"/>
        </w:rPr>
        <w:pict>
          <v:shape id="图片 200" o:spid="_x0000_s1067" type="#_x0000_t75" style="height:129.2pt;width:186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jc w:val="left"/>
      </w:pPr>
      <w:r>
        <w:rPr>
          <w:rFonts w:hint="eastAsia"/>
        </w:rPr>
        <w:t>5、进入新增信息界面：填写必填项与选填项后点击【生成三方协议号】按钮。</w:t>
      </w:r>
    </w:p>
    <w:p>
      <w:pPr>
        <w:jc w:val="left"/>
        <w:rPr>
          <w:b/>
        </w:rPr>
      </w:pPr>
      <w:r>
        <w:rPr>
          <w:rFonts w:hint="eastAsia" w:ascii="Calibri" w:hAnsi="Calibri" w:eastAsia="宋体" w:cs="黑体"/>
          <w:b/>
          <w:kern w:val="2"/>
          <w:sz w:val="21"/>
          <w:szCs w:val="22"/>
          <w:lang w:val="en-US" w:eastAsia="zh-CN" w:bidi="ar-SA"/>
        </w:rPr>
        <w:pict>
          <v:shape id="图片 209" o:spid="_x0000_s1068" type="#_x0000_t75" style="height:171.55pt;width:415.3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jc w:val="left"/>
      </w:pPr>
      <w:r>
        <w:rPr>
          <w:rFonts w:hint="eastAsia"/>
        </w:rPr>
        <w:t>6、生成三方协议号后，点击【保存】按钮。</w:t>
      </w:r>
    </w:p>
    <w:p>
      <w:pPr>
        <w:jc w:val="left"/>
        <w:rPr>
          <w:b/>
        </w:rPr>
      </w:pPr>
      <w:r>
        <w:rPr>
          <w:rFonts w:hint="eastAsia" w:ascii="Calibri" w:hAnsi="Calibri" w:eastAsia="宋体" w:cs="黑体"/>
          <w:b/>
          <w:kern w:val="2"/>
          <w:sz w:val="21"/>
          <w:szCs w:val="22"/>
          <w:lang w:val="en-US" w:eastAsia="zh-CN" w:bidi="ar-SA"/>
        </w:rPr>
        <w:pict>
          <v:shape id="图片 206" o:spid="_x0000_s1069" type="#_x0000_t75" style="height:169.95pt;width:415.3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jc w:val="left"/>
      </w:pPr>
      <w:r>
        <w:rPr>
          <w:rFonts w:hint="eastAsia"/>
        </w:rPr>
        <w:t>7、系统提示：“保存成功”。</w:t>
      </w:r>
    </w:p>
    <w:p>
      <w:pPr>
        <w:jc w:val="left"/>
        <w:rPr>
          <w:b/>
        </w:rPr>
      </w:pPr>
      <w:r>
        <w:rPr>
          <w:rFonts w:hint="eastAsia" w:ascii="Calibri" w:hAnsi="Calibri" w:eastAsia="宋体" w:cs="黑体"/>
          <w:b/>
          <w:kern w:val="2"/>
          <w:sz w:val="21"/>
          <w:szCs w:val="22"/>
          <w:lang w:val="en-US" w:eastAsia="zh-CN" w:bidi="ar-SA"/>
        </w:rPr>
        <w:pict>
          <v:shape id="图片 212" o:spid="_x0000_s1070" type="#_x0000_t75" style="height:59.35pt;width:214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pPr>
        <w:jc w:val="left"/>
      </w:pPr>
      <w:r>
        <w:rPr>
          <w:rFonts w:hint="eastAsia"/>
        </w:rPr>
        <w:t>8、保存成功后，验证按钮由灰变成蓝，点击【验证】按钮，如验证通过，右下角的“验证状态”会变成“验证通过”；如验证未通过，“验证状态”会变成“验证失败”。</w:t>
      </w:r>
    </w:p>
    <w:p>
      <w:pPr>
        <w:jc w:val="left"/>
        <w:rPr>
          <w:b/>
        </w:rPr>
      </w:pPr>
      <w:r>
        <w:rPr>
          <w:rFonts w:hint="eastAsia" w:ascii="Calibri" w:hAnsi="Calibri" w:eastAsia="宋体" w:cs="黑体"/>
          <w:b/>
          <w:kern w:val="2"/>
          <w:sz w:val="21"/>
          <w:szCs w:val="22"/>
          <w:lang w:val="en-US" w:eastAsia="zh-CN" w:bidi="ar-SA"/>
        </w:rPr>
        <w:pict>
          <v:shape id="图片 215" o:spid="_x0000_s1071" type="#_x0000_t75" style="height:170.7pt;width:415.3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jc w:val="left"/>
      </w:pPr>
      <w:r>
        <w:rPr>
          <w:rFonts w:hint="eastAsia"/>
        </w:rPr>
        <w:t>9、选中已有的三方协议，点击【修改】按钮可对其进行重新编辑。</w:t>
      </w:r>
    </w:p>
    <w:p>
      <w:pPr>
        <w:jc w:val="left"/>
        <w:rPr>
          <w:b/>
        </w:rPr>
      </w:pPr>
      <w:r>
        <w:rPr>
          <w:rFonts w:ascii="Calibri" w:hAnsi="Calibri" w:eastAsia="宋体" w:cs="黑体"/>
          <w:kern w:val="2"/>
          <w:sz w:val="21"/>
          <w:szCs w:val="22"/>
          <w:lang w:val="en-US" w:eastAsia="zh-CN" w:bidi="ar-SA"/>
        </w:rPr>
        <w:pict>
          <v:shape id="图片 18" o:spid="_x0000_s1072" type="#_x0000_t75" style="height:104.65pt;width:415.3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pPr>
        <w:jc w:val="left"/>
        <w:rPr>
          <w:rFonts w:hint="eastAsia"/>
          <w:b/>
          <w:bCs/>
        </w:rPr>
      </w:pPr>
      <w:r>
        <w:rPr>
          <w:rFonts w:hint="eastAsia"/>
          <w:b/>
          <w:bCs/>
        </w:rPr>
        <w:t>(</w:t>
      </w:r>
      <w:r>
        <w:rPr>
          <w:rFonts w:hint="eastAsia"/>
          <w:b/>
          <w:bCs/>
          <w:lang w:val="en-US" w:eastAsia="zh-CN"/>
        </w:rPr>
        <w:t>十一</w:t>
      </w:r>
      <w:r>
        <w:rPr>
          <w:rFonts w:hint="eastAsia"/>
          <w:b/>
          <w:bCs/>
        </w:rPr>
        <w:t>)</w:t>
      </w:r>
      <w:r>
        <w:rPr>
          <w:b/>
          <w:bCs/>
        </w:rPr>
        <w:t xml:space="preserve"> </w:t>
      </w:r>
      <w:r>
        <w:rPr>
          <w:b/>
          <w:bCs/>
        </w:rPr>
        <w:fldChar w:fldCharType="begin"/>
      </w:r>
      <w:r>
        <w:rPr>
          <w:b/>
          <w:bCs/>
        </w:rPr>
        <w:instrText xml:space="preserve"> HYPERLINK "javascript:;" \o "银行卡缴纳异常处理（社保费2022）" </w:instrText>
      </w:r>
      <w:r>
        <w:rPr>
          <w:b/>
          <w:bCs/>
        </w:rPr>
        <w:fldChar w:fldCharType="separate"/>
      </w:r>
      <w:r>
        <w:rPr>
          <w:rFonts w:hint="eastAsia"/>
          <w:b/>
          <w:bCs/>
        </w:rPr>
        <w:t>银行卡缴纳异常处理（社保费2022）</w:t>
      </w:r>
      <w:r>
        <w:rPr>
          <w:rFonts w:hint="eastAsia"/>
          <w:b/>
          <w:bCs/>
        </w:rPr>
        <w:fldChar w:fldCharType="end"/>
      </w:r>
    </w:p>
    <w:p>
      <w:pPr>
        <w:jc w:val="left"/>
        <w:rPr>
          <w:rFonts w:hint="eastAsia"/>
        </w:rPr>
      </w:pPr>
      <w:r>
        <w:rPr>
          <w:rFonts w:hint="eastAsia"/>
        </w:rPr>
        <w:t>若出现银行缴款异常时，纳税人可通过“</w:t>
      </w:r>
      <w:r>
        <w:fldChar w:fldCharType="begin"/>
      </w:r>
      <w:r>
        <w:instrText xml:space="preserve"> HYPERLINK "javascript:;" \o "银行卡缴纳异常处理（社保费2022）" </w:instrText>
      </w:r>
      <w:r>
        <w:fldChar w:fldCharType="separate"/>
      </w:r>
      <w:r>
        <w:rPr>
          <w:rFonts w:hint="eastAsia"/>
        </w:rPr>
        <w:t>银行卡缴纳异常处理（社保费2022）</w:t>
      </w:r>
      <w:r>
        <w:rPr>
          <w:rFonts w:hint="eastAsia"/>
        </w:rPr>
        <w:fldChar w:fldCharType="end"/>
      </w:r>
      <w:r>
        <w:rPr>
          <w:rFonts w:hint="eastAsia"/>
        </w:rPr>
        <w:t>”功能进行处理，找到需要处理的明细后，点击右侧的【处理】按钮即可。</w:t>
      </w:r>
    </w:p>
    <w:p>
      <w:pPr>
        <w:jc w:val="left"/>
        <w:rPr>
          <w:rFonts w:hint="eastAsia"/>
        </w:rPr>
      </w:pPr>
      <w:r>
        <w:rPr>
          <w:rFonts w:ascii="Calibri" w:hAnsi="Calibri" w:eastAsia="宋体" w:cs="黑体"/>
          <w:kern w:val="2"/>
          <w:sz w:val="21"/>
          <w:szCs w:val="22"/>
          <w:lang w:val="en-US" w:eastAsia="zh-CN" w:bidi="ar-SA"/>
        </w:rPr>
        <w:pict>
          <v:shape id="图片 4" o:spid="_x0000_s1073" type="#_x0000_t75" style="height:126pt;width:420.3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jc w:val="left"/>
        <w:rPr>
          <w:rFonts w:hint="eastAsia"/>
          <w:b/>
          <w:bCs/>
        </w:rPr>
      </w:pPr>
      <w:r>
        <w:rPr>
          <w:rFonts w:hint="eastAsia"/>
          <w:b/>
          <w:bCs/>
        </w:rPr>
        <w:t>(</w:t>
      </w:r>
      <w:r>
        <w:rPr>
          <w:rFonts w:hint="eastAsia"/>
          <w:b/>
          <w:bCs/>
          <w:lang w:val="en-US" w:eastAsia="zh-CN"/>
        </w:rPr>
        <w:t>十二</w:t>
      </w:r>
      <w:r>
        <w:rPr>
          <w:rFonts w:hint="eastAsia"/>
          <w:b/>
          <w:bCs/>
        </w:rPr>
        <w:t>)</w:t>
      </w:r>
      <w:r>
        <w:rPr>
          <w:b/>
          <w:bCs/>
        </w:rPr>
        <w:t xml:space="preserve"> </w:t>
      </w:r>
      <w:r>
        <w:rPr>
          <w:b/>
          <w:bCs/>
        </w:rPr>
        <w:fldChar w:fldCharType="begin"/>
      </w:r>
      <w:r>
        <w:rPr>
          <w:b/>
          <w:bCs/>
        </w:rPr>
        <w:instrText xml:space="preserve"> HYPERLINK "javascript:;" \o "三方协议缴纳异常处理（社保费2022）" </w:instrText>
      </w:r>
      <w:r>
        <w:rPr>
          <w:b/>
          <w:bCs/>
        </w:rPr>
        <w:fldChar w:fldCharType="separate"/>
      </w:r>
      <w:r>
        <w:rPr>
          <w:rFonts w:hint="eastAsia"/>
          <w:b/>
          <w:bCs/>
        </w:rPr>
        <w:t>三方协议缴纳异常处理（社保费2022）</w:t>
      </w:r>
      <w:r>
        <w:rPr>
          <w:rFonts w:hint="eastAsia"/>
          <w:b/>
          <w:bCs/>
        </w:rPr>
        <w:fldChar w:fldCharType="end"/>
      </w:r>
    </w:p>
    <w:p>
      <w:pPr>
        <w:jc w:val="left"/>
        <w:rPr>
          <w:rFonts w:hint="eastAsia"/>
        </w:rPr>
      </w:pPr>
      <w:r>
        <w:rPr>
          <w:rFonts w:hint="eastAsia"/>
        </w:rPr>
        <w:t>若出现三方协议缴款异常时，纳税人可通过“</w:t>
      </w:r>
      <w:r>
        <w:fldChar w:fldCharType="begin"/>
      </w:r>
      <w:r>
        <w:instrText xml:space="preserve"> HYPERLINK "javascript:;" \o "三方协议缴纳异常处理（社保费2022）" </w:instrText>
      </w:r>
      <w:r>
        <w:fldChar w:fldCharType="separate"/>
      </w:r>
      <w:r>
        <w:rPr>
          <w:rFonts w:hint="eastAsia"/>
        </w:rPr>
        <w:t>三方协议缴纳异常处理（社保费2022）</w:t>
      </w:r>
      <w:r>
        <w:rPr>
          <w:rFonts w:hint="eastAsia"/>
        </w:rPr>
        <w:fldChar w:fldCharType="end"/>
      </w:r>
    </w:p>
    <w:p>
      <w:pPr>
        <w:jc w:val="left"/>
        <w:rPr>
          <w:rFonts w:hint="eastAsia"/>
        </w:rPr>
      </w:pPr>
      <w:r>
        <w:rPr>
          <w:rFonts w:hint="eastAsia"/>
        </w:rPr>
        <w:t>”功能进行处理，找到需要处理的明细后，点击右侧的【处理】按钮即可。</w:t>
      </w:r>
    </w:p>
    <w:p>
      <w:pPr>
        <w:jc w:val="left"/>
        <w:rPr>
          <w:b/>
        </w:rPr>
      </w:pPr>
      <w:r>
        <w:rPr>
          <w:rFonts w:ascii="Calibri" w:hAnsi="Calibri" w:eastAsia="宋体" w:cs="黑体"/>
          <w:b/>
          <w:kern w:val="2"/>
          <w:sz w:val="21"/>
          <w:szCs w:val="22"/>
          <w:lang w:val="en-US" w:eastAsia="zh-CN" w:bidi="ar-SA"/>
        </w:rPr>
        <w:pict>
          <v:shape id="图片 70" o:spid="_x0000_s1074" type="#_x0000_t75" style="height:79.65pt;width:415.3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Helvetica">
    <w:altName w:val="Arial"/>
    <w:panose1 w:val="020B0604020202020204"/>
    <w:charset w:val="00"/>
    <w:family w:val="auto"/>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unhideWhenUsed/>
    <w:uiPriority w:val="1"/>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semiHidden/>
    <w:unhideWhenUsed/>
    <w:uiPriority w:val="99"/>
    <w:rPr>
      <w:color w:val="0000FF"/>
      <w:u w:val="single"/>
    </w:rPr>
  </w:style>
  <w:style w:type="paragraph" w:customStyle="1" w:styleId="7">
    <w:name w:val="List Paragraph"/>
    <w:basedOn w:val="1"/>
    <w:qFormat/>
    <w:uiPriority w:val="34"/>
    <w:pPr>
      <w:ind w:firstLine="420" w:firstLineChars="200"/>
    </w:p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qFormat/>
    <w:uiPriority w:val="99"/>
    <w:rPr>
      <w:sz w:val="18"/>
      <w:szCs w:val="18"/>
    </w:rPr>
  </w:style>
  <w:style w:type="character" w:customStyle="1" w:styleId="10">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settings" Target="settings.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customXml" Target="../customXml/item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605</Words>
  <Characters>3455</Characters>
  <Lines>28</Lines>
  <Paragraphs>8</Paragraphs>
  <ScaleCrop>false</ScaleCrop>
  <LinksUpToDate>false</LinksUpToDate>
  <CharactersWithSpaces>0</CharactersWithSpaces>
  <Application>WPS Office 专业版_9.1.0.4536_{F1E327BC-269C-435d-A152-05C5408002CA}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2021-12-10T01:55:00Z</dcterms:created>
  <dc:creator>Administrator</dc:creator>
  <cp:lastModifiedBy>Administrator</cp:lastModifiedBy>
  <dcterms:modified xsi:type="dcterms:W3CDTF">2021-12-31T02:50:39Z</dcterms:modified>
  <dc:title>社会保险费(标准版)“网上办”操作手册</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2052-9.1.0.4536</vt:lpwstr>
  </property>
  <property fmtid="{D5CDD505-2E9C-101B-9397-08002B2CF9AE}" pid="3" name="ICV">
    <vt:lpwstr>E17B4B8151CD4BFCBE2C8CC4FE4B043E</vt:lpwstr>
  </property>
</Properties>
</file>