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Autospacing="0" w:after="0" w:afterAutospacing="0" w:line="600" w:lineRule="exact"/>
        <w:jc w:val="both"/>
        <w:rPr>
          <w:rFonts w:hint="default" w:ascii="黑体" w:hAnsi="黑体" w:eastAsia="黑体" w:cs="黑体"/>
          <w:bCs/>
          <w:sz w:val="32"/>
          <w:szCs w:val="32"/>
        </w:rPr>
      </w:pPr>
      <w:bookmarkStart w:id="0" w:name="_GoBack"/>
      <w:bookmarkEnd w:id="0"/>
      <w:r>
        <w:rPr>
          <w:rFonts w:ascii="黑体" w:hAnsi="黑体" w:eastAsia="黑体" w:cs="黑体"/>
          <w:b w:val="0"/>
          <w:sz w:val="32"/>
          <w:szCs w:val="32"/>
        </w:rPr>
        <w:t>附件</w:t>
      </w: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r>
        <w:rPr>
          <w:rFonts w:ascii="华文中宋" w:hAnsi="华文中宋" w:eastAsia="华文中宋" w:cs="华文中宋"/>
          <w:bCs/>
          <w:sz w:val="44"/>
          <w:szCs w:val="44"/>
        </w:rPr>
        <w:t>2022年度深圳市实施专利转化专项</w:t>
      </w:r>
    </w:p>
    <w:p>
      <w:pPr>
        <w:pStyle w:val="2"/>
        <w:snapToGrid w:val="0"/>
        <w:spacing w:before="0" w:beforeAutospacing="0" w:after="0" w:afterAutospacing="0" w:line="560" w:lineRule="exact"/>
        <w:jc w:val="center"/>
        <w:rPr>
          <w:rFonts w:hint="default" w:ascii="华文中宋" w:hAnsi="华文中宋" w:eastAsia="华文中宋" w:cs="华文中宋"/>
          <w:bCs/>
          <w:sz w:val="44"/>
          <w:szCs w:val="44"/>
        </w:rPr>
      </w:pPr>
      <w:r>
        <w:rPr>
          <w:rFonts w:ascii="华文中宋" w:hAnsi="华文中宋" w:eastAsia="华文中宋" w:cs="华文中宋"/>
          <w:bCs/>
          <w:sz w:val="44"/>
          <w:szCs w:val="44"/>
        </w:rPr>
        <w:t>后补助项目实施细则</w:t>
      </w:r>
    </w:p>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2022年度深圳市实施专利转化专项后补助项目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广东省省级财政专项资金管理办法（试行）》（粤府〔2018〕120号）；</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hint="eastAsia" w:ascii="仿宋_GB2312" w:eastAsia="仿宋_GB2312"/>
          <w:sz w:val="32"/>
          <w:szCs w:val="32"/>
        </w:rPr>
        <w:t>《广东省知识产权局广东省财政厅关于印发〈广东省落实专利转化专项计划助力中小企业创新发展的实施方案（2021-2023年）〉的通知》（粤知〔2021〕31号）</w:t>
      </w:r>
      <w:r>
        <w:rPr>
          <w:rFonts w:hint="eastAsia" w:ascii="仿宋_GB2312" w:eastAsia="仿宋_GB2312"/>
          <w:color w:val="000000"/>
          <w:sz w:val="32"/>
          <w:szCs w:val="32"/>
        </w:rPr>
        <w:t>；</w:t>
      </w:r>
    </w:p>
    <w:p>
      <w:pPr>
        <w:snapToGrid w:val="0"/>
        <w:spacing w:line="56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（三）</w:t>
      </w:r>
      <w:r>
        <w:rPr>
          <w:rFonts w:hint="eastAsia" w:ascii="仿宋_GB2312" w:eastAsia="仿宋_GB2312"/>
          <w:sz w:val="32"/>
          <w:szCs w:val="32"/>
        </w:rPr>
        <w:t>《广东省市场监督管理局办公室转发广东省财政厅关于下达第一批中央财政2021年服务业发展资金（知识产权运营服务体系建设）的通知》（粤市监办发〔2021〕1427号）</w:t>
      </w:r>
      <w:r>
        <w:rPr>
          <w:rFonts w:hint="eastAsia" w:ascii="仿宋_GB2312" w:hAnsi="Verdana" w:eastAsia="仿宋_GB2312" w:cs="宋体"/>
          <w:color w:val="000000"/>
          <w:kern w:val="0"/>
          <w:sz w:val="32"/>
          <w:szCs w:val="32"/>
        </w:rPr>
        <w:t>。</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资助标准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对中小微企业从高校、科研院所或国有企业获得创新成果实现专利转化运用予以资助，按照不超过实际许可、转让费用的5%进行资助。每个申请人年度资助金额不超过</w:t>
      </w:r>
      <w:r>
        <w:rPr>
          <w:rFonts w:ascii="仿宋_GB2312" w:eastAsia="仿宋_GB2312"/>
          <w:sz w:val="32"/>
          <w:szCs w:val="32"/>
        </w:rPr>
        <w:t>50</w:t>
      </w:r>
      <w:r>
        <w:rPr>
          <w:rFonts w:hint="eastAsia" w:ascii="仿宋_GB2312" w:eastAsia="仿宋_GB2312"/>
          <w:sz w:val="32"/>
          <w:szCs w:val="32"/>
        </w:rPr>
        <w:t>万元。本项目预算总额度357.05万元。符合资助条件的所有项目资助总额超出357.05万元时，按照项目预算总额度除以经受理符合补助条件的项目申请补助总金额的比例进行统一折算。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w:t>
      </w:r>
      <w:r>
        <w:rPr>
          <w:rFonts w:hint="eastAsia" w:ascii="仿宋_GB2312" w:hAnsi="华文中宋" w:eastAsia="仿宋_GB2312" w:cs="黑体"/>
          <w:bCs/>
          <w:sz w:val="32"/>
          <w:szCs w:val="32"/>
        </w:rPr>
        <w:t>实施专利转化专项后补助</w:t>
      </w:r>
      <w:r>
        <w:rPr>
          <w:rFonts w:hint="eastAsia" w:ascii="仿宋_GB2312" w:eastAsia="仿宋_GB2312"/>
          <w:sz w:val="32"/>
          <w:szCs w:val="32"/>
        </w:rPr>
        <w:t>项目申请人应同时满足下列条件：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（一）属于在深圳市行政区域内（含深汕特别合作区）依法登记注册的中小微企业；</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（二）中小微企业获得高校、科研院所或者国有企业专利许可或者转让，并依法备案或者登记的，且专利许可备案时间或者转让登记时间在2</w:t>
      </w:r>
      <w:r>
        <w:rPr>
          <w:rFonts w:ascii="仿宋_GB2312" w:eastAsia="仿宋_GB2312"/>
          <w:sz w:val="32"/>
          <w:szCs w:val="32"/>
        </w:rPr>
        <w:t>021</w:t>
      </w:r>
      <w:r>
        <w:rPr>
          <w:rFonts w:hint="eastAsia" w:ascii="仿宋_GB2312" w:eastAsia="仿宋_GB2312"/>
          <w:sz w:val="32"/>
          <w:szCs w:val="32"/>
        </w:rPr>
        <w:t>年1月1日至项目申报截止日之内。</w:t>
      </w:r>
    </w:p>
    <w:p>
      <w:pPr>
        <w:snapToGrid w:val="0"/>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本项目与深圳市市场监督管理局于2021年11月9日组织开展的专利转化专项后补助项目（第一批）为同一类别项目，不得重复补助，已获得前一批次补助的单位请勿重复申报。</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申请人应提交以下材料：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（二）申请主体资格证明材料；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（三）专利许可、转让的清单，相关合同及备案、登记证明等材料；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（四）实际支付专利许可、转让费用的票据，银行回单等材料。</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w:t>
      </w:r>
      <w:r>
        <w:rPr>
          <w:rFonts w:hint="eastAsia" w:ascii="仿宋_GB2312" w:eastAsia="仿宋_GB2312"/>
          <w:bCs/>
          <w:color w:val="000000"/>
          <w:sz w:val="32"/>
          <w:szCs w:val="32"/>
        </w:rPr>
        <w:t>和实施细则要求的</w:t>
      </w:r>
      <w:r>
        <w:rPr>
          <w:rFonts w:hint="eastAsia" w:eastAsia="仿宋_GB2312"/>
          <w:sz w:val="32"/>
        </w:rPr>
        <w:t>；</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sz w:val="32"/>
        </w:rPr>
      </w:pPr>
      <w:r>
        <w:rPr>
          <w:rFonts w:hint="eastAsia" w:eastAsia="仿宋_GB2312"/>
          <w:sz w:val="32"/>
        </w:rPr>
        <w:t>（五）经查询人民法院公告网，发现已进入破产清算程序等情形的。</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7"/>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（一）项目申请表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7"/>
        <w:spacing w:line="560" w:lineRule="exact"/>
        <w:ind w:left="641" w:firstLine="0" w:firstLineChars="0"/>
        <w:rPr>
          <w:rFonts w:ascii="楷体_GB2312" w:eastAsia="楷体_GB2312"/>
          <w:b/>
          <w:sz w:val="32"/>
          <w:szCs w:val="32"/>
        </w:rPr>
      </w:pPr>
      <w:r>
        <w:rPr>
          <w:rFonts w:hint="eastAsia" w:ascii="楷体_GB2312" w:eastAsia="楷体_GB2312"/>
          <w:b/>
          <w:sz w:val="32"/>
          <w:szCs w:val="32"/>
        </w:rPr>
        <w:t>（二）申请人主体资格材料</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自行申报的，需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系统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pacing w:line="360" w:lineRule="auto"/>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申请人应当进入人民法院公告网（https://rmfygg.court.gov.cn/），公告类型选择破产文书进行查询，查询结果为“没有找到符合条件的相关内容”进行全屏截图证明并加盖清晰公章，提交形式为彩色扫描件（pdf格式）。</w:t>
      </w:r>
    </w:p>
    <w:p>
      <w:pPr>
        <w:spacing w:line="360" w:lineRule="auto"/>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申请人</w:t>
      </w:r>
      <w:r>
        <w:fldChar w:fldCharType="begin"/>
      </w:r>
      <w:r>
        <w:instrText xml:space="preserve"> HYPERLINK </w:instrText>
      </w:r>
      <w:r>
        <w:fldChar w:fldCharType="separate"/>
      </w:r>
      <w:r>
        <w:fldChar w:fldCharType="end"/>
      </w:r>
      <w:r>
        <w:rPr>
          <w:rFonts w:hint="eastAsia" w:ascii="仿宋_GB2312" w:eastAsia="仿宋_GB2312"/>
          <w:sz w:val="32"/>
          <w:szCs w:val="32"/>
        </w:rPr>
        <w:t>为中小微企业的相关证明材料；</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color w:val="000000" w:themeColor="text1"/>
          <w:sz w:val="32"/>
          <w:szCs w:val="32"/>
        </w:rPr>
        <w:t>上述第1至第</w:t>
      </w:r>
      <w:r>
        <w:rPr>
          <w:rFonts w:ascii="仿宋_GB2312" w:eastAsia="仿宋_GB2312"/>
          <w:color w:val="000000" w:themeColor="text1"/>
          <w:sz w:val="32"/>
          <w:szCs w:val="32"/>
        </w:rPr>
        <w:t>3</w:t>
      </w:r>
      <w:r>
        <w:rPr>
          <w:rFonts w:hint="eastAsia" w:ascii="仿宋_GB2312" w:eastAsia="仿宋_GB2312"/>
          <w:color w:val="000000" w:themeColor="text1"/>
          <w:sz w:val="32"/>
          <w:szCs w:val="32"/>
        </w:rPr>
        <w:t>项材料，需合并为一个pdf格式文件，上传申报系统。</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（三）专利许可、转让有关材料</w:t>
      </w:r>
    </w:p>
    <w:p>
      <w:pPr>
        <w:numPr>
          <w:ilvl w:val="255"/>
          <w:numId w:val="0"/>
        </w:numPr>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1.与高校、科研院所、国有企业实施专利许可的：</w:t>
      </w:r>
      <w:r>
        <w:rPr>
          <w:rFonts w:hint="eastAsia" w:ascii="仿宋_GB2312" w:eastAsia="仿宋_GB2312"/>
          <w:color w:val="000000" w:themeColor="text1"/>
          <w:sz w:val="32"/>
          <w:szCs w:val="32"/>
        </w:rPr>
        <w:t>根据系统下载并填写专利许可清单模板，并加盖清晰公章。清单中涉及的专利许可备案时间应在2</w:t>
      </w:r>
      <w:r>
        <w:rPr>
          <w:rFonts w:ascii="仿宋_GB2312" w:eastAsia="仿宋_GB2312"/>
          <w:color w:val="000000" w:themeColor="text1"/>
          <w:sz w:val="32"/>
          <w:szCs w:val="32"/>
        </w:rPr>
        <w:t>021</w:t>
      </w:r>
      <w:r>
        <w:rPr>
          <w:rFonts w:hint="eastAsia" w:ascii="仿宋_GB2312" w:eastAsia="仿宋_GB2312"/>
          <w:color w:val="000000" w:themeColor="text1"/>
          <w:sz w:val="32"/>
          <w:szCs w:val="32"/>
        </w:rPr>
        <w:t>年1月1日以后。提交形式为彩色扫描件（pdf格式），同时提供Excel格式文档。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需提供专利许可合同、与合同对应的实际支付的专利许可费用发票、转账凭证、专利证书、专利许可备案证明文件，上述证明文件置于同一文件夹内。</w:t>
      </w:r>
    </w:p>
    <w:p>
      <w:pPr>
        <w:numPr>
          <w:ilvl w:val="255"/>
          <w:numId w:val="0"/>
        </w:numPr>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2.与高校、科研院所、国有企业实施专利转让的：</w:t>
      </w:r>
      <w:r>
        <w:rPr>
          <w:rFonts w:hint="eastAsia" w:ascii="仿宋_GB2312" w:eastAsia="仿宋_GB2312"/>
          <w:color w:val="000000" w:themeColor="text1"/>
          <w:sz w:val="32"/>
          <w:szCs w:val="32"/>
        </w:rPr>
        <w:t>根据系统下载并填写专利转让清单模板，并加盖清晰公章。清单中涉及的专利转让登记时间应在2</w:t>
      </w:r>
      <w:r>
        <w:rPr>
          <w:rFonts w:ascii="仿宋_GB2312" w:eastAsia="仿宋_GB2312"/>
          <w:color w:val="000000" w:themeColor="text1"/>
          <w:sz w:val="32"/>
          <w:szCs w:val="32"/>
        </w:rPr>
        <w:t>021</w:t>
      </w:r>
      <w:r>
        <w:rPr>
          <w:rFonts w:hint="eastAsia" w:ascii="仿宋_GB2312" w:eastAsia="仿宋_GB2312"/>
          <w:color w:val="000000" w:themeColor="text1"/>
          <w:sz w:val="32"/>
          <w:szCs w:val="32"/>
        </w:rPr>
        <w:t>年1月1日以后。提交形式为彩色扫描件（pdf格式），同时提供Excel格式文档。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需提供专利转让合同、与合同对应的实际支付的专利转让费用发票、转账凭证、专利证书、专利转让登记证明文件，上述证明文件置于同一文件夹内。</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3．上述第1至2项证明至少提供一项，并将材料</w:t>
      </w:r>
      <w:r>
        <w:rPr>
          <w:rFonts w:hint="eastAsia" w:ascii="仿宋_GB2312" w:hAnsi="仿宋_GB2312" w:eastAsia="仿宋_GB2312" w:cs="仿宋_GB2312"/>
          <w:sz w:val="32"/>
          <w:szCs w:val="32"/>
        </w:rPr>
        <w:t>置于同一zip格式压缩文档内，以“深圳市***有限公司_</w:t>
      </w:r>
      <w:r>
        <w:rPr>
          <w:rFonts w:hint="eastAsia" w:ascii="仿宋_GB2312" w:eastAsia="仿宋_GB2312"/>
          <w:sz w:val="32"/>
          <w:szCs w:val="32"/>
        </w:rPr>
        <w:t>专利许可、转让有关材料</w:t>
      </w:r>
      <w:r>
        <w:rPr>
          <w:rFonts w:hint="eastAsia" w:ascii="仿宋_GB2312" w:hAnsi="仿宋_GB2312" w:eastAsia="仿宋_GB2312" w:cs="仿宋_GB2312"/>
          <w:sz w:val="32"/>
          <w:szCs w:val="32"/>
        </w:rPr>
        <w:t>”命名并上传至系统。</w:t>
      </w:r>
    </w:p>
    <w:p>
      <w:pPr>
        <w:pStyle w:val="7"/>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（四）必要的相关证明材料</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3" w:firstLineChars="200"/>
        <w:rPr>
          <w:rFonts w:ascii="仿宋_GB2312" w:eastAsia="仿宋_GB2312" w:cs="宋体"/>
          <w:color w:val="000000"/>
          <w:kern w:val="0"/>
          <w:sz w:val="32"/>
          <w:szCs w:val="32"/>
        </w:rPr>
      </w:pPr>
      <w:r>
        <w:rPr>
          <w:rFonts w:hint="eastAsia" w:ascii="楷体_GB2312" w:eastAsia="楷体_GB2312"/>
          <w:b/>
          <w:sz w:val="32"/>
          <w:szCs w:val="32"/>
        </w:rPr>
        <w:t>（二）受理时间：</w:t>
      </w:r>
      <w:r>
        <w:rPr>
          <w:rFonts w:hint="eastAsia" w:ascii="仿宋_GB2312" w:eastAsia="仿宋_GB2312" w:cs="宋体"/>
          <w:color w:val="000000" w:themeColor="text1"/>
          <w:kern w:val="0"/>
          <w:sz w:val="32"/>
          <w:szCs w:val="32"/>
        </w:rPr>
        <w:t>2022年1月1日至2022年1月21日（18:00截止）</w:t>
      </w:r>
      <w:r>
        <w:rPr>
          <w:rFonts w:hint="eastAsia" w:ascii="仿宋_GB2312" w:eastAsia="仿宋_GB2312" w:cs="宋体"/>
          <w:color w:val="000000"/>
          <w:kern w:val="0"/>
          <w:sz w:val="32"/>
          <w:szCs w:val="32"/>
        </w:rPr>
        <w:t>。</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实行网上在线申报，</w:t>
      </w:r>
      <w:r>
        <w:rPr>
          <w:rFonts w:hint="eastAsia" w:ascii="仿宋_GB2312" w:eastAsia="仿宋_GB2312" w:cs="宋体"/>
          <w:color w:val="000000"/>
          <w:kern w:val="0"/>
          <w:sz w:val="32"/>
          <w:szCs w:val="32"/>
        </w:rPr>
        <w:t>申请人于受理时间内，在指定申报系统提交资料完成申报即可，无需提交纸质材料。申报系统网址为：https://amr.sz.gov.cn/mrasgas/sfc-company/#/apply/check-info?itemId=MB2C927393144212502F001440300，</w:t>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专利转化专项后补助项目”，阅读并勾选同意《广东省网上办事大厅服务条款》内容，点击“下一步”进入申报；或者，登录广东政务服务网，在“切换区域”和“部门”分别选择“深圳市”和“市场监督管理局”，点击“公共服务”，找到“专利转化专项后补助项目”申报，或者直接搜索“专利转化专项后补助项目”，选中后进入申报页面。将本细则第六条要求的全部申请材</w:t>
      </w:r>
      <w:r>
        <w:rPr>
          <w:rFonts w:ascii="仿宋_GB2312" w:hAnsi="Times New Roman" w:eastAsia="仿宋_GB2312"/>
          <w:kern w:val="0"/>
          <w:sz w:val="32"/>
          <w:szCs w:val="32"/>
        </w:rPr>
        <w:t>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olor w:val="000000" w:themeColor="text1"/>
          <w:sz w:val="32"/>
          <w:szCs w:val="32"/>
        </w:rPr>
      </w:pPr>
      <w:r>
        <w:rPr>
          <w:rFonts w:hint="eastAsia" w:ascii="仿宋_GB2312" w:hAnsi="仿宋_GB2312" w:eastAsia="仿宋_GB2312" w:cs="仿宋_GB2312"/>
          <w:sz w:val="32"/>
          <w:szCs w:val="32"/>
        </w:rPr>
        <w:t>申报系统技术支持电话：88670184、13714020142、13480726201。</w:t>
      </w:r>
    </w:p>
    <w:p>
      <w:pPr>
        <w:numPr>
          <w:ilvl w:val="255"/>
          <w:numId w:val="0"/>
        </w:numPr>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申报业务咨询电话：83070173、83070752。</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olor w:val="000000" w:themeColor="text1"/>
          <w:sz w:val="32"/>
          <w:szCs w:val="32"/>
        </w:rPr>
        <w:t>办公时间：星期一至星期五（法定节假日除外），</w:t>
      </w:r>
      <w:r>
        <w:rPr>
          <w:rFonts w:hint="eastAsia" w:ascii="仿宋_GB2312" w:eastAsia="仿宋_GB2312"/>
          <w:sz w:val="32"/>
          <w:szCs w:val="32"/>
        </w:rPr>
        <w:t>上午09:00-12:00，下午14:00-18:00。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 w:val="0"/>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7"/>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市市场监管局发布申报通知——申请人网上申报（通过申报系统在线提交电子申请材料）——市市场监管局受理初审（含可能发生的补正程序）——协同相关部门核对数据、核查诚信情况——资助方案社会公示（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7"/>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2"/>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（二）根据上述规定，申请人申请资助时必须作出合规承诺（在申报系统中操作），否则不予受理。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snapToGrid w:val="0"/>
        <w:spacing w:line="560" w:lineRule="exact"/>
        <w:ind w:firstLine="640" w:firstLineChars="200"/>
        <w:jc w:val="left"/>
      </w:pPr>
      <w:r>
        <w:rPr>
          <w:rFonts w:hint="eastAsia" w:ascii="仿宋_GB2312" w:eastAsia="仿宋_GB2312"/>
          <w:sz w:val="32"/>
          <w:szCs w:val="32"/>
        </w:rPr>
        <w:t>无年审、年检。</w:t>
      </w:r>
    </w:p>
    <w:p>
      <w:pPr>
        <w:snapToGrid w:val="0"/>
        <w:spacing w:line="560" w:lineRule="exact"/>
        <w:ind w:firstLine="640" w:firstLineChars="200"/>
        <w:jc w:val="left"/>
        <w:rPr>
          <w:rFonts w:ascii="仿宋_GB2312" w:eastAsia="仿宋_GB2312"/>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48"/>
    <w:rsid w:val="006D2648"/>
    <w:rsid w:val="00BA037B"/>
    <w:rsid w:val="068E3E34"/>
    <w:rsid w:val="0BA3547D"/>
    <w:rsid w:val="13A13416"/>
    <w:rsid w:val="158A7BC7"/>
    <w:rsid w:val="1984269C"/>
    <w:rsid w:val="23105E9C"/>
    <w:rsid w:val="329F7193"/>
    <w:rsid w:val="46795D85"/>
    <w:rsid w:val="54E97892"/>
    <w:rsid w:val="677D6523"/>
    <w:rsid w:val="68A759AA"/>
    <w:rsid w:val="6D5A4BD4"/>
    <w:rsid w:val="794B720E"/>
    <w:rsid w:val="79E35C12"/>
    <w:rsid w:val="7FA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7</Pages>
  <Words>2884</Words>
  <Characters>3171</Characters>
  <Lines>2</Lines>
  <Paragraphs>6</Paragraphs>
  <TotalTime>9</TotalTime>
  <ScaleCrop>false</ScaleCrop>
  <LinksUpToDate>false</LinksUpToDate>
  <CharactersWithSpaces>3173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liyang3</dc:creator>
  <cp:lastModifiedBy>没有人了</cp:lastModifiedBy>
  <dcterms:modified xsi:type="dcterms:W3CDTF">2023-02-14T08:55:45Z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EDC3434D2E184524A0FEFAAADFFA4CEF</vt:lpwstr>
  </property>
</Properties>
</file>