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0" w:lineRule="exact"/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</w:t>
      </w:r>
    </w:p>
    <w:p>
      <w:pPr>
        <w:snapToGrid w:val="0"/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napToGrid w:val="0"/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碳达峰碳中和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领域重点攻关需求清单</w:t>
      </w:r>
    </w:p>
    <w:p>
      <w:pPr>
        <w:snapToGrid w:val="0"/>
        <w:spacing w:line="590" w:lineRule="exact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3"/>
        <w:tblW w:w="14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940"/>
        <w:gridCol w:w="2443"/>
        <w:gridCol w:w="2784"/>
        <w:gridCol w:w="4716"/>
        <w:gridCol w:w="1170"/>
        <w:gridCol w:w="1353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tblHeader/>
          <w:jc w:val="center"/>
        </w:trPr>
        <w:tc>
          <w:tcPr>
            <w:tcW w:w="53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技术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（产品）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技术（产品）简介</w:t>
            </w:r>
          </w:p>
        </w:tc>
        <w:tc>
          <w:tcPr>
            <w:tcW w:w="278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</w:rPr>
              <w:t>国内外核心指标对比</w:t>
            </w:r>
          </w:p>
        </w:tc>
        <w:tc>
          <w:tcPr>
            <w:tcW w:w="47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预期成果（包含攻关计划、产业贡献、经济数据等，</w:t>
            </w:r>
            <w:r>
              <w:rPr>
                <w:rFonts w:hint="eastAsia" w:ascii="Times New Roman" w:hAnsi="Times New Roman" w:cs="Times New Roman"/>
                <w:b/>
                <w:bCs w:val="0"/>
                <w:color w:val="C00000"/>
                <w:sz w:val="18"/>
                <w:szCs w:val="18"/>
                <w:highlight w:val="none"/>
                <w:lang w:val="en-US" w:eastAsia="zh-CN"/>
              </w:rPr>
              <w:t>要突出标志性成果</w:t>
            </w: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）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单位</w:t>
            </w: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合作单位</w:t>
            </w: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实施方式（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揭榜挂帅、定向委托或公开竞争</w:t>
            </w: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）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申请省财政资金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80" w:lineRule="exact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8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 w:cs="Times New Roman"/>
                <w:b/>
                <w:bCs/>
                <w:color w:val="C00000"/>
                <w:sz w:val="15"/>
                <w:szCs w:val="15"/>
                <w:lang w:val="en-US" w:eastAsia="zh-CN"/>
              </w:rPr>
              <w:t>（示例）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可降解塑料技术(聚乳酸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）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Natureworks、意大利Novamont、德国巴斯夫分别在聚乳酸、淀粉基塑料、PBAT产能上全球领先。在合成工艺上，我国通用聚乳酸已实现突破，但高耐热及高分子量聚乳酸的制备技术还未完全掌握。通用PBAT已实现规模化生产，但受制于催化剂、聚合工艺和装备，在稳定性、抗老化性等方面与国外领军企业相比还有差距。此外，高效加工及制品制造技术薄弱，量产关键装备仍依赖于进口。</w:t>
            </w:r>
          </w:p>
        </w:tc>
        <w:tc>
          <w:tcPr>
            <w:tcW w:w="278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80" w:lineRule="exac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国际：（对标美国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**公司**产品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）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聚乳酸树脂：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旋光纯度＝xxx;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熔点Tm xxx℃: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树脂耐老化性好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膜级及发泡聚乳酸：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熔体流动速率：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IFR =xxx;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80" w:lineRule="exac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国内：（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浙江**公司**产品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）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聚乳酸树脂：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旋光纯度=xxx；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熔点Tm≥xxx℃；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树脂耐老化性偏差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膜级及发泡聚乳酸：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熔体流动速率：IFR≥ xxx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47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80" w:lineRule="exact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突破聚乳酸单体制备、高纯度丙交酯及高旋光度聚乳酸的制备等关键技术。预计到202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年底，完成总体设计和乳酸树脂除产品开发，到202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年，开发出多功能、多品种聚乳酸及其改性料，实现国产聚乳酸核心关键助剂（成核、扩链、增容、扩链等）的规模化制备，核心技术指标达到国际先进水平。预计2022年至2025年可新增销售额约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万元，新增利润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万元。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80" w:lineRule="exact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核心技术指标：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聚乳酸树脂旋光纯度达xxx以上、熔点xxx℃以上；快速成型及耐热聚乳酸高效成核剂（xx降温非等温结晶温度大于xx℃）；膜级及发泡聚乳酸高效扩链剂(添加量低于xx%时熔体强度满足吹膜及发泡需求（熔指xx降为xx）；聚乳酸高效增容剂（非生物降解部分低于x%时，缺口冲击强度大于xx）；聚乳酸高效抗水解剂（聚乳酸树脂生物降解速率可控、可调）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**公司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FF0000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FF0000"/>
                <w:sz w:val="18"/>
                <w:szCs w:val="18"/>
                <w:highlight w:val="none"/>
                <w:lang w:val="en-US" w:eastAsia="zh-CN"/>
              </w:rPr>
              <w:t>合作单位可以是省外高校、科研院所或企业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FF0000"/>
                <w:sz w:val="18"/>
                <w:szCs w:val="18"/>
                <w:highlight w:val="none"/>
                <w:lang w:val="en-US" w:eastAsia="zh-CN"/>
              </w:rPr>
              <w:t>）</w:t>
            </w:r>
            <w:r>
              <w:rPr>
                <w:rFonts w:hint="eastAsia" w:ascii="Times New Roman" w:hAnsi="Times New Roman" w:cs="Times New Roman"/>
                <w:i/>
                <w:iCs/>
                <w:color w:val="FF0000"/>
                <w:sz w:val="18"/>
                <w:szCs w:val="18"/>
                <w:highlight w:val="none"/>
                <w:lang w:val="en-US" w:eastAsia="zh-CN"/>
              </w:rPr>
              <w:t>；**公司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i/>
                <w:i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FF0000"/>
                <w:sz w:val="18"/>
                <w:szCs w:val="18"/>
                <w:lang w:val="en-US" w:eastAsia="zh-CN"/>
              </w:rPr>
              <w:t>例：采取揭榜挂帅，谁提出重大技术需求，谁来解决。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80" w:lineRule="exact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8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>**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B626E"/>
    <w:multiLevelType w:val="multilevel"/>
    <w:tmpl w:val="031B626E"/>
    <w:lvl w:ilvl="0" w:tentative="0">
      <w:start w:val="1"/>
      <w:numFmt w:val="none"/>
      <w:suff w:val="space"/>
      <w:lvlText w:val=""/>
      <w:lvlJc w:val="center"/>
      <w:pPr>
        <w:ind w:firstLine="288"/>
      </w:pPr>
      <w:rPr>
        <w:rFonts w:hint="eastAsia" w:cs="Times New Roman"/>
      </w:rPr>
    </w:lvl>
    <w:lvl w:ilvl="1" w:tentative="0">
      <w:start w:val="1"/>
      <w:numFmt w:val="chineseCountingThousand"/>
      <w:suff w:val="space"/>
      <w:lvlText w:val="第%2章"/>
      <w:lvlJc w:val="center"/>
      <w:pPr>
        <w:ind w:firstLine="288"/>
      </w:pPr>
      <w:rPr>
        <w:rFonts w:hint="eastAsia" w:eastAsia="黑体" w:cs="Times New Roman"/>
        <w:sz w:val="32"/>
      </w:rPr>
    </w:lvl>
    <w:lvl w:ilvl="2" w:tentative="0">
      <w:start w:val="1"/>
      <w:numFmt w:val="chineseCountingThousand"/>
      <w:suff w:val="space"/>
      <w:lvlText w:val="第%3节"/>
      <w:lvlJc w:val="center"/>
      <w:pPr>
        <w:ind w:left="-146" w:firstLine="288"/>
      </w:pPr>
      <w:rPr>
        <w:rFonts w:cs="Times New Roman"/>
      </w:rPr>
    </w:lvl>
    <w:lvl w:ilvl="3" w:tentative="0">
      <w:start w:val="1"/>
      <w:numFmt w:val="chineseCountingThousand"/>
      <w:pStyle w:val="2"/>
      <w:suff w:val="nothing"/>
      <w:lvlText w:val="%4、"/>
      <w:lvlJc w:val="left"/>
      <w:pPr>
        <w:ind w:left="2408" w:hanging="1988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nothing"/>
      <w:lvlText w:val="%5、"/>
      <w:lvlJc w:val="left"/>
      <w:pPr>
        <w:ind w:left="57" w:firstLine="510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 w:tentative="0">
      <w:start w:val="1"/>
      <w:numFmt w:val="decimal"/>
      <w:suff w:val="nothing"/>
      <w:lvlText w:val="%6）"/>
      <w:lvlJc w:val="left"/>
      <w:pPr>
        <w:ind w:left="199" w:firstLine="510"/>
      </w:pPr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86686"/>
    <w:rsid w:val="052F1620"/>
    <w:rsid w:val="1404537E"/>
    <w:rsid w:val="32AC7216"/>
    <w:rsid w:val="3637251E"/>
    <w:rsid w:val="49FA0453"/>
    <w:rsid w:val="53601A8F"/>
    <w:rsid w:val="54593FF2"/>
    <w:rsid w:val="58916E58"/>
    <w:rsid w:val="5BEA5FAB"/>
    <w:rsid w:val="5FB2246A"/>
    <w:rsid w:val="67774AA8"/>
    <w:rsid w:val="71E7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outlineLvl w:val="3"/>
    </w:pPr>
    <w:rPr>
      <w:rFonts w:ascii="Arial" w:hAnsi="Arial"/>
      <w:b/>
      <w:bCs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776</Words>
  <Characters>861</Characters>
  <Lines>0</Lines>
  <Paragraphs>0</Paragraphs>
  <TotalTime>1</TotalTime>
  <ScaleCrop>false</ScaleCrop>
  <LinksUpToDate>false</LinksUpToDate>
  <CharactersWithSpaces>864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2022-08-19T08:20:00Z</dcterms:created>
  <dc:creator>Administrator</dc:creator>
  <cp:lastModifiedBy>没有人了</cp:lastModifiedBy>
  <dcterms:modified xsi:type="dcterms:W3CDTF">2022-12-09T05:24:04Z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4482A1BE584149C0A0B24002F0B4D589</vt:lpwstr>
  </property>
</Properties>
</file>