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0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eastAsia="黑体"/>
          <w:color w:val="070707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eastAsia="楷体_GB2312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智能制造示范工厂揭榜任务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>智能制造示范工厂揭榜任务分为原材料、装备、消费品、电子信息四大类行业，揭榜单位按照所属细分行业进行揭榜。</w:t>
      </w:r>
      <w:r>
        <w:rPr>
          <w:rFonts w:hint="eastAsia" w:ascii="黑体" w:hAnsi="黑体" w:eastAsia="黑体"/>
          <w:sz w:val="32"/>
          <w:szCs w:val="32"/>
        </w:rPr>
        <w:t>示范工厂建设内容需至少覆盖八个环节，</w:t>
      </w:r>
      <w:r>
        <w:rPr>
          <w:rFonts w:hint="eastAsia" w:eastAsia="仿宋_GB2312"/>
          <w:sz w:val="32"/>
          <w:szCs w:val="32"/>
        </w:rPr>
        <w:t>具体建设内容参考《智能制造典型场景参考指引》，也可根据实际情况开展其他环节应用创新，鼓励开展新技术、新模式探索。建设完成后，揭榜单位</w:t>
      </w:r>
      <w:r>
        <w:rPr>
          <w:rFonts w:hint="eastAsia" w:eastAsia="黑体" w:cs="黑体"/>
          <w:sz w:val="32"/>
          <w:szCs w:val="32"/>
        </w:rPr>
        <w:t>需完成揭榜任务目标</w:t>
      </w:r>
      <w:r>
        <w:rPr>
          <w:rFonts w:hint="eastAsia" w:eastAsia="仿宋_GB2312"/>
          <w:sz w:val="32"/>
          <w:szCs w:val="32"/>
        </w:rPr>
        <w:t>，生产效率、资源综合利用率、设备综合利用率、全员劳动生产率等显著提升，产品研制周期、运营成本、不良品率、单位产值综合能耗等大幅降低，产线作业人员有效优化，网络安全保障能力明显增强，整体智能化水平达到行业领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原材料行业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石化化工、钢铁、有色金属、建材、民爆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细分领域，建设绿色、高效、安全和可持续的原材料行业智能制造示范工厂，探索应用分子级物性表征、实时优化控制、人工智能、</w:t>
      </w:r>
      <w:r>
        <w:rPr>
          <w:rFonts w:eastAsia="仿宋_GB2312"/>
          <w:sz w:val="32"/>
          <w:szCs w:val="32"/>
        </w:rPr>
        <w:t>5G</w:t>
      </w:r>
      <w:r>
        <w:rPr>
          <w:rFonts w:hint="eastAsia" w:eastAsia="仿宋_GB2312"/>
          <w:sz w:val="32"/>
          <w:szCs w:val="32"/>
        </w:rPr>
        <w:t>等新技术和数字孪生工厂建设、碳资产管理等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，实现资源优化配置、生产运行平稳、生产过程清洁化。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二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装备制造业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通用装备、专用装备、汽车、轨道交通装备、船舶、航空航天、电气机械、仪器仪表等</w:t>
      </w:r>
      <w:r>
        <w:rPr>
          <w:rFonts w:eastAsia="仿宋_GB2312"/>
          <w:sz w:val="32"/>
          <w:szCs w:val="32"/>
        </w:rPr>
        <w:t>细分领域</w:t>
      </w:r>
      <w:r>
        <w:rPr>
          <w:rFonts w:hint="eastAsia" w:eastAsia="仿宋_GB2312"/>
          <w:sz w:val="32"/>
          <w:szCs w:val="32"/>
        </w:rPr>
        <w:t>，建立高效柔性、敏捷响应、人机协同和动态调度的装备制造业智能制造示范工厂，探索知识工程、</w:t>
      </w:r>
      <w:r>
        <w:rPr>
          <w:rFonts w:eastAsia="仿宋_GB2312"/>
          <w:sz w:val="32"/>
          <w:szCs w:val="32"/>
        </w:rPr>
        <w:t>AR/VR</w:t>
      </w:r>
      <w:r>
        <w:rPr>
          <w:rFonts w:hint="eastAsia" w:eastAsia="仿宋_GB2312"/>
          <w:sz w:val="32"/>
          <w:szCs w:val="32"/>
        </w:rPr>
        <w:t>、数字孪生、可重构生产、人工智能等新技术和产品远程运维</w:t>
      </w:r>
      <w:r>
        <w:rPr>
          <w:rFonts w:hint="eastAsia" w:eastAsia="仿宋_GB2312"/>
          <w:sz w:val="32"/>
          <w:szCs w:val="32"/>
          <w:lang w:eastAsia="zh-CN"/>
        </w:rPr>
        <w:t>、数据驱动服务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，不断优化装备产品性能，优化后服务水平。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三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消费品行业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食品、饮料、纺织、服装服饰、皮革及制鞋、家具、造纸、印刷、医药、化纤、家电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建立全生命周期质量管控、需求敏捷感知和产销用协同的消费品行业智能制造示范工厂，探索应用人工智能、区块链、数字孪生等新技术和大规模个性化定制、销售驱动业务优化等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，打造以用户需求为中心的制造体系。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四</w:t>
      </w:r>
      <w:r>
        <w:rPr>
          <w:rFonts w:hint="eastAsia" w:eastAsia="黑体" w:cs="黑体"/>
          <w:sz w:val="32"/>
          <w:szCs w:val="32"/>
          <w:lang w:eastAsia="zh-CN"/>
        </w:rPr>
        <w:t>、</w:t>
      </w:r>
      <w:r>
        <w:rPr>
          <w:rFonts w:hint="eastAsia" w:eastAsia="黑体" w:cs="黑体"/>
          <w:sz w:val="32"/>
          <w:szCs w:val="32"/>
        </w:rPr>
        <w:t>电子信息行业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 w:cs="黑体"/>
          <w:sz w:val="32"/>
          <w:szCs w:val="32"/>
        </w:rPr>
        <w:t>计算机、通信和其他电子设备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建设高效配送、资源协同和柔性生产的电子信息</w:t>
      </w:r>
      <w:r>
        <w:rPr>
          <w:rFonts w:hint="eastAsia" w:eastAsia="仿宋_GB2312"/>
          <w:sz w:val="32"/>
          <w:szCs w:val="32"/>
          <w:lang w:val="en-US" w:eastAsia="zh-CN"/>
        </w:rPr>
        <w:t>行业</w:t>
      </w:r>
      <w:r>
        <w:rPr>
          <w:rFonts w:hint="eastAsia" w:eastAsia="仿宋_GB2312"/>
          <w:sz w:val="32"/>
          <w:szCs w:val="32"/>
        </w:rPr>
        <w:t>智能制造示范工厂，探索人机高效协作、在线精密检测、人工智能等新技术和产品质量优化</w:t>
      </w:r>
      <w:r>
        <w:rPr>
          <w:rFonts w:hint="eastAsia" w:eastAsia="仿宋_GB2312"/>
          <w:sz w:val="32"/>
          <w:szCs w:val="32"/>
          <w:lang w:eastAsia="zh-CN"/>
        </w:rPr>
        <w:t>、工艺动态优化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典型场景</w:t>
      </w:r>
      <w:r>
        <w:rPr>
          <w:rFonts w:hint="eastAsia" w:eastAsia="仿宋_GB2312"/>
          <w:sz w:val="32"/>
          <w:szCs w:val="32"/>
        </w:rPr>
        <w:t>，提高产品质量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性能和稳定性。</w:t>
      </w:r>
    </w:p>
    <w:p/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75650"/>
    <w:rsid w:val="19A23298"/>
    <w:rsid w:val="6F475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831</Characters>
  <Lines>0</Lines>
  <Paragraphs>0</Paragraphs>
  <TotalTime>0</TotalTime>
  <ScaleCrop>false</ScaleCrop>
  <LinksUpToDate>false</LinksUpToDate>
  <CharactersWithSpaces>831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2022-10-25T00:26:00Z</dcterms:created>
  <dc:creator>未知</dc:creator>
  <cp:lastModifiedBy>没有人了</cp:lastModifiedBy>
  <dcterms:modified xsi:type="dcterms:W3CDTF">2022-12-09T03:52:01Z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B45607ABFD0E40BFADE23B4292494028</vt:lpwstr>
  </property>
</Properties>
</file>