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0" w:after="0"/>
        <w:jc w:val="center"/>
        <w:textAlignment w:val="auto"/>
        <w:rPr>
          <w:rFonts w:hint="eastAsia" w:asciiTheme="minorHAnsi" w:hAnsiTheme="minorHAnsi" w:eastAsiaTheme="minorEastAsia" w:cstheme="minorBidi"/>
          <w:b/>
          <w:bCs/>
          <w:kern w:val="2"/>
          <w:sz w:val="36"/>
          <w:szCs w:val="36"/>
          <w:lang w:val="en-US" w:eastAsia="zh-CN" w:bidi="ar-SA"/>
        </w:rPr>
      </w:pPr>
      <w:bookmarkStart w:id="0" w:name="_GoBack"/>
      <w:bookmarkEnd w:id="0"/>
      <w:r>
        <w:rPr>
          <w:rFonts w:hint="eastAsia" w:asciiTheme="minorHAnsi" w:hAnsiTheme="minorHAnsi" w:eastAsiaTheme="minorEastAsia" w:cstheme="minorBidi"/>
          <w:b/>
          <w:bCs/>
          <w:kern w:val="2"/>
          <w:sz w:val="36"/>
          <w:szCs w:val="36"/>
          <w:lang w:val="en-US" w:eastAsia="zh-CN" w:bidi="ar-SA"/>
        </w:rPr>
        <w:t>皖事通城乡居民医保操作指南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0" w:after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一、城乡居民两险缴费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城乡居民社保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缴费人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登录“皖事通”APP，通过“税务服务”模块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完成养老保险与医疗保险在线缴费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。具体操作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步骤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kern w:val="0"/>
          <w:sz w:val="24"/>
          <w:lang w:eastAsia="zh-CN"/>
        </w:rPr>
      </w:pP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（1）点击进入</w:t>
      </w:r>
    </w:p>
    <w:p>
      <w:pPr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下载安装“皖事通”APP，用户注册后登录。在“皖事通”首页点击“更多服务”（见图1）。在随后打开的皖事通全部服务页面左侧点击选择“税务服务”，进入“税务服务”功能模块后，选择“城乡居民两险缴费”（见图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66240" cy="3239770"/>
            <wp:effectExtent l="0" t="0" r="10160" b="17780"/>
            <wp:docPr id="15" name="图片 15" descr="16366219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662191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drawing>
          <wp:inline distT="0" distB="0" distL="114300" distR="114300">
            <wp:extent cx="1649730" cy="3239770"/>
            <wp:effectExtent l="0" t="0" r="762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2100" w:firstLineChars="10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图1                         图2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 w:ascii="宋体" w:hAnsi="宋体" w:eastAsia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（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2</w:t>
      </w: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）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添加参保人员</w:t>
      </w:r>
    </w:p>
    <w:p>
      <w:pPr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“城乡居民两险缴费”功能支持自缴及代他人缴费，但所有参保缴费人信息必须事先录入系统。操作方法如下:</w:t>
      </w:r>
    </w:p>
    <w:p>
      <w:pPr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打开“城乡居民两险缴费”功能页面后，点击“选择人员”（如图3），打开参保人员选择页面。在此页面点击下方的“添加成员”按钮（如图4）。在打开的成员添加页面，输入新的参保缴费人的身份证号码与姓名，然后点击“保存”按钮（如图5）。</w:t>
      </w:r>
    </w:p>
    <w:p>
      <w:pPr>
        <w:ind w:left="1200" w:leftChars="0" w:hanging="1200" w:hangingChars="500"/>
        <w:jc w:val="left"/>
      </w:pPr>
      <w:r>
        <w:drawing>
          <wp:inline distT="0" distB="0" distL="114300" distR="114300">
            <wp:extent cx="1542415" cy="3239770"/>
            <wp:effectExtent l="0" t="0" r="635" b="1778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9885" cy="3239770"/>
            <wp:effectExtent l="0" t="0" r="1841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49400" cy="3239770"/>
            <wp:effectExtent l="0" t="0" r="12700" b="1778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44" w:leftChars="435" w:firstLine="0" w:firstLineChars="0"/>
        <w:jc w:val="left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图3                       图4                       图5</w:t>
      </w:r>
    </w:p>
    <w:p>
      <w:pPr>
        <w:spacing w:line="360" w:lineRule="auto"/>
        <w:ind w:firstLine="480" w:firstLineChars="200"/>
        <w:rPr>
          <w:rFonts w:hint="default" w:ascii="宋体" w:hAnsi="宋体" w:eastAsia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（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3</w:t>
      </w: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）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参保缴费</w:t>
      </w:r>
    </w:p>
    <w:p>
      <w:pPr>
        <w:ind w:left="0" w:leftChars="0"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打开“城乡居民两险缴费”功能页面后，点击“选择人员”（如图3），打开参保人员选择页面。在此页面直接点击参保人姓名或身份证号码（如图6），即可选中本次缴费的参保人。系统自动返回上一缴费页面(如图7）。在此处点击“缴费险种”栏后的箭头符号，打开险种选择页面（如图8）。</w:t>
      </w:r>
    </w:p>
    <w:p>
      <w:pPr>
        <w:ind w:left="0" w:leftChars="0" w:firstLine="0" w:firstLineChars="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1551305" cy="3239770"/>
            <wp:effectExtent l="0" t="0" r="10795" b="1778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9885" cy="3239770"/>
            <wp:effectExtent l="0" t="0" r="1841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57020" cy="3239770"/>
            <wp:effectExtent l="0" t="0" r="5080" b="1778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44" w:leftChars="435" w:firstLine="0" w:firstLineChars="0"/>
        <w:jc w:val="left"/>
        <w:rPr>
          <w:rFonts w:hint="default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图6                       图7                       图8</w:t>
      </w:r>
    </w:p>
    <w:p>
      <w:pPr>
        <w:ind w:left="0" w:leftChars="0" w:firstLine="480" w:firstLineChars="20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在险种选择页面，可供选择的只有城乡居民基本养老保险和城乡居民基本医疗保险，选择本次要缴费的险种后，点击页面下方“确定”按钮（如图8）。</w:t>
      </w:r>
    </w:p>
    <w:p>
      <w:pPr>
        <w:ind w:left="0" w:leftChars="0" w:firstLine="480" w:firstLineChars="20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系统返回缴费页面，自动根据缴费险种和当前日期带出缴费年度。此时点击“查询”按钮（如图9），获取到参保人的待缴费险种信息。查询结果在界面上显示后，可以选择具体的缴费险种信息，然后点击页面下方“缴费”按钮（如图10）后进入缴款页面。在此页面上可选择、“支付宝”、“微信”三种支付方式中的一种进行支付（如图11）。</w:t>
      </w:r>
    </w:p>
    <w:p>
      <w:p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586230" cy="3187065"/>
            <wp:effectExtent l="0" t="0" r="13970" b="13335"/>
            <wp:docPr id="42" name="图片 42" descr="6118d8312f48411ba5a3ba3ffa9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6118d8312f48411ba5a3ba3ffa995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741170" cy="3260090"/>
            <wp:effectExtent l="0" t="0" r="11430" b="16510"/>
            <wp:docPr id="41" name="图片 41" descr="4a6ff947364e511242a24d6f3e3f0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4a6ff947364e511242a24d6f3e3f09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13230" cy="3259455"/>
            <wp:effectExtent l="0" t="0" r="1270" b="17145"/>
            <wp:docPr id="40" name="图片 40" descr="261da40dc05c5b8dbd25d6ef7454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61da40dc05c5b8dbd25d6ef74549c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44" w:leftChars="435" w:firstLine="0" w:firstLineChars="0"/>
        <w:jc w:val="left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图9                       图10                       图11</w:t>
      </w:r>
    </w:p>
    <w:p>
      <w:pPr>
        <w:ind w:left="0" w:leftChars="0" w:firstLine="480" w:firstLineChars="20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如选择“支付宝”方式进行保费支付，则系统自动进入安全验证界面，在此处可以选择指纹、刷脸等支付宝支持的功能（如图12）。</w:t>
      </w:r>
    </w:p>
    <w:p>
      <w:pPr>
        <w:ind w:left="0" w:leftChars="0" w:firstLine="480" w:firstLineChars="200"/>
        <w:jc w:val="left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如选择“微信”方式进行保费支付，则系统自动跳转进入微信支付界面，可以通过微信的“钱包”支付或通过绑定的银行卡等方式完成支付（如图13）。</w:t>
      </w:r>
    </w:p>
    <w:p>
      <w:pPr>
        <w:spacing w:line="360" w:lineRule="auto"/>
        <w:ind w:firstLine="480" w:firstLineChars="200"/>
        <w:rPr>
          <w:rFonts w:hint="default" w:ascii="宋体" w:hAnsi="宋体" w:eastAsia="宋体" w:cs="Times New Roman"/>
          <w:kern w:val="0"/>
          <w:sz w:val="24"/>
          <w:lang w:val="en-US" w:eastAsia="zh-CN"/>
        </w:rPr>
      </w:pP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（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4</w:t>
      </w: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）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缴费情况查询</w:t>
      </w:r>
    </w:p>
    <w:p>
      <w:pPr>
        <w:ind w:left="0" w:leftChars="0" w:firstLine="480" w:firstLineChars="20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支付成功后，用户可在“缴费订单查询”模块中，查询具体的缴费订单情况。</w:t>
      </w:r>
    </w:p>
    <w:p>
      <w:pPr>
        <w:jc w:val="left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ind w:left="0" w:leftChars="0"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786255" cy="3239770"/>
            <wp:effectExtent l="0" t="0" r="4445" b="177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826895" cy="3249930"/>
            <wp:effectExtent l="0" t="0" r="1905" b="7620"/>
            <wp:docPr id="34" name="图片 34" descr="f695aeda1a2e38f3f9e5c829dc82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695aeda1a2e38f3f9e5c829dc8290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044" w:leftChars="435" w:firstLine="0" w:firstLineChars="0"/>
        <w:jc w:val="center"/>
        <w:rPr>
          <w:rFonts w:hint="eastAsia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图12                       图13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0" w:after="0"/>
        <w:textAlignment w:val="auto"/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二、缴费订单查询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城乡居民社保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缴费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“皖事通”APP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参保缴费后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通过“税务服务”模块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提供的查询功能查看成功缴费信息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。具体操作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步骤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Times New Roman"/>
          <w:kern w:val="0"/>
          <w:sz w:val="24"/>
          <w:lang w:eastAsia="zh-CN"/>
        </w:rPr>
      </w:pP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（1）点击进入</w:t>
      </w:r>
    </w:p>
    <w:p>
      <w:pPr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在“皖事通”首页点击“更多服务”（见图1），在随后打开的皖事通全部服务页面左侧点击选择“税务服务”。进入“税务服务”功能模块后，选择“缴费订单查询”（见图2）。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666240" cy="3239770"/>
            <wp:effectExtent l="0" t="0" r="10160" b="17780"/>
            <wp:docPr id="9" name="图片 9" descr="16366219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662191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drawing>
          <wp:inline distT="0" distB="0" distL="114300" distR="114300">
            <wp:extent cx="1649730" cy="3239770"/>
            <wp:effectExtent l="0" t="0" r="7620" b="1778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12265" cy="3239770"/>
            <wp:effectExtent l="0" t="0" r="6985" b="1778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ind w:firstLine="1260" w:firstLineChars="600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图1                      图2                     图3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240" w:lineRule="auto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</w:p>
    <w:p>
      <w:pPr>
        <w:ind w:left="1200" w:leftChars="0" w:hanging="1200" w:hangingChars="500"/>
        <w:jc w:val="left"/>
        <w:rPr>
          <w:rFonts w:hint="default"/>
          <w:lang w:val="en-US"/>
        </w:rPr>
      </w:pP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（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2</w:t>
      </w:r>
      <w:r>
        <w:rPr>
          <w:rFonts w:hint="eastAsia" w:ascii="宋体" w:hAnsi="宋体" w:eastAsia="宋体" w:cs="Times New Roman"/>
          <w:kern w:val="0"/>
          <w:sz w:val="24"/>
          <w:lang w:val="en-US" w:eastAsia="zh-CN"/>
        </w:rPr>
        <w:t>）</w:t>
      </w:r>
      <w:r>
        <w:rPr>
          <w:rFonts w:hint="eastAsia" w:ascii="宋体" w:hAnsi="宋体" w:cs="Times New Roman"/>
          <w:kern w:val="0"/>
          <w:sz w:val="24"/>
          <w:lang w:val="en-US" w:eastAsia="zh-CN"/>
        </w:rPr>
        <w:t>缴费情况查询</w:t>
      </w:r>
    </w:p>
    <w:p>
      <w:pPr>
        <w:ind w:left="0" w:leftChars="0" w:firstLine="480" w:firstLineChars="200"/>
        <w:jc w:val="left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系统自动查询支付成功的缴费信息并显示在页面上（如图3），用户不需要再选择设置查询条件。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A33F04"/>
    <w:rsid w:val="09A33F04"/>
    <w:rsid w:val="0BC82220"/>
    <w:rsid w:val="3CD758A8"/>
    <w:rsid w:val="44CE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1120</Words>
  <Characters>1134</Characters>
  <Lines>0</Lines>
  <Paragraphs>0</Paragraphs>
  <TotalTime>1</TotalTime>
  <ScaleCrop>false</ScaleCrop>
  <LinksUpToDate>false</LinksUpToDate>
  <CharactersWithSpaces>1393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2022-10-24T01:41:00Z</dcterms:created>
  <dc:creator>墨墨</dc:creator>
  <cp:lastModifiedBy>没有人了</cp:lastModifiedBy>
  <dcterms:modified xsi:type="dcterms:W3CDTF">2022-12-02T06:50:59Z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5D10F91CD23B49EE9E5EC304AC359C23</vt:lpwstr>
  </property>
</Properties>
</file>