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default" w:ascii="Times New Roman" w:hAnsi="Times New Roman" w:eastAsia="仿宋_GB2312" w:cs="Times New Roman"/>
          <w:sz w:val="30"/>
        </w:rPr>
      </w:pPr>
      <w:bookmarkStart w:id="0" w:name="_GoBack"/>
      <w:bookmarkEnd w:id="0"/>
    </w:p>
    <w:p>
      <w:pPr>
        <w:jc w:val="center"/>
        <w:outlineLvl w:val="0"/>
        <w:rPr>
          <w:rFonts w:hint="default" w:ascii="Times New Roman" w:hAnsi="Times New Roman" w:eastAsia="宋体" w:cs="Times New Roman"/>
          <w:b/>
          <w:bCs/>
          <w:sz w:val="36"/>
          <w:szCs w:val="36"/>
          <w:highlight w:val="none"/>
          <w:lang w:val="en-US" w:eastAsia="zh-CN"/>
        </w:rPr>
      </w:pPr>
      <w:r>
        <w:rPr>
          <w:rFonts w:hint="default" w:ascii="Times New Roman" w:hAnsi="Times New Roman" w:eastAsia="宋体" w:cs="Times New Roman"/>
          <w:b/>
          <w:bCs/>
          <w:sz w:val="36"/>
          <w:szCs w:val="36"/>
          <w:highlight w:val="none"/>
          <w:lang w:val="en-US" w:eastAsia="zh-CN"/>
        </w:rPr>
        <w:t>关于</w:t>
      </w:r>
      <w:r>
        <w:rPr>
          <w:rFonts w:hint="default" w:cs="Times New Roman"/>
          <w:b/>
          <w:bCs/>
          <w:sz w:val="36"/>
          <w:szCs w:val="36"/>
          <w:highlight w:val="none"/>
          <w:lang w:eastAsia="zh-CN"/>
        </w:rPr>
        <w:t>河北华密新材科技股份有限公司</w:t>
      </w:r>
      <w:r>
        <w:rPr>
          <w:rFonts w:hint="default" w:ascii="Times New Roman" w:hAnsi="Times New Roman" w:eastAsia="宋体" w:cs="Times New Roman"/>
          <w:b/>
          <w:bCs/>
          <w:sz w:val="36"/>
          <w:szCs w:val="36"/>
          <w:highlight w:val="none"/>
          <w:lang w:val="en-US" w:eastAsia="zh-CN"/>
        </w:rPr>
        <w:t>申请向不特定合格投资者公开发行股票</w:t>
      </w:r>
      <w:r>
        <w:rPr>
          <w:rFonts w:hint="default" w:cs="Times New Roman"/>
          <w:b/>
          <w:bCs/>
          <w:sz w:val="36"/>
          <w:szCs w:val="36"/>
          <w:highlight w:val="none"/>
          <w:lang w:eastAsia="zh-CN"/>
        </w:rPr>
        <w:t>并在北交所上市</w:t>
      </w:r>
      <w:r>
        <w:rPr>
          <w:rFonts w:hint="default" w:ascii="Times New Roman" w:hAnsi="Times New Roman" w:eastAsia="宋体" w:cs="Times New Roman"/>
          <w:b/>
          <w:bCs/>
          <w:sz w:val="36"/>
          <w:szCs w:val="36"/>
          <w:highlight w:val="none"/>
          <w:lang w:val="en-US" w:eastAsia="zh-CN"/>
        </w:rPr>
        <w:t>的</w:t>
      </w:r>
    </w:p>
    <w:p>
      <w:pPr>
        <w:jc w:val="center"/>
        <w:outlineLvl w:val="0"/>
        <w:rPr>
          <w:rFonts w:hint="default" w:ascii="Times New Roman" w:hAnsi="Times New Roman" w:cs="Times New Roman"/>
          <w:b/>
          <w:bCs/>
          <w:color w:val="auto"/>
          <w:sz w:val="36"/>
        </w:rPr>
      </w:pPr>
      <w:r>
        <w:rPr>
          <w:rFonts w:hint="default" w:cs="Times New Roman"/>
          <w:b/>
          <w:bCs/>
          <w:sz w:val="36"/>
          <w:szCs w:val="36"/>
          <w:highlight w:val="none"/>
          <w:lang w:eastAsia="zh-CN"/>
        </w:rPr>
        <w:t>注册</w:t>
      </w:r>
      <w:r>
        <w:rPr>
          <w:rFonts w:hint="default" w:ascii="Times New Roman" w:hAnsi="Times New Roman" w:eastAsia="宋体" w:cs="Times New Roman"/>
          <w:b/>
          <w:bCs/>
          <w:sz w:val="36"/>
          <w:szCs w:val="36"/>
          <w:highlight w:val="none"/>
          <w:lang w:val="en-US" w:eastAsia="zh-CN"/>
        </w:rPr>
        <w:t>意见</w:t>
      </w:r>
    </w:p>
    <w:p>
      <w:pPr>
        <w:jc w:val="center"/>
        <w:rPr>
          <w:rFonts w:hint="default" w:ascii="Times New Roman" w:hAnsi="Times New Roman" w:cs="Times New Roman"/>
          <w:b/>
          <w:bCs/>
          <w:color w:val="auto"/>
          <w:sz w:val="36"/>
        </w:rPr>
      </w:pP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一、</w:t>
      </w:r>
      <w:r>
        <w:rPr>
          <w:rFonts w:hint="default" w:eastAsia="黑体" w:cs="Times New Roman"/>
          <w:sz w:val="30"/>
          <w:szCs w:val="30"/>
        </w:rPr>
        <w:t>注册</w:t>
      </w:r>
      <w:r>
        <w:rPr>
          <w:rFonts w:hint="default" w:ascii="Times New Roman" w:hAnsi="Times New Roman" w:eastAsia="黑体" w:cs="Times New Roman"/>
          <w:sz w:val="30"/>
          <w:szCs w:val="30"/>
        </w:rPr>
        <w:t>情况</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eastAsia" w:eastAsia="楷体_GB2312" w:cs="Times New Roman"/>
          <w:b/>
          <w:bCs/>
          <w:sz w:val="30"/>
          <w:szCs w:val="30"/>
          <w:lang w:eastAsia="zh-CN"/>
        </w:rPr>
        <w:t>（一）</w:t>
      </w:r>
      <w:r>
        <w:rPr>
          <w:rFonts w:hint="default" w:ascii="Times New Roman" w:hAnsi="Times New Roman" w:eastAsia="楷体_GB2312" w:cs="Times New Roman"/>
          <w:b/>
          <w:bCs/>
          <w:sz w:val="30"/>
          <w:szCs w:val="30"/>
          <w:lang w:eastAsia="zh-CN"/>
        </w:rPr>
        <w:t>发行人</w:t>
      </w:r>
      <w:r>
        <w:rPr>
          <w:rFonts w:hint="default" w:ascii="Times New Roman" w:hAnsi="Times New Roman" w:eastAsia="楷体_GB2312" w:cs="Times New Roman"/>
          <w:b/>
          <w:bCs/>
          <w:sz w:val="30"/>
          <w:szCs w:val="30"/>
        </w:rPr>
        <w:t>基本情况</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color w:val="auto"/>
          <w:sz w:val="30"/>
          <w:szCs w:val="30"/>
        </w:rPr>
      </w:pPr>
      <w:r>
        <w:rPr>
          <w:rFonts w:hint="default" w:eastAsia="仿宋_GB2312" w:cs="Times New Roman"/>
          <w:kern w:val="0"/>
          <w:sz w:val="30"/>
          <w:szCs w:val="30"/>
          <w:highlight w:val="none"/>
          <w:lang w:eastAsia="zh-CN"/>
        </w:rPr>
        <w:t>河北华密新材科技股份有限公司</w:t>
      </w:r>
      <w:r>
        <w:rPr>
          <w:rFonts w:hint="default" w:ascii="Times New Roman" w:hAnsi="Times New Roman" w:eastAsia="仿宋_GB2312" w:cs="Times New Roman"/>
          <w:kern w:val="0"/>
          <w:sz w:val="30"/>
          <w:szCs w:val="30"/>
          <w:highlight w:val="none"/>
          <w:lang w:eastAsia="zh-CN"/>
        </w:rPr>
        <w:t>（</w:t>
      </w:r>
      <w:r>
        <w:rPr>
          <w:rFonts w:hint="default" w:eastAsia="仿宋_GB2312" w:cs="Times New Roman"/>
          <w:kern w:val="0"/>
          <w:sz w:val="30"/>
          <w:szCs w:val="30"/>
          <w:highlight w:val="none"/>
          <w:lang w:eastAsia="zh-CN"/>
        </w:rPr>
        <w:t>华密新材</w:t>
      </w:r>
      <w:r>
        <w:rPr>
          <w:rFonts w:ascii="Times New Roman" w:hAnsi="Times New Roman" w:eastAsia="仿宋_GB2312" w:cs="Times New Roman"/>
          <w:kern w:val="0"/>
          <w:sz w:val="30"/>
          <w:szCs w:val="30"/>
        </w:rPr>
        <w:t>，836247</w:t>
      </w:r>
      <w:r>
        <w:rPr>
          <w:rFonts w:hint="default" w:ascii="Times New Roman" w:hAnsi="Times New Roman" w:eastAsia="仿宋_GB2312" w:cs="Times New Roman"/>
          <w:kern w:val="0"/>
          <w:sz w:val="30"/>
          <w:szCs w:val="30"/>
          <w:highlight w:val="none"/>
          <w:lang w:eastAsia="zh-CN"/>
        </w:rPr>
        <w:t>）设立于</w:t>
      </w:r>
      <w:r>
        <w:rPr>
          <w:rFonts w:hint="default" w:eastAsia="仿宋_GB2312" w:cs="Times New Roman"/>
          <w:kern w:val="0"/>
          <w:sz w:val="30"/>
          <w:szCs w:val="30"/>
          <w:highlight w:val="none"/>
          <w:lang w:eastAsia="zh-CN"/>
        </w:rPr>
        <w:t>1998</w:t>
      </w:r>
      <w:r>
        <w:rPr>
          <w:rFonts w:hint="default" w:ascii="Times New Roman" w:hAnsi="Times New Roman" w:eastAsia="仿宋_GB2312" w:cs="Times New Roman"/>
          <w:kern w:val="0"/>
          <w:sz w:val="30"/>
          <w:szCs w:val="30"/>
          <w:highlight w:val="none"/>
          <w:lang w:eastAsia="zh-CN"/>
        </w:rPr>
        <w:t>年</w:t>
      </w:r>
      <w:r>
        <w:rPr>
          <w:rFonts w:hint="default" w:eastAsia="仿宋_GB2312" w:cs="Times New Roman"/>
          <w:kern w:val="0"/>
          <w:sz w:val="30"/>
          <w:szCs w:val="30"/>
          <w:highlight w:val="none"/>
          <w:lang w:eastAsia="zh-CN"/>
        </w:rPr>
        <w:t>6</w:t>
      </w:r>
      <w:r>
        <w:rPr>
          <w:rFonts w:hint="default" w:ascii="Times New Roman" w:hAnsi="Times New Roman" w:eastAsia="仿宋_GB2312" w:cs="Times New Roman"/>
          <w:kern w:val="0"/>
          <w:sz w:val="30"/>
          <w:szCs w:val="30"/>
          <w:highlight w:val="none"/>
          <w:lang w:eastAsia="zh-CN"/>
        </w:rPr>
        <w:t>月，注册资本为</w:t>
      </w:r>
      <w:r>
        <w:rPr>
          <w:rFonts w:hint="eastAsia" w:ascii="Times New Roman" w:hAnsi="Times New Roman" w:eastAsia="仿宋_GB2312" w:cs="Times New Roman"/>
          <w:kern w:val="0"/>
          <w:sz w:val="30"/>
          <w:szCs w:val="30"/>
        </w:rPr>
        <w:t>6,991.60</w:t>
      </w:r>
      <w:r>
        <w:rPr>
          <w:rFonts w:hint="default" w:ascii="Times New Roman" w:hAnsi="Times New Roman" w:eastAsia="仿宋_GB2312" w:cs="Times New Roman"/>
          <w:kern w:val="0"/>
          <w:sz w:val="30"/>
          <w:szCs w:val="30"/>
          <w:highlight w:val="none"/>
          <w:lang w:eastAsia="zh-CN"/>
        </w:rPr>
        <w:t>万元，注册地为</w:t>
      </w:r>
      <w:r>
        <w:rPr>
          <w:rFonts w:hint="eastAsia" w:ascii="Times New Roman" w:hAnsi="Times New Roman" w:eastAsia="仿宋_GB2312" w:cs="Times New Roman"/>
          <w:kern w:val="0"/>
          <w:sz w:val="30"/>
          <w:szCs w:val="30"/>
        </w:rPr>
        <w:t>河北省邢台市</w:t>
      </w:r>
      <w:r>
        <w:rPr>
          <w:rFonts w:hint="default" w:ascii="Times New Roman" w:hAnsi="Times New Roman" w:eastAsia="仿宋_GB2312" w:cs="Times New Roman"/>
          <w:kern w:val="0"/>
          <w:sz w:val="30"/>
          <w:szCs w:val="30"/>
          <w:highlight w:val="none"/>
          <w:lang w:eastAsia="zh-CN"/>
        </w:rPr>
        <w:t>，</w:t>
      </w:r>
      <w:r>
        <w:rPr>
          <w:rFonts w:hint="default" w:eastAsia="仿宋_GB2312" w:cs="Times New Roman"/>
          <w:kern w:val="0"/>
          <w:sz w:val="30"/>
          <w:szCs w:val="30"/>
          <w:highlight w:val="none"/>
          <w:lang w:eastAsia="zh-CN"/>
        </w:rPr>
        <w:t>公司</w:t>
      </w:r>
      <w:r>
        <w:rPr>
          <w:rFonts w:hint="default" w:ascii="Times New Roman" w:hAnsi="Times New Roman" w:eastAsia="仿宋_GB2312" w:cs="Times New Roman"/>
          <w:kern w:val="0"/>
          <w:sz w:val="30"/>
          <w:szCs w:val="30"/>
          <w:highlight w:val="none"/>
          <w:lang w:eastAsia="zh-CN"/>
        </w:rPr>
        <w:t>主要从事橡塑材料和橡塑制品研发、生产与销售。控股股东为邢台慧聚企业管理有限公司，持有公司41.04%的股份，实际控制人为李藏稳、孙敬花、李藏须、赵春肖，合计共同控制公司73.94%的股份。</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default" w:ascii="Times New Roman" w:hAnsi="Times New Roman" w:eastAsia="楷体_GB2312" w:cs="Times New Roman"/>
          <w:b/>
          <w:bCs/>
          <w:sz w:val="30"/>
          <w:szCs w:val="30"/>
        </w:rPr>
        <w:t>（二）</w:t>
      </w:r>
      <w:r>
        <w:rPr>
          <w:rFonts w:hint="default" w:eastAsia="楷体_GB2312" w:cs="Times New Roman"/>
          <w:b/>
          <w:bCs/>
          <w:sz w:val="30"/>
          <w:szCs w:val="30"/>
        </w:rPr>
        <w:t>注册</w:t>
      </w:r>
      <w:r>
        <w:rPr>
          <w:rFonts w:hint="default" w:ascii="Times New Roman" w:hAnsi="Times New Roman" w:eastAsia="楷体_GB2312" w:cs="Times New Roman"/>
          <w:b/>
          <w:bCs/>
          <w:sz w:val="30"/>
          <w:szCs w:val="30"/>
        </w:rPr>
        <w:t>过程</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向</w:t>
      </w:r>
      <w:r>
        <w:rPr>
          <w:rFonts w:hint="default" w:ascii="Times New Roman" w:hAnsi="Times New Roman" w:eastAsia="仿宋_GB2312" w:cs="Times New Roman"/>
          <w:sz w:val="30"/>
          <w:szCs w:val="30"/>
          <w:lang w:eastAsia="zh-CN"/>
        </w:rPr>
        <w:t>不</w:t>
      </w:r>
      <w:r>
        <w:rPr>
          <w:rFonts w:hint="default" w:ascii="Times New Roman" w:hAnsi="Times New Roman" w:eastAsia="仿宋_GB2312" w:cs="Times New Roman"/>
          <w:sz w:val="30"/>
          <w:szCs w:val="30"/>
        </w:rPr>
        <w:t>特定</w:t>
      </w:r>
      <w:r>
        <w:rPr>
          <w:rFonts w:hint="default" w:ascii="Times New Roman" w:hAnsi="Times New Roman" w:eastAsia="仿宋_GB2312" w:cs="Times New Roman"/>
          <w:sz w:val="30"/>
          <w:szCs w:val="30"/>
          <w:lang w:eastAsia="zh-CN"/>
        </w:rPr>
        <w:t>合格投资者公开</w:t>
      </w:r>
      <w:r>
        <w:rPr>
          <w:rFonts w:hint="default" w:ascii="Times New Roman" w:hAnsi="Times New Roman" w:eastAsia="仿宋_GB2312" w:cs="Times New Roman"/>
          <w:sz w:val="30"/>
          <w:szCs w:val="30"/>
        </w:rPr>
        <w:t>发行股票</w:t>
      </w:r>
      <w:r>
        <w:rPr>
          <w:rFonts w:hint="default" w:eastAsia="仿宋_GB2312" w:cs="Times New Roman"/>
          <w:b w:val="0"/>
          <w:bCs w:val="0"/>
          <w:color w:val="auto"/>
          <w:sz w:val="30"/>
          <w:szCs w:val="30"/>
          <w:highlight w:val="none"/>
          <w:lang w:eastAsia="zh-CN"/>
        </w:rPr>
        <w:t>并在</w:t>
      </w:r>
      <w:r>
        <w:rPr>
          <w:rFonts w:hint="default" w:eastAsia="仿宋_GB2312" w:cs="Times New Roman"/>
          <w:sz w:val="30"/>
          <w:szCs w:val="30"/>
        </w:rPr>
        <w:t>北京证券交易所（以下简称北交所）</w:t>
      </w:r>
      <w:r>
        <w:rPr>
          <w:rFonts w:hint="default" w:eastAsia="仿宋_GB2312" w:cs="Times New Roman"/>
          <w:b w:val="0"/>
          <w:bCs w:val="0"/>
          <w:color w:val="auto"/>
          <w:sz w:val="30"/>
          <w:szCs w:val="30"/>
          <w:highlight w:val="none"/>
          <w:lang w:eastAsia="zh-CN"/>
        </w:rPr>
        <w:t>上市</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申请于</w:t>
      </w:r>
      <w:r>
        <w:rPr>
          <w:rFonts w:hint="default" w:ascii="Times New Roman" w:hAnsi="Times New Roman" w:eastAsia="仿宋_GB2312" w:cs="Times New Roman"/>
          <w:color w:val="auto"/>
          <w:sz w:val="30"/>
          <w:szCs w:val="30"/>
        </w:rPr>
        <w:t>202</w:t>
      </w:r>
      <w:r>
        <w:rPr>
          <w:rFonts w:hint="default" w:eastAsia="仿宋_GB2312" w:cs="Times New Roman"/>
          <w:color w:val="auto"/>
          <w:sz w:val="30"/>
          <w:szCs w:val="30"/>
          <w:lang w:eastAsia="zh-CN"/>
        </w:rPr>
        <w:t>2</w:t>
      </w:r>
      <w:r>
        <w:rPr>
          <w:rFonts w:hint="default" w:ascii="Times New Roman" w:hAnsi="Times New Roman" w:eastAsia="仿宋_GB2312" w:cs="Times New Roman"/>
          <w:sz w:val="30"/>
          <w:szCs w:val="30"/>
          <w:lang w:eastAsia="zh-CN"/>
        </w:rPr>
        <w:t>年</w:t>
      </w:r>
      <w:r>
        <w:rPr>
          <w:rFonts w:hint="default" w:eastAsia="仿宋_GB2312" w:cs="Times New Roman"/>
          <w:sz w:val="30"/>
          <w:szCs w:val="30"/>
          <w:lang w:eastAsia="zh-CN"/>
        </w:rPr>
        <w:t>11</w:t>
      </w:r>
      <w:r>
        <w:rPr>
          <w:rFonts w:hint="default" w:ascii="Times New Roman" w:hAnsi="Times New Roman" w:eastAsia="仿宋_GB2312" w:cs="Times New Roman"/>
          <w:sz w:val="30"/>
          <w:szCs w:val="30"/>
          <w:highlight w:val="none"/>
          <w:lang w:eastAsia="zh-CN"/>
        </w:rPr>
        <w:t>月</w:t>
      </w:r>
      <w:r>
        <w:rPr>
          <w:rFonts w:hint="default" w:eastAsia="仿宋_GB2312" w:cs="Times New Roman"/>
          <w:sz w:val="30"/>
          <w:szCs w:val="30"/>
          <w:highlight w:val="none"/>
          <w:lang w:eastAsia="zh-CN"/>
        </w:rPr>
        <w:t>21</w:t>
      </w:r>
      <w:r>
        <w:rPr>
          <w:rFonts w:hint="default" w:ascii="Times New Roman" w:hAnsi="Times New Roman" w:eastAsia="仿宋_GB2312" w:cs="Times New Roman"/>
          <w:sz w:val="30"/>
          <w:szCs w:val="30"/>
          <w:highlight w:val="none"/>
          <w:lang w:eastAsia="zh-CN"/>
        </w:rPr>
        <w:t>日</w:t>
      </w:r>
      <w:r>
        <w:rPr>
          <w:rFonts w:hint="default" w:ascii="Times New Roman" w:hAnsi="Times New Roman" w:eastAsia="仿宋_GB2312" w:cs="Times New Roman"/>
          <w:sz w:val="30"/>
          <w:szCs w:val="30"/>
          <w:lang w:eastAsia="zh-CN"/>
        </w:rPr>
        <w:t>正式</w:t>
      </w:r>
      <w:r>
        <w:rPr>
          <w:rFonts w:hint="default" w:eastAsia="仿宋_GB2312" w:cs="Times New Roman"/>
          <w:sz w:val="30"/>
          <w:szCs w:val="30"/>
        </w:rPr>
        <w:t>接收</w:t>
      </w:r>
      <w:r>
        <w:rPr>
          <w:rFonts w:hint="default" w:ascii="Times New Roman" w:hAnsi="Times New Roman" w:eastAsia="仿宋_GB2312" w:cs="Times New Roman"/>
          <w:sz w:val="30"/>
          <w:szCs w:val="30"/>
        </w:rPr>
        <w:t>。依据《证券法》《公司法》</w:t>
      </w:r>
      <w:r>
        <w:rPr>
          <w:rFonts w:hint="eastAsia" w:ascii="Times New Roman" w:hAnsi="Times New Roman" w:eastAsia="仿宋_GB2312" w:cs="Times New Roman"/>
          <w:b w:val="0"/>
          <w:bCs w:val="0"/>
          <w:kern w:val="0"/>
          <w:sz w:val="30"/>
          <w:szCs w:val="30"/>
          <w:highlight w:val="none"/>
          <w:lang w:val="en-US" w:eastAsia="zh-CN"/>
        </w:rPr>
        <w:t>《北京证券交易所向不特定合格投资者公开发行股票注册管理办法（试行</w:t>
      </w:r>
      <w:r>
        <w:rPr>
          <w:rFonts w:hint="default" w:ascii="Times New Roman" w:hAnsi="Times New Roman" w:eastAsia="仿宋_GB2312" w:cs="Times New Roman"/>
          <w:b w:val="0"/>
          <w:bCs w:val="0"/>
          <w:kern w:val="2"/>
          <w:sz w:val="30"/>
          <w:szCs w:val="30"/>
          <w:highlight w:val="none"/>
          <w:lang w:val="en-US" w:eastAsia="zh-CN"/>
        </w:rPr>
        <w:t>）》</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w:t>
      </w:r>
      <w:r>
        <w:rPr>
          <w:rFonts w:hint="eastAsia" w:ascii="Times New Roman" w:hAnsi="Times New Roman" w:eastAsia="仿宋_GB2312" w:cs="Times New Roman"/>
          <w:kern w:val="0"/>
          <w:sz w:val="30"/>
          <w:szCs w:val="30"/>
          <w:highlight w:val="none"/>
          <w:lang w:val="en-US" w:eastAsia="zh-CN"/>
        </w:rPr>
        <w:t>司信息披露内容与格式准则第47号——向不特定合格投资者公开发行股票并在北京证券交易所上市申请文件》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等相关规定，我会对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提交的申请文件进行了</w:t>
      </w:r>
      <w:r>
        <w:rPr>
          <w:rFonts w:hint="default" w:eastAsia="仿宋_GB2312" w:cs="Times New Roman"/>
          <w:sz w:val="30"/>
          <w:szCs w:val="30"/>
        </w:rPr>
        <w:t>审阅</w:t>
      </w:r>
      <w:r>
        <w:rPr>
          <w:rFonts w:hint="default" w:ascii="Times New Roman" w:hAnsi="Times New Roman" w:eastAsia="仿宋_GB2312" w:cs="Times New Roman"/>
          <w:sz w:val="30"/>
          <w:szCs w:val="30"/>
        </w:rPr>
        <w:t>。</w:t>
      </w:r>
    </w:p>
    <w:p>
      <w:pPr>
        <w:ind w:firstLine="600" w:firstLineChars="200"/>
        <w:rPr>
          <w:rFonts w:hint="default" w:ascii="Times New Roman" w:hAnsi="Times New Roman" w:eastAsia="仿宋_GB2312" w:cs="Times New Roman"/>
          <w:sz w:val="30"/>
          <w:szCs w:val="30"/>
        </w:rPr>
      </w:pPr>
      <w:r>
        <w:rPr>
          <w:rFonts w:hint="default" w:eastAsia="仿宋_GB2312" w:cs="Times New Roman"/>
          <w:sz w:val="30"/>
          <w:szCs w:val="30"/>
        </w:rPr>
        <w:t>北交所</w:t>
      </w:r>
      <w:r>
        <w:rPr>
          <w:rFonts w:hint="default" w:ascii="Times New Roman" w:hAnsi="Times New Roman" w:eastAsia="仿宋_GB2312" w:cs="Times New Roman"/>
          <w:sz w:val="30"/>
          <w:szCs w:val="30"/>
        </w:rPr>
        <w:t>就本次发行出</w:t>
      </w:r>
      <w:r>
        <w:rPr>
          <w:rFonts w:hint="default" w:ascii="Times New Roman" w:hAnsi="Times New Roman" w:eastAsia="仿宋_GB2312" w:cs="Times New Roman"/>
          <w:sz w:val="30"/>
          <w:szCs w:val="30"/>
          <w:highlight w:val="none"/>
        </w:rPr>
        <w:t>具了</w:t>
      </w:r>
      <w:r>
        <w:rPr>
          <w:rFonts w:hint="default" w:eastAsia="仿宋_GB2312" w:cs="Times New Roman"/>
          <w:sz w:val="30"/>
          <w:szCs w:val="30"/>
          <w:highlight w:val="none"/>
        </w:rPr>
        <w:t>审核意见</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本次股票</w:t>
      </w:r>
      <w:r>
        <w:rPr>
          <w:rFonts w:hint="default" w:ascii="Times New Roman" w:hAnsi="Times New Roman" w:eastAsia="仿宋_GB2312" w:cs="Times New Roman"/>
          <w:sz w:val="30"/>
          <w:szCs w:val="30"/>
          <w:lang w:eastAsia="zh-CN"/>
        </w:rPr>
        <w:t>公开</w:t>
      </w:r>
      <w:r>
        <w:rPr>
          <w:rFonts w:hint="default" w:ascii="Times New Roman" w:hAnsi="Times New Roman" w:eastAsia="仿宋_GB2312" w:cs="Times New Roman"/>
          <w:sz w:val="30"/>
          <w:szCs w:val="30"/>
        </w:rPr>
        <w:t>发行并在</w:t>
      </w:r>
      <w:r>
        <w:rPr>
          <w:rFonts w:hint="default" w:eastAsia="仿宋_GB2312" w:cs="Times New Roman"/>
          <w:sz w:val="30"/>
          <w:szCs w:val="30"/>
        </w:rPr>
        <w:t>北交所上市</w:t>
      </w:r>
      <w:r>
        <w:rPr>
          <w:rFonts w:hint="default" w:ascii="Times New Roman" w:hAnsi="Times New Roman" w:eastAsia="仿宋_GB2312" w:cs="Times New Roman"/>
          <w:sz w:val="30"/>
          <w:szCs w:val="30"/>
        </w:rPr>
        <w:t>无异议。</w:t>
      </w:r>
    </w:p>
    <w:p>
      <w:pPr>
        <w:ind w:firstLine="600" w:firstLineChars="200"/>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二、</w:t>
      </w:r>
      <w:r>
        <w:rPr>
          <w:rFonts w:hint="default" w:eastAsia="黑体" w:cs="Times New Roman"/>
          <w:sz w:val="30"/>
          <w:szCs w:val="30"/>
        </w:rPr>
        <w:t>注册</w:t>
      </w:r>
      <w:r>
        <w:rPr>
          <w:rFonts w:hint="default" w:ascii="Times New Roman" w:hAnsi="Times New Roman" w:eastAsia="黑体" w:cs="Times New Roman"/>
          <w:sz w:val="30"/>
          <w:szCs w:val="30"/>
        </w:rPr>
        <w:t>意见</w:t>
      </w:r>
    </w:p>
    <w:p>
      <w:pPr>
        <w:ind w:firstLine="600" w:firstLineChars="200"/>
        <w:rPr>
          <w:rFonts w:hint="default" w:ascii="Times New Roman" w:hAnsi="Times New Roman" w:cs="Times New Roman"/>
          <w:sz w:val="30"/>
          <w:szCs w:val="30"/>
        </w:rPr>
      </w:pPr>
      <w:r>
        <w:rPr>
          <w:rFonts w:hint="default" w:ascii="Times New Roman" w:hAnsi="Times New Roman" w:eastAsia="仿宋_GB2312" w:cs="Times New Roman"/>
          <w:sz w:val="30"/>
          <w:szCs w:val="30"/>
        </w:rPr>
        <w:t>根据</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w:t>
      </w:r>
      <w:r>
        <w:rPr>
          <w:rFonts w:hint="default" w:ascii="Times New Roman" w:hAnsi="Times New Roman" w:eastAsia="仿宋_GB2312" w:cs="Times New Roman"/>
          <w:color w:val="auto"/>
          <w:sz w:val="30"/>
          <w:szCs w:val="30"/>
        </w:rPr>
        <w:t>交的申请文件</w:t>
      </w:r>
      <w:r>
        <w:rPr>
          <w:rFonts w:hint="default" w:ascii="Times New Roman" w:hAnsi="Times New Roman" w:eastAsia="仿宋_GB2312" w:cs="Times New Roman"/>
          <w:color w:val="auto"/>
          <w:sz w:val="30"/>
          <w:szCs w:val="30"/>
          <w:lang w:eastAsia="zh-CN"/>
        </w:rPr>
        <w:t>和</w:t>
      </w:r>
      <w:r>
        <w:rPr>
          <w:rFonts w:hint="default" w:eastAsia="仿宋_GB2312" w:cs="Times New Roman"/>
          <w:color w:val="auto"/>
          <w:sz w:val="30"/>
          <w:szCs w:val="30"/>
          <w:lang w:eastAsia="zh-CN"/>
        </w:rPr>
        <w:t>北交所</w:t>
      </w:r>
      <w:r>
        <w:rPr>
          <w:rFonts w:hint="default" w:ascii="Times New Roman" w:hAnsi="Times New Roman" w:eastAsia="仿宋_GB2312" w:cs="Times New Roman"/>
          <w:color w:val="auto"/>
          <w:sz w:val="30"/>
          <w:szCs w:val="30"/>
          <w:highlight w:val="none"/>
          <w:lang w:eastAsia="zh-CN"/>
        </w:rPr>
        <w:t>的</w:t>
      </w:r>
      <w:r>
        <w:rPr>
          <w:rFonts w:hint="default" w:eastAsia="仿宋_GB2312" w:cs="Times New Roman"/>
          <w:color w:val="auto"/>
          <w:sz w:val="30"/>
          <w:szCs w:val="30"/>
          <w:highlight w:val="none"/>
          <w:lang w:eastAsia="zh-CN"/>
        </w:rPr>
        <w:t>审核意见</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我会认为，</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提交的申请材料齐备，</w:t>
      </w:r>
      <w:r>
        <w:rPr>
          <w:rFonts w:hint="default" w:eastAsia="仿宋_GB2312" w:cs="Times New Roman"/>
          <w:sz w:val="30"/>
          <w:szCs w:val="30"/>
        </w:rPr>
        <w:t>北交所审核</w:t>
      </w:r>
      <w:r>
        <w:rPr>
          <w:rFonts w:hint="default" w:ascii="Times New Roman" w:hAnsi="Times New Roman" w:eastAsia="仿宋_GB2312" w:cs="Times New Roman"/>
          <w:sz w:val="30"/>
          <w:szCs w:val="30"/>
        </w:rPr>
        <w:t>内容和</w:t>
      </w:r>
      <w:r>
        <w:rPr>
          <w:rFonts w:hint="default" w:eastAsia="仿宋_GB2312" w:cs="Times New Roman"/>
          <w:sz w:val="30"/>
          <w:szCs w:val="30"/>
        </w:rPr>
        <w:t>审核</w:t>
      </w:r>
      <w:r>
        <w:rPr>
          <w:rFonts w:hint="default" w:ascii="Times New Roman" w:hAnsi="Times New Roman" w:eastAsia="仿宋_GB2312" w:cs="Times New Roman"/>
          <w:sz w:val="30"/>
          <w:szCs w:val="30"/>
        </w:rPr>
        <w:t>序符合规定，信息披露内容基本符合《公司法》《证券法》</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》《公开发行证券的公司信</w:t>
      </w:r>
      <w:r>
        <w:rPr>
          <w:rFonts w:hint="eastAsia" w:ascii="Times New Roman" w:hAnsi="Times New Roman" w:eastAsia="仿宋_GB2312" w:cs="Times New Roman"/>
          <w:kern w:val="0"/>
          <w:sz w:val="30"/>
          <w:szCs w:val="30"/>
          <w:highlight w:val="none"/>
          <w:lang w:val="en-US" w:eastAsia="zh-CN"/>
        </w:rPr>
        <w:t>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的相关规定，相</w:t>
      </w:r>
      <w:r>
        <w:rPr>
          <w:rFonts w:hint="default" w:ascii="Times New Roman" w:hAnsi="Times New Roman" w:eastAsia="仿宋_GB2312" w:cs="Times New Roman"/>
          <w:color w:val="auto"/>
          <w:sz w:val="30"/>
          <w:szCs w:val="30"/>
        </w:rPr>
        <w:t>关中介机构已就本次申请的相关问题依法发表了明</w:t>
      </w:r>
      <w:r>
        <w:rPr>
          <w:rFonts w:hint="default" w:ascii="Times New Roman" w:hAnsi="Times New Roman" w:eastAsia="仿宋_GB2312" w:cs="Times New Roman"/>
          <w:sz w:val="30"/>
          <w:szCs w:val="30"/>
        </w:rPr>
        <w:t>确的意见。据此，我会同意</w:t>
      </w:r>
      <w:r>
        <w:rPr>
          <w:rFonts w:hint="default" w:eastAsia="仿宋_GB2312" w:cs="Times New Roman"/>
          <w:sz w:val="30"/>
          <w:szCs w:val="30"/>
        </w:rPr>
        <w:t>河北华密新材科技股份有限公司</w:t>
      </w:r>
      <w:r>
        <w:rPr>
          <w:rFonts w:hint="default" w:ascii="Times New Roman" w:hAnsi="Times New Roman" w:eastAsia="仿宋_GB2312" w:cs="Times New Roman"/>
          <w:sz w:val="30"/>
          <w:szCs w:val="30"/>
          <w:lang w:eastAsia="zh-CN"/>
        </w:rPr>
        <w:t>向不特定合格投资者公开发行股票</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w:t>
      </w:r>
    </w:p>
    <w:p>
      <w:pPr>
        <w:ind w:firstLine="600" w:firstLineChars="200"/>
        <w:rPr>
          <w:rFonts w:hint="default" w:ascii="Times New Roman" w:hAnsi="Times New Roman" w:cs="Times New Roman"/>
          <w:sz w:val="30"/>
          <w:szCs w:val="30"/>
        </w:rPr>
      </w:pPr>
    </w:p>
    <w:p>
      <w:pPr>
        <w:rPr>
          <w:sz w:val="30"/>
          <w:szCs w:val="3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icrosoft YaHei">
    <w:panose1 w:val="020B0503020204020204"/>
    <w:charset w:val="86"/>
    <w:family w:val="auto"/>
    <w:pitch w:val="default"/>
    <w:sig w:usb0="80000287" w:usb1="280F3C52"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revisionView w:markup="0"/>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9FE362"/>
    <w:rsid w:val="2C6C6CC5"/>
    <w:rsid w:val="5EE9DD69"/>
    <w:rsid w:val="5F5959E3"/>
    <w:rsid w:val="73EF3E1A"/>
    <w:rsid w:val="79FBFB1E"/>
    <w:rsid w:val="7CDC72D4"/>
    <w:rsid w:val="7EF6C2F6"/>
    <w:rsid w:val="7F7C6C49"/>
    <w:rsid w:val="7FEE190C"/>
    <w:rsid w:val="BF9FE362"/>
    <w:rsid w:val="E3BF27BC"/>
    <w:rsid w:val="E3ED8016"/>
    <w:rsid w:val="FCBF4F85"/>
    <w:rsid w:val="FE36E577"/>
    <w:rsid w:val="FE7E0ED4"/>
    <w:rsid w:val="FEEFF0E7"/>
    <w:rsid w:val="FFCE1332"/>
    <w:rsid w:val="FFF578D9"/>
    <w:rsid w:val="FFFDE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color w:val="000000"/>
      <w:kern w:val="2"/>
      <w:sz w:val="24"/>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semiHidden/>
    <w:unhideWhenUsed/>
    <w:qFormat/>
    <w:uiPriority w:val="99"/>
    <w:pPr>
      <w:ind w:firstLine="420" w:firstLineChars="100"/>
    </w:pPr>
  </w:style>
  <w:style w:type="paragraph" w:styleId="3">
    <w:name w:val="Body Text"/>
    <w:basedOn w:val="1"/>
    <w:semiHidden/>
    <w:unhideWhenUsed/>
    <w:qFormat/>
    <w:uiPriority w:val="99"/>
    <w:pPr>
      <w:spacing w:after="120"/>
    </w:p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2021-12-15T19:25:00Z</dcterms:created>
  <dc:creator>吕潇</dc:creator>
  <cp:lastModifiedBy>赵智林</cp:lastModifiedBy>
  <dcterms:modified xsi:type="dcterms:W3CDTF">2022-11-22T10:49:34Z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