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jc w:val="center"/>
        <w:rPr>
          <w:rFonts w:ascii="华文中宋" w:hAnsi="华文中宋" w:eastAsia="华文中宋" w:cs="华文中宋"/>
          <w:sz w:val="40"/>
          <w:szCs w:val="40"/>
        </w:rPr>
      </w:pPr>
      <w:r>
        <w:rPr>
          <w:rFonts w:hint="eastAsia" w:ascii="华文中宋" w:hAnsi="华文中宋" w:eastAsia="华文中宋" w:cs="华文中宋"/>
          <w:sz w:val="40"/>
          <w:szCs w:val="40"/>
        </w:rPr>
        <w:t>打包“一件事”参考工作流程</w:t>
      </w:r>
    </w:p>
    <w:p>
      <w:pPr>
        <w:rPr>
          <w:rFonts w:eastAsia="仿宋_GB2312"/>
          <w:sz w:val="32"/>
          <w:szCs w:val="32"/>
        </w:rPr>
      </w:pPr>
    </w:p>
    <w:p>
      <w:pPr>
        <w:pStyle w:val="2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地方各级人力资源社会保障部门在组织实施打包“一件事”时，可抓住建立工作机制、制定完善标准、推进系统开发、加强人员培训、抓好服务体验、持续总结提升等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个环节，开展工作。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一、建立工作机制</w:t>
      </w:r>
    </w:p>
    <w:p>
      <w:pPr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建立健全跨机构（跨部门）联办联动工作机制，确定每个打包“一件事”的牵头单位和参与单位。按照企业群众填写“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一张表格”、提交“一套材料”、实行“一窗受理”或“一次登录”、实现“一次办结”的目标，</w:t>
      </w:r>
      <w:r>
        <w:rPr>
          <w:rFonts w:hint="eastAsia" w:ascii="仿宋_GB2312" w:hAnsi="仿宋" w:eastAsia="仿宋_GB2312"/>
          <w:sz w:val="32"/>
          <w:szCs w:val="32"/>
        </w:rPr>
        <w:t>协同推进打包办落地实施。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制定完善标准</w:t>
      </w:r>
    </w:p>
    <w:p>
      <w:pPr>
        <w:overflowPunct w:val="0"/>
        <w:spacing w:line="600" w:lineRule="exac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</w:t>
      </w:r>
      <w:r>
        <w:rPr>
          <w:rFonts w:hint="eastAsia" w:ascii="仿宋_GB2312" w:hAnsi="仿宋" w:eastAsia="仿宋_GB2312"/>
          <w:bCs/>
          <w:sz w:val="32"/>
          <w:szCs w:val="32"/>
        </w:rPr>
        <w:t>根据企事业单位和个人全生命周期特定阶段办事需求，全面梳理关联的人社服务事项（有条件的地方，可将关联的其他部门服务事项纳入），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制定打包“一件事”清单。</w:t>
      </w:r>
    </w:p>
    <w:p>
      <w:pPr>
        <w:overflowPunct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</w:t>
      </w:r>
      <w:r>
        <w:rPr>
          <w:rFonts w:hint="eastAsia" w:ascii="仿宋_GB2312" w:hAnsi="仿宋" w:eastAsia="仿宋_GB2312"/>
          <w:sz w:val="32"/>
          <w:szCs w:val="32"/>
        </w:rPr>
        <w:t>细化每个“一件事”办事情形，梳理事项关联性和办事逻辑性。明确各办事情形下的必选事项、可自主勾选事项。</w:t>
      </w:r>
    </w:p>
    <w:p>
      <w:pPr>
        <w:overflowPunct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</w:t>
      </w:r>
      <w:r>
        <w:rPr>
          <w:rFonts w:hint="eastAsia" w:ascii="仿宋_GB2312" w:hAnsi="仿宋" w:eastAsia="仿宋_GB2312"/>
          <w:sz w:val="32"/>
          <w:szCs w:val="32"/>
        </w:rPr>
        <w:t>明确所涉经办机构职责和岗位权限。根据线下、线上等不同受理渠道，规范业务办理流程、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信息共享流程、</w:t>
      </w:r>
      <w:r>
        <w:rPr>
          <w:rFonts w:hint="eastAsia" w:ascii="仿宋_GB2312" w:hAnsi="仿宋" w:eastAsia="仿宋_GB2312"/>
          <w:sz w:val="32"/>
          <w:szCs w:val="32"/>
        </w:rPr>
        <w:t>档案管理流程、资金拨付流程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健全业务联办机制，制定特殊情形协同处置预案。</w:t>
      </w:r>
    </w:p>
    <w:p>
      <w:pPr>
        <w:overflowPunct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4．</w:t>
      </w:r>
      <w:r>
        <w:rPr>
          <w:rFonts w:hint="eastAsia" w:ascii="仿宋_GB2312" w:hAnsi="仿宋" w:eastAsia="仿宋_GB2312" w:cs="Times New Roman"/>
          <w:sz w:val="32"/>
          <w:szCs w:val="32"/>
        </w:rPr>
        <w:t>将多个事项的</w:t>
      </w:r>
      <w:r>
        <w:rPr>
          <w:rFonts w:hint="eastAsia" w:ascii="仿宋_GB2312" w:hAnsi="仿宋" w:eastAsia="仿宋_GB2312"/>
          <w:sz w:val="32"/>
          <w:szCs w:val="32"/>
        </w:rPr>
        <w:t>申请表单整合为“一张表”，多套材料整合为“一套材料”，避免重复填报信息，压减并联办理事项的整体办结时限</w:t>
      </w:r>
      <w:r>
        <w:rPr>
          <w:rFonts w:hint="eastAsia" w:ascii="仿宋_GB2312" w:hAnsi="仿宋" w:eastAsia="仿宋_GB2312" w:cs="仿宋"/>
          <w:sz w:val="32"/>
          <w:szCs w:val="32"/>
        </w:rPr>
        <w:t>，合并优化办结反馈材料和信息，编制发布“一件事”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办事指南。</w:t>
      </w:r>
    </w:p>
    <w:p>
      <w:pPr>
        <w:overflowPunct w:val="0"/>
        <w:spacing w:line="600" w:lineRule="exac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5．</w:t>
      </w:r>
      <w:r>
        <w:rPr>
          <w:rFonts w:hint="eastAsia" w:ascii="仿宋_GB2312" w:hAnsi="仿宋" w:eastAsia="仿宋_GB2312" w:cs="仿宋"/>
          <w:sz w:val="32"/>
          <w:szCs w:val="32"/>
        </w:rPr>
        <w:t>完善内控制度，制定经办管理规范，查找风险点，逐一细化风控措施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overflowPunct w:val="0"/>
        <w:spacing w:line="60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三、推进系统开发</w:t>
      </w:r>
    </w:p>
    <w:p>
      <w:pPr>
        <w:spacing w:line="600" w:lineRule="exact"/>
        <w:ind w:firstLine="64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结合每个“一件事”的业务规程、办事指南和管理服务要求，研究提出信息系统需求。</w:t>
      </w:r>
    </w:p>
    <w:p>
      <w:pPr>
        <w:spacing w:line="600" w:lineRule="exact"/>
        <w:ind w:firstLine="64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</w:t>
      </w:r>
      <w:r>
        <w:rPr>
          <w:rFonts w:hint="eastAsia" w:ascii="仿宋_GB2312" w:hAnsi="仿宋" w:eastAsia="仿宋_GB2312" w:cs="Times New Roman"/>
          <w:sz w:val="32"/>
          <w:szCs w:val="32"/>
        </w:rPr>
        <w:t>统筹各独立业务信息系统之间、业务系统与综合受理平台和政务服务平台的关系，做好信息系统的开发改造，确保“一件事”业务受理及时、办理协同、信息共享、结果互认。</w:t>
      </w:r>
    </w:p>
    <w:p>
      <w:pPr>
        <w:spacing w:line="600" w:lineRule="exact"/>
        <w:ind w:firstLine="64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做好信息系统应用测试和上线运行。</w:t>
      </w:r>
    </w:p>
    <w:p>
      <w:pPr>
        <w:spacing w:line="600" w:lineRule="exact"/>
        <w:ind w:firstLine="64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四、开展业务培训</w:t>
      </w:r>
    </w:p>
    <w:p>
      <w:pPr>
        <w:spacing w:line="600" w:lineRule="exact"/>
        <w:ind w:firstLine="64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根据业务规程和操作要点，制订业务操作指南和工作手册。</w:t>
      </w:r>
    </w:p>
    <w:p>
      <w:pPr>
        <w:spacing w:line="600" w:lineRule="exact"/>
        <w:ind w:firstLine="64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仿宋_GB2312" w:hAnsi="仿宋" w:eastAsia="仿宋_GB2312" w:cs="Times New Roman"/>
          <w:sz w:val="32"/>
          <w:szCs w:val="32"/>
        </w:rPr>
        <w:t>做好实体大厅综合窗口、线上综合受理平台，以及后台经办协同等各项服务保障工作。</w:t>
      </w:r>
    </w:p>
    <w:p>
      <w:pPr>
        <w:spacing w:line="600" w:lineRule="exact"/>
        <w:ind w:firstLine="64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加强对所涉业务部门和经办机构工作人员从受理、经办到反馈的全流程业务培训，组织开展实操演练。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五、抓好服务体验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从群众办事、经办管理、技术支持等角度，采取“厅局长走流程”、招募志愿者走流程等方式，对每个“一件事”进行服务体验，评估验收合格后正式推出。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对已开展的打包“一件事”服务，通过“好差评”、设立热线、投诉信箱、投诉窗口等方式，及时了解群众反映，收集意见建议。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六、持续总结提升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1．根据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“走流程”发现的</w:t>
      </w:r>
      <w:r>
        <w:rPr>
          <w:rFonts w:ascii="Times New Roman" w:hAnsi="Times New Roman" w:eastAsia="仿宋_GB2312" w:cs="Times New Roman"/>
          <w:sz w:val="32"/>
          <w:szCs w:val="32"/>
        </w:rPr>
        <w:t>堵点痛点和群众反映问题，及时对业务流程和信息系统进行调整改造，确保发现一个解决一个，不断优化群众办事体验。</w:t>
      </w:r>
    </w:p>
    <w:p>
      <w:pPr>
        <w:spacing w:line="600" w:lineRule="exact"/>
        <w:ind w:firstLine="640" w:firstLineChars="200"/>
      </w:pPr>
      <w:r>
        <w:rPr>
          <w:rFonts w:ascii="Times New Roman" w:hAnsi="Times New Roman" w:eastAsia="仿宋_GB2312" w:cs="Times New Roman"/>
          <w:sz w:val="32"/>
          <w:szCs w:val="32"/>
        </w:rPr>
        <w:t>2．阶段性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梳理总结工作成效，</w:t>
      </w:r>
      <w:r>
        <w:rPr>
          <w:rFonts w:ascii="Times New Roman" w:hAnsi="Times New Roman" w:eastAsia="仿宋_GB2312" w:cs="Times New Roman"/>
          <w:sz w:val="32"/>
          <w:szCs w:val="32"/>
        </w:rPr>
        <w:t>开展办件数据分析和绩效评价，挖掘群众办事新需求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，及时推出服务新模式，不断提升服务水平。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70080266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  <w:lang w:val="zh-CN"/>
          </w:rPr>
          <w:t>21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34826"/>
    <w:rsid w:val="00045F78"/>
    <w:rsid w:val="002F7A83"/>
    <w:rsid w:val="003D3167"/>
    <w:rsid w:val="00446353"/>
    <w:rsid w:val="004A2D2C"/>
    <w:rsid w:val="005B63DC"/>
    <w:rsid w:val="00712AB2"/>
    <w:rsid w:val="00757852"/>
    <w:rsid w:val="008A59C9"/>
    <w:rsid w:val="008D1CCC"/>
    <w:rsid w:val="00A24530"/>
    <w:rsid w:val="00A83CBA"/>
    <w:rsid w:val="00AD085C"/>
    <w:rsid w:val="00B9542B"/>
    <w:rsid w:val="00C34798"/>
    <w:rsid w:val="00CF2EB6"/>
    <w:rsid w:val="00D002D3"/>
    <w:rsid w:val="00E330AD"/>
    <w:rsid w:val="00E80D1F"/>
    <w:rsid w:val="00EE2463"/>
    <w:rsid w:val="00FD22F7"/>
    <w:rsid w:val="6DAC6793"/>
    <w:rsid w:val="6FA3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1092</Words>
  <Characters>1092</Characters>
  <Lines>7</Lines>
  <Paragraphs>2</Paragraphs>
  <TotalTime>4</TotalTime>
  <ScaleCrop>false</ScaleCrop>
  <LinksUpToDate>false</LinksUpToDate>
  <CharactersWithSpaces>1092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2021-03-15T00:35:00Z</dcterms:created>
  <dc:creator>z-7706-1</dc:creator>
  <cp:lastModifiedBy>没有人了</cp:lastModifiedBy>
  <cp:lastPrinted>2021-03-18T02:28:00Z</cp:lastPrinted>
  <dcterms:modified xsi:type="dcterms:W3CDTF">2022-11-22T03:42:28Z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24584642752F4DAC823CF8AB2C76D95F</vt:lpwstr>
  </property>
</Properties>
</file>