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460" w:lineRule="exact"/>
        <w:ind w:left="0" w:leftChars="0"/>
        <w:jc w:val="center"/>
        <w:textAlignment w:val="auto"/>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br w:type="textWrapping"/>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深圳市联域光电股份有限公司</w:t>
      </w:r>
      <w:r>
        <w:rPr>
          <w:rFonts w:hint="eastAsia" w:ascii="仿宋_GB2312" w:hAnsi="仿宋_GB2312" w:eastAsia="仿宋_GB2312" w:cs="仿宋_GB2312"/>
          <w:b/>
          <w:color w:val="000000" w:themeColor="text1"/>
          <w:sz w:val="28"/>
          <w:szCs w:val="28"/>
          <w:highlight w:val="none"/>
          <w14:textFill>
            <w14:solidFill>
              <w14:schemeClr w14:val="tx1"/>
            </w14:solidFill>
          </w14:textFill>
        </w:rPr>
        <w:t>首次公开发行股票申请文件反馈意见</w:t>
      </w:r>
    </w:p>
    <w:p>
      <w:pPr>
        <w:keepNext w:val="0"/>
        <w:keepLines w:val="0"/>
        <w:pageBreakBefore w:val="0"/>
        <w:kinsoku/>
        <w:wordWrap/>
        <w:overflowPunct/>
        <w:topLinePunct w:val="0"/>
        <w:autoSpaceDE/>
        <w:autoSpaceDN/>
        <w:bidi w:val="0"/>
        <w:spacing w:line="460" w:lineRule="exact"/>
        <w:ind w:left="0" w:leftChars="0"/>
        <w:jc w:val="center"/>
        <w:textAlignment w:val="auto"/>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keepNext w:val="0"/>
        <w:keepLines w:val="0"/>
        <w:pageBreakBefore w:val="0"/>
        <w:kinsoku/>
        <w:wordWrap/>
        <w:overflowPunct/>
        <w:topLinePunct w:val="0"/>
        <w:autoSpaceDE/>
        <w:autoSpaceDN/>
        <w:bidi w:val="0"/>
        <w:spacing w:line="460" w:lineRule="exact"/>
        <w:ind w:left="0" w:leftChars="0"/>
        <w:jc w:val="left"/>
        <w:textAlignment w:val="auto"/>
        <w:outlineLvl w:val="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br w:type="textWrapping"/>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中信建投证券股份有限公司</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w:t>
      </w:r>
    </w:p>
    <w:p>
      <w:pPr>
        <w:pStyle w:val="25"/>
        <w:keepNext w:val="0"/>
        <w:keepLines w:val="0"/>
        <w:pageBreakBefore w:val="0"/>
        <w:widowControl/>
        <w:numPr>
          <w:ilvl w:val="0"/>
          <w:numId w:val="0"/>
        </w:numPr>
        <w:kinsoku/>
        <w:wordWrap/>
        <w:overflowPunct/>
        <w:topLinePunct w:val="0"/>
        <w:autoSpaceDE/>
        <w:autoSpaceDN/>
        <w:bidi w:val="0"/>
        <w:adjustRightInd w:val="0"/>
        <w:snapToGrid w:val="0"/>
        <w:spacing w:line="460" w:lineRule="exact"/>
        <w:ind w:left="0" w:leftChars="0" w:firstLine="560" w:firstLineChars="200"/>
        <w:textAlignment w:val="auto"/>
        <w:outlineLvl w:val="9"/>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现对你公司推荐的</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深圳市联域光电股份有限公司</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color w:val="000000" w:themeColor="text1"/>
          <w:sz w:val="28"/>
          <w:szCs w:val="28"/>
          <w:highlight w:val="none"/>
          <w:lang w:eastAsia="zh-CN"/>
          <w14:textFill>
            <w14:solidFill>
              <w14:schemeClr w14:val="tx1"/>
            </w14:solidFill>
          </w14:textFill>
        </w:rPr>
        <w:t>回复</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，我会将予终止审查。若对本反馈意见有任何疑问，请致电我会审核人员。</w:t>
      </w:r>
    </w:p>
    <w:p>
      <w:pPr>
        <w:keepNext w:val="0"/>
        <w:keepLines w:val="0"/>
        <w:pageBreakBefore w:val="0"/>
        <w:numPr>
          <w:ilvl w:val="0"/>
          <w:numId w:val="1"/>
        </w:numPr>
        <w:kinsoku/>
        <w:wordWrap/>
        <w:overflowPunct/>
        <w:topLinePunct w:val="0"/>
        <w:autoSpaceDE/>
        <w:autoSpaceDN/>
        <w:bidi w:val="0"/>
        <w:spacing w:line="460" w:lineRule="exact"/>
        <w:ind w:firstLineChars="200"/>
        <w:textAlignment w:val="auto"/>
        <w:outlineLvl w:val="0"/>
        <w:rPr>
          <w:rFonts w:ascii="仿宋_GB2312" w:hAnsi="仿宋_GB2312" w:eastAsia="仿宋_GB2312"/>
          <w:b/>
          <w:bCs/>
          <w:sz w:val="28"/>
          <w:szCs w:val="30"/>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规范性问题</w:t>
      </w:r>
      <w:r>
        <w:rPr>
          <w:rFonts w:hint="eastAsia" w:ascii="仿宋_GB2312" w:hAnsi="仿宋_GB2312" w:eastAsia="仿宋_GB2312"/>
          <w:b/>
          <w:bCs/>
          <w:sz w:val="28"/>
          <w:szCs w:val="30"/>
        </w:rPr>
        <w:t xml:space="preserve"> </w:t>
      </w:r>
    </w:p>
    <w:p>
      <w:pPr>
        <w:pStyle w:val="25"/>
        <w:numPr>
          <w:ilvl w:val="0"/>
          <w:numId w:val="2"/>
        </w:numPr>
        <w:adjustRightInd/>
        <w:snapToGrid/>
        <w:spacing w:line="460" w:lineRule="exact"/>
        <w:ind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w:t>
      </w:r>
      <w:r>
        <w:rPr>
          <w:rFonts w:hint="default" w:ascii="仿宋_GB2312" w:hAnsi="仿宋_GB2312" w:eastAsia="仿宋_GB2312"/>
          <w:sz w:val="28"/>
          <w:szCs w:val="28"/>
        </w:rPr>
        <w:t>内</w:t>
      </w:r>
      <w:r>
        <w:rPr>
          <w:rFonts w:hint="eastAsia" w:ascii="仿宋_GB2312" w:hAnsi="仿宋_GB2312" w:eastAsia="仿宋_GB2312"/>
          <w:sz w:val="28"/>
          <w:szCs w:val="28"/>
        </w:rPr>
        <w:t>，公司与高校、科研机构存在合作研发情况。请</w:t>
      </w:r>
      <w:r>
        <w:rPr>
          <w:rFonts w:ascii="仿宋_GB2312" w:hAnsi="仿宋_GB2312" w:eastAsia="仿宋_GB2312"/>
          <w:sz w:val="28"/>
          <w:szCs w:val="28"/>
        </w:rPr>
        <w:t>发行人</w:t>
      </w:r>
      <w:r>
        <w:rPr>
          <w:rFonts w:hint="eastAsia" w:ascii="仿宋_GB2312" w:hAnsi="仿宋_GB2312" w:eastAsia="仿宋_GB2312"/>
          <w:sz w:val="28"/>
          <w:szCs w:val="28"/>
        </w:rPr>
        <w:t>补充说明</w:t>
      </w:r>
      <w:r>
        <w:rPr>
          <w:rFonts w:ascii="仿宋_GB2312" w:hAnsi="仿宋_GB2312" w:eastAsia="仿宋_GB2312"/>
          <w:sz w:val="28"/>
          <w:szCs w:val="28"/>
        </w:rPr>
        <w:t>：</w:t>
      </w:r>
      <w:r>
        <w:rPr>
          <w:rFonts w:hint="eastAsia" w:ascii="仿宋_GB2312" w:hAnsi="仿宋_GB2312" w:eastAsia="仿宋_GB2312"/>
          <w:sz w:val="28"/>
          <w:szCs w:val="28"/>
        </w:rPr>
        <w:t>（1）合作研发的基本情况，包括合作研发的主要项目、具体模式、主要权利义务条款、费用承担、研发成果权利归属、收益分配、保密措施及目前已取得的研发成果；（2）结合发行人业务主要核心技术</w:t>
      </w:r>
      <w:r>
        <w:rPr>
          <w:rFonts w:hint="default" w:ascii="仿宋_GB2312" w:hAnsi="仿宋_GB2312" w:eastAsia="仿宋_GB2312"/>
          <w:sz w:val="28"/>
          <w:szCs w:val="28"/>
        </w:rPr>
        <w:t>及其</w:t>
      </w:r>
      <w:r>
        <w:rPr>
          <w:rFonts w:hint="eastAsia" w:ascii="仿宋_GB2312" w:hAnsi="仿宋_GB2312" w:eastAsia="仿宋_GB2312"/>
          <w:sz w:val="28"/>
          <w:szCs w:val="28"/>
        </w:rPr>
        <w:t>来源等情况，</w:t>
      </w:r>
      <w:r>
        <w:rPr>
          <w:rFonts w:hint="default" w:ascii="仿宋_GB2312" w:hAnsi="仿宋_GB2312" w:eastAsia="仿宋_GB2312"/>
          <w:sz w:val="28"/>
          <w:szCs w:val="28"/>
        </w:rPr>
        <w:t>说明</w:t>
      </w:r>
      <w:r>
        <w:rPr>
          <w:rFonts w:hint="eastAsia" w:ascii="仿宋_GB2312" w:hAnsi="仿宋_GB2312" w:eastAsia="仿宋_GB2312"/>
          <w:sz w:val="28"/>
          <w:szCs w:val="28"/>
        </w:rPr>
        <w:t>发行人核心技术对合作研发是否存在依赖，发行人是否具备独立技术研发能力，发行人持续经营能力是否依赖于合作研发或相关单位。</w:t>
      </w:r>
      <w:r>
        <w:rPr>
          <w:rFonts w:ascii="仿宋_GB2312" w:hAnsi="仿宋_GB2312" w:eastAsia="仿宋_GB2312"/>
          <w:sz w:val="28"/>
          <w:szCs w:val="28"/>
        </w:rPr>
        <w:t>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申报文件披露，发行人历史上存在对赌协议等投资者特殊权利条款事宜。请发行人补充说明：（</w:t>
      </w:r>
      <w:r>
        <w:rPr>
          <w:rFonts w:ascii="仿宋_GB2312" w:hAnsi="仿宋_GB2312" w:eastAsia="仿宋_GB2312"/>
          <w:sz w:val="28"/>
          <w:szCs w:val="28"/>
        </w:rPr>
        <w:t>1）完整披露全部对赌协议等投资者特殊权利条款内容及清理情况；（2）</w:t>
      </w:r>
      <w:r>
        <w:rPr>
          <w:rFonts w:hint="eastAsia" w:ascii="仿宋_GB2312" w:hAnsi="仿宋_GB2312" w:eastAsia="仿宋_GB2312"/>
          <w:sz w:val="28"/>
          <w:szCs w:val="28"/>
        </w:rPr>
        <w:t>相关终止安排</w:t>
      </w:r>
      <w:r>
        <w:rPr>
          <w:rFonts w:ascii="仿宋_GB2312" w:hAnsi="仿宋_GB2312" w:eastAsia="仿宋_GB2312"/>
          <w:sz w:val="28"/>
          <w:szCs w:val="28"/>
        </w:rPr>
        <w:t>是否存在附条件恢复安排，是否符合相关监管要求。请保荐机构和发行人律师结合《首发业务若干问题解答》“问题5 对赌协议”要求，对上述事项进行核查并发表明确意见。</w:t>
      </w:r>
    </w:p>
    <w:p>
      <w:pPr>
        <w:pStyle w:val="25"/>
        <w:numPr>
          <w:ilvl w:val="0"/>
          <w:numId w:val="2"/>
        </w:numPr>
        <w:adjustRightInd/>
        <w:snapToGrid/>
        <w:spacing w:line="460" w:lineRule="exact"/>
        <w:ind w:firstLine="560" w:firstLineChars="200"/>
        <w:outlineLvl w:val="9"/>
        <w:rPr>
          <w:rFonts w:hint="eastAsia" w:ascii="仿宋_GB2312" w:hAnsi="仿宋_GB2312" w:eastAsia="仿宋_GB2312"/>
          <w:sz w:val="28"/>
          <w:szCs w:val="28"/>
        </w:rPr>
      </w:pPr>
      <w:r>
        <w:rPr>
          <w:rFonts w:hint="eastAsia" w:ascii="仿宋_GB2312" w:hAnsi="仿宋_GB2312" w:eastAsia="仿宋_GB2312"/>
          <w:sz w:val="28"/>
          <w:szCs w:val="28"/>
        </w:rPr>
        <w:t>申报文件披露，发行人存在投资香港联域</w:t>
      </w:r>
      <w:r>
        <w:rPr>
          <w:rFonts w:hint="default" w:ascii="仿宋_GB2312" w:hAnsi="仿宋_GB2312" w:eastAsia="仿宋_GB2312"/>
          <w:sz w:val="28"/>
          <w:szCs w:val="28"/>
        </w:rPr>
        <w:t>等</w:t>
      </w:r>
      <w:r>
        <w:rPr>
          <w:rFonts w:hint="eastAsia" w:ascii="仿宋_GB2312" w:hAnsi="仿宋_GB2312" w:eastAsia="仿宋_GB2312"/>
          <w:sz w:val="28"/>
          <w:szCs w:val="28"/>
        </w:rPr>
        <w:t>境外实体事宜。请发行人说明：（</w:t>
      </w:r>
      <w:r>
        <w:rPr>
          <w:rFonts w:ascii="仿宋_GB2312" w:hAnsi="仿宋_GB2312" w:eastAsia="仿宋_GB2312"/>
          <w:sz w:val="28"/>
          <w:szCs w:val="28"/>
        </w:rPr>
        <w:t>1）发行人境外投资履行商务、发改、外汇等部门的核准或备案情况，如未履行相关核准或备案程序可能面临的行政处罚及对发行人的影响，是否会影响持续经营；（2）报告期内发行人在境外投资、境内外公司间业务往来等方面是否存在违反包括但不限于外汇管理等境外投资相关法律法规规定以及境外当地相关法律法规规定情形。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cs="Times New Roman"/>
          <w:sz w:val="28"/>
          <w:szCs w:val="21"/>
        </w:rPr>
      </w:pPr>
      <w:r>
        <w:rPr>
          <w:rFonts w:hint="eastAsia" w:ascii="仿宋_GB2312" w:hAnsi="仿宋_GB2312" w:eastAsia="仿宋_GB2312"/>
          <w:bCs/>
          <w:sz w:val="28"/>
          <w:szCs w:val="28"/>
        </w:rPr>
        <w:t>招股书披露，报告期内，公司境外销售收入占主营业务收入比例分别为</w:t>
      </w:r>
      <w:r>
        <w:rPr>
          <w:rFonts w:ascii="仿宋_GB2312" w:hAnsi="仿宋_GB2312" w:eastAsia="仿宋_GB2312"/>
          <w:bCs/>
          <w:sz w:val="28"/>
          <w:szCs w:val="28"/>
        </w:rPr>
        <w:t>91.63%、93.67%和94.19%，占比较高</w:t>
      </w:r>
      <w:r>
        <w:rPr>
          <w:rFonts w:hint="eastAsia" w:ascii="仿宋_GB2312" w:hAnsi="仿宋_GB2312" w:eastAsia="仿宋_GB2312"/>
          <w:bCs/>
          <w:sz w:val="28"/>
          <w:szCs w:val="28"/>
        </w:rPr>
        <w:t>。请</w:t>
      </w:r>
      <w:r>
        <w:rPr>
          <w:rFonts w:hint="eastAsia" w:ascii="仿宋_GB2312" w:hAnsi="仿宋_GB2312" w:eastAsia="仿宋_GB2312"/>
          <w:sz w:val="28"/>
          <w:szCs w:val="28"/>
        </w:rPr>
        <w:t>发行人</w:t>
      </w:r>
      <w:r>
        <w:rPr>
          <w:rFonts w:hint="eastAsia" w:ascii="仿宋_GB2312" w:hAnsi="仿宋_GB2312" w:eastAsia="仿宋_GB2312"/>
          <w:bCs/>
          <w:sz w:val="28"/>
          <w:szCs w:val="28"/>
        </w:rPr>
        <w:t>补充说明：（1）发行人产品出口是否符合海关、</w:t>
      </w:r>
      <w:r>
        <w:rPr>
          <w:rFonts w:hint="default" w:ascii="仿宋_GB2312" w:hAnsi="仿宋_GB2312" w:eastAsia="仿宋_GB2312"/>
          <w:bCs w:val="0"/>
          <w:sz w:val="28"/>
          <w:szCs w:val="28"/>
        </w:rPr>
        <w:t>税务</w:t>
      </w:r>
      <w:r>
        <w:rPr>
          <w:rFonts w:hint="eastAsia" w:ascii="仿宋_GB2312" w:hAnsi="仿宋_GB2312" w:eastAsia="仿宋_GB2312"/>
          <w:bCs/>
          <w:sz w:val="28"/>
          <w:szCs w:val="28"/>
        </w:rPr>
        <w:t>等相关法律法规的规定，发行人产品出口是否存在被进口国、地区采取贸易政策限制的情形；（2）补充关税及汇率波动对营收利润的影响的敏感性分析。请保荐机构、发行人律师核查并发表明确意见。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申报文件披露，报告期内，发行人曾存在劳务派遣用工人数占其用工总数的比例超过</w:t>
      </w:r>
      <w:r>
        <w:rPr>
          <w:rFonts w:ascii="仿宋_GB2312" w:hAnsi="仿宋_GB2312" w:eastAsia="仿宋_GB2312"/>
          <w:sz w:val="28"/>
          <w:szCs w:val="28"/>
        </w:rPr>
        <w:t>10%的情形。</w:t>
      </w:r>
      <w:r>
        <w:rPr>
          <w:rFonts w:hint="eastAsia" w:ascii="仿宋_GB2312" w:hAnsi="仿宋_GB2312" w:eastAsia="仿宋_GB2312"/>
          <w:sz w:val="28"/>
          <w:szCs w:val="28"/>
        </w:rPr>
        <w:t>请发行人补充说明；（1）报告期劳务派遣的具体情况，用工人数、用工费用金额、占比以及变动情况；（2）关于劳务派遣人员占比的压降措施；（3）就劳务派遣工作，模拟计算如果全部为在聘任员工，对发行人经营业绩的影响。请保荐机构、发行人律师、申报会计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sz w:val="28"/>
          <w:szCs w:val="28"/>
        </w:rPr>
      </w:pPr>
      <w:r>
        <w:rPr>
          <w:rFonts w:hint="eastAsia" w:ascii="仿宋_GB2312" w:hAnsi="仿宋_GB2312" w:eastAsia="仿宋_GB2312"/>
          <w:sz w:val="28"/>
          <w:szCs w:val="28"/>
        </w:rPr>
        <w:t>招股书披露，发行人历史上存在多次增资/股权转让。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员工持股平台持股人员情况，在发行人处任职情况，未在发行人处任职却取得股份的原因（如有）；（</w:t>
      </w:r>
      <w:r>
        <w:rPr>
          <w:rFonts w:ascii="仿宋_GB2312" w:hAnsi="仿宋_GB2312" w:eastAsia="仿宋_GB2312"/>
          <w:sz w:val="28"/>
          <w:szCs w:val="28"/>
        </w:rPr>
        <w:t>3</w:t>
      </w:r>
      <w:r>
        <w:rPr>
          <w:rFonts w:hint="eastAsia" w:ascii="仿宋_GB2312" w:hAnsi="仿宋_GB2312" w:eastAsia="仿宋_GB2312"/>
          <w:sz w:val="28"/>
          <w:szCs w:val="28"/>
        </w:rPr>
        <w:t>）对赌协议的解除（如有）是否符合规定，是否存在纠纷或潜在纠纷，现有股东是否与相关方存在未披露的对赌协议或特殊安排；（</w:t>
      </w:r>
      <w:r>
        <w:rPr>
          <w:rFonts w:ascii="仿宋_GB2312" w:hAnsi="仿宋_GB2312" w:eastAsia="仿宋_GB2312"/>
          <w:sz w:val="28"/>
          <w:szCs w:val="28"/>
        </w:rPr>
        <w:t>4</w:t>
      </w:r>
      <w:r>
        <w:rPr>
          <w:rFonts w:hint="eastAsia" w:ascii="仿宋_GB2312" w:hAnsi="仿宋_GB2312" w:eastAsia="仿宋_GB2312"/>
          <w:sz w:val="28"/>
          <w:szCs w:val="28"/>
        </w:rPr>
        <w:t>）历次出资、股权转让、整体变更、利润分配、资本公积转增股本等过程中各股东是否均依法履行纳税申报义务，是否存在违反税收管理、外汇管理等违法违规情形，是否因此受到行政处罚；（</w:t>
      </w:r>
      <w:r>
        <w:rPr>
          <w:rFonts w:ascii="仿宋_GB2312" w:hAnsi="仿宋_GB2312" w:eastAsia="仿宋_GB2312"/>
          <w:sz w:val="28"/>
          <w:szCs w:val="28"/>
        </w:rPr>
        <w:t>5</w:t>
      </w:r>
      <w:r>
        <w:rPr>
          <w:rFonts w:hint="eastAsia" w:ascii="仿宋_GB2312" w:hAnsi="仿宋_GB2312" w:eastAsia="仿宋_GB2312"/>
          <w:sz w:val="28"/>
          <w:szCs w:val="28"/>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eastAsia="zh-CN"/>
        </w:rPr>
      </w:pPr>
      <w:r>
        <w:rPr>
          <w:rFonts w:hint="eastAsia" w:ascii="仿宋_GB2312" w:hAnsi="仿宋_GB2312" w:eastAsia="仿宋_GB2312" w:cs="宋体"/>
          <w:sz w:val="28"/>
          <w:szCs w:val="28"/>
          <w:highlight w:val="none"/>
          <w:lang w:eastAsia="zh-CN"/>
        </w:rPr>
        <w:t>招股说明书</w:t>
      </w:r>
      <w:r>
        <w:rPr>
          <w:rFonts w:hint="default" w:ascii="仿宋_GB2312" w:hAnsi="仿宋_GB2312" w:eastAsia="仿宋_GB2312" w:cs="宋体"/>
          <w:sz w:val="28"/>
          <w:szCs w:val="28"/>
          <w:highlight w:val="none"/>
          <w:lang w:eastAsia="zh-CN"/>
        </w:rPr>
        <w:t>显示</w:t>
      </w:r>
      <w:r>
        <w:rPr>
          <w:rFonts w:hint="eastAsia" w:ascii="仿宋_GB2312" w:hAnsi="仿宋_GB2312" w:eastAsia="仿宋_GB2312" w:cs="宋体"/>
          <w:sz w:val="28"/>
          <w:szCs w:val="28"/>
          <w:highlight w:val="none"/>
          <w:lang w:eastAsia="zh-CN"/>
        </w:rPr>
        <w:t>，报告期内发行人向前五大客户销售金额分别为16,835.24万元、21,056.20万元、39,431.03万元，销售比例分别为32.27%、33.41%和32.29%。请发行人（1）</w:t>
      </w:r>
      <w:r>
        <w:rPr>
          <w:rFonts w:hint="default" w:ascii="仿宋_GB2312" w:hAnsi="仿宋_GB2312" w:eastAsia="仿宋_GB2312" w:cs="宋体"/>
          <w:sz w:val="28"/>
          <w:szCs w:val="28"/>
          <w:highlight w:val="none"/>
          <w:lang w:eastAsia="zh-CN"/>
        </w:rPr>
        <w:t>按照销售规模补充说明客户分层情况，分析说明各层客户数量、金额、占比变动原因；</w:t>
      </w:r>
      <w:r>
        <w:rPr>
          <w:rFonts w:hint="eastAsia" w:ascii="仿宋_GB2312" w:hAnsi="仿宋_GB2312" w:eastAsia="仿宋_GB2312" w:cs="宋体"/>
          <w:sz w:val="28"/>
          <w:szCs w:val="28"/>
          <w:highlight w:val="none"/>
          <w:lang w:eastAsia="zh-CN"/>
        </w:rPr>
        <w:t>（2）补充</w:t>
      </w:r>
      <w:r>
        <w:rPr>
          <w:rFonts w:hint="default" w:ascii="仿宋_GB2312" w:hAnsi="仿宋_GB2312" w:eastAsia="仿宋_GB2312" w:cs="宋体"/>
          <w:sz w:val="28"/>
          <w:szCs w:val="28"/>
          <w:highlight w:val="none"/>
          <w:lang w:eastAsia="zh-CN"/>
        </w:rPr>
        <w:t>说明并简要</w:t>
      </w:r>
      <w:r>
        <w:rPr>
          <w:rFonts w:hint="eastAsia" w:ascii="仿宋_GB2312" w:hAnsi="仿宋_GB2312" w:eastAsia="仿宋_GB2312" w:cs="宋体"/>
          <w:sz w:val="28"/>
          <w:szCs w:val="28"/>
          <w:highlight w:val="none"/>
          <w:lang w:eastAsia="zh-CN"/>
        </w:rPr>
        <w:t>披露主要客户名称、成立时间、注册资本、主营业务、股权结构、合作历史等情况，说明各报告期主要客户及其主要关联方与发行人是否存在关联关系及其他利益安排</w:t>
      </w:r>
      <w:r>
        <w:rPr>
          <w:rFonts w:hint="default" w:ascii="仿宋_GB2312" w:hAnsi="仿宋_GB2312" w:eastAsia="仿宋_GB2312" w:cs="宋体"/>
          <w:sz w:val="28"/>
          <w:szCs w:val="28"/>
          <w:highlight w:val="none"/>
          <w:lang w:eastAsia="zh-CN"/>
        </w:rPr>
        <w:t>（附中文翻译）</w:t>
      </w:r>
      <w:r>
        <w:rPr>
          <w:rFonts w:hint="eastAsia" w:ascii="仿宋_GB2312" w:hAnsi="仿宋_GB2312" w:eastAsia="仿宋_GB2312" w:cs="宋体"/>
          <w:sz w:val="28"/>
          <w:szCs w:val="28"/>
          <w:highlight w:val="none"/>
          <w:lang w:eastAsia="zh-CN"/>
        </w:rPr>
        <w:t>；（3）结合公司产品的竞争优势、合同条款、合同取得方式等相关因素，详细分析公司同主要客户交易的可持续性和稳定性，相关风险是否披露充分；（4）说明报告期前五大客户及销售金额、占比变化的原因、前五大客户变化的原因及合理性；（5）</w:t>
      </w:r>
      <w:r>
        <w:rPr>
          <w:rFonts w:hint="default" w:ascii="仿宋_GB2312" w:hAnsi="仿宋_GB2312" w:eastAsia="仿宋_GB2312" w:cs="宋体"/>
          <w:sz w:val="28"/>
          <w:szCs w:val="28"/>
          <w:highlight w:val="none"/>
          <w:lang w:eastAsia="zh-CN"/>
        </w:rPr>
        <w:t>说明报告期各期新增和减少客户数量、金额及占比情况，分析说明原因及合理性；</w:t>
      </w:r>
      <w:r>
        <w:rPr>
          <w:rFonts w:hint="eastAsia" w:ascii="仿宋_GB2312" w:hAnsi="仿宋_GB2312" w:eastAsia="仿宋_GB2312" w:cs="宋体"/>
          <w:sz w:val="28"/>
          <w:szCs w:val="28"/>
          <w:highlight w:val="none"/>
          <w:lang w:eastAsia="zh-CN"/>
        </w:rPr>
        <w:t>（6）向不同客户销售同类型产品销售单价、权利义务约定、结算方式、信用期等是否存在明显差异，如是说明原因及合理性。请保荐机构、申报会计师核查上述问题，说明核查程序、核查范围、证据以及核查结论，发表明确核查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eastAsia="zh-CN"/>
        </w:rPr>
        <w:t>报告期内,公司向前五大供应商的采购额分别为14,148.20 万元、17,290.51万元和31,004.34万元，占采购总额的比例分别为38.66%、38.57%和30.39%。请发行人（1）说明报告期内主要供应商及采购金额、占比变化的原因及合理性，向不同供应商采购类似产品单价差异原因及合理性；（2）按照采购内容分别说明报告期内主要供应商情况，包括客户名称、销售内容、数量、金额和占比以及占供应商销售比重情况，是否存在供应商依赖发行人的情形；（3）补充说明并简要披露主要供应商基本情况，包括但不限于注册地、注册资本、实际控制人、股权结构、业务内容及规模、合作历史等；（4）说明报告期内是否存在客户与供应商重合的情形，如存在，请进一步说明交易背景、相关交易价格是否公允，相关会计处理方式及合规性；（5）说明同类型采购的采购价格在不同供应商之间、与市场价格相比的是否存在明显差异，分析说明原因；（6）说明委外加工各期金额、外协企业的名称、外协内容、工序环节；说明外协加工定价模式和单位成本，与发行人自行生产成本的差异及合理性；说明该等外协企业与发行人是否存在关联关系；（7）说明发行人及其控股股东、实际控制人、董事、监事和高级管理人员与主要供应商及其关联方是否存在关联关系或其他利益安排。请保荐机构、申报会计师核查上述问题，说明核查程序、核查范围、证据以及核查结论，并发表明确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报告期内，</w:t>
      </w:r>
      <w:r>
        <w:rPr>
          <w:rFonts w:hint="eastAsia" w:ascii="仿宋_GB2312" w:hAnsi="仿宋_GB2312" w:eastAsia="仿宋_GB2312" w:cs="宋体"/>
          <w:sz w:val="28"/>
          <w:szCs w:val="28"/>
          <w:highlight w:val="none"/>
          <w:lang w:val="en-US" w:eastAsia="zh-CN"/>
        </w:rPr>
        <w:t>公司主营业务收入分别为52,166.02万元、63,014.09万元和122,148.16万元，收入增幅较大，2021年下半年收入占比较高。请发行人（1）结合销售合同的权利义务约定、退换货、维修、售后维护情况、质保期安排等相关因素，分析说明现行收入确认政策是否符合《企业会计准则》规定，预计负债与收入的匹配情况，预计负债是否计提充分；（2）结合与同行业公司对比情况等相关因素，分析说明说明营业收入尤其是2021年及2021年三、四季度大幅增长的原因及合理性，与同行业企业发展趋势是否一致；（3）结合在手订单的情况，说明业绩增长是否具有持续性；（4）说明产品所对应主要进口国家和地区的贸易政策、是否存在贸易保护程序和贸易摩擦、加征关税清单情况，量化说明对发行人经营业绩的影响情况，相关风险是否披露充分；（5）说明发行人取得出口退税的具体情况，包括涉及商品、退税率、免抵退税金额及会计处理，与外销收入的对应关系，占利润总额的比重；（6）补充说明并披露质保金的计算方法、期后回款情况；（7）说明发行人报告期内不合格产品召回或销售退回情况，召回产品的后续处理方式，会计处理是否符合准则规定；（8）按照业务模式，补充披露收入金额及占比情况，说明发行人的核心竞争力，是否存在被替代风险。请保荐机构、申报会计师对销售收入真实性进行核查，说明核查程序、过程、比例、结论，并发表明确核查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eastAsia" w:ascii="仿宋_GB2312" w:hAnsi="仿宋_GB2312" w:eastAsia="仿宋_GB2312" w:cs="宋体"/>
          <w:sz w:val="28"/>
          <w:szCs w:val="28"/>
          <w:highlight w:val="none"/>
          <w:lang w:val="en-US" w:eastAsia="zh-CN"/>
        </w:rPr>
        <w:t>报告期内</w:t>
      </w:r>
      <w:r>
        <w:rPr>
          <w:rFonts w:hint="default" w:ascii="仿宋_GB2312" w:hAnsi="仿宋_GB2312" w:eastAsia="仿宋_GB2312" w:cs="宋体"/>
          <w:sz w:val="28"/>
          <w:szCs w:val="28"/>
          <w:highlight w:val="none"/>
          <w:lang w:eastAsia="zh-CN"/>
        </w:rPr>
        <w:t>，</w:t>
      </w:r>
      <w:r>
        <w:rPr>
          <w:rFonts w:hint="eastAsia" w:ascii="仿宋_GB2312" w:hAnsi="仿宋_GB2312" w:eastAsia="仿宋_GB2312" w:cs="宋体"/>
          <w:sz w:val="28"/>
          <w:szCs w:val="28"/>
          <w:highlight w:val="none"/>
          <w:lang w:val="en-US" w:eastAsia="zh-CN"/>
        </w:rPr>
        <w:t>公司营业成本分别为38,339.95万元、47,934.24万元和 97,867.71万元。请发行人（1）补充说明分产品成本构成情况，结合产品结构、数量、原材料价格等因素，说明主营业务成本构成中各类直接材料用量与各类产品的产量是否匹配；（2）结合具体生产流程说明各产品成本的核算流程和方法，直接材料、直接人工和制造费用的归集分配方法，产品成本结转</w:t>
      </w:r>
      <w:r>
        <w:rPr>
          <w:rFonts w:hint="default" w:ascii="仿宋_GB2312" w:hAnsi="仿宋_GB2312" w:eastAsia="仿宋_GB2312" w:cstheme="minorBidi"/>
          <w:sz w:val="28"/>
          <w:szCs w:val="28"/>
          <w:lang w:val="en-US" w:eastAsia="zh-CN"/>
        </w:rPr>
        <w:t>方法</w:t>
      </w:r>
      <w:r>
        <w:rPr>
          <w:rFonts w:hint="eastAsia" w:ascii="仿宋_GB2312" w:hAnsi="仿宋_GB2312" w:eastAsia="仿宋_GB2312" w:cs="宋体"/>
          <w:sz w:val="28"/>
          <w:szCs w:val="28"/>
          <w:highlight w:val="none"/>
          <w:lang w:val="en-US" w:eastAsia="zh-CN"/>
        </w:rPr>
        <w:t>；（3）说明报告期内收入和成本变动的一致性，主要原材料、辅助材料、能源的耗用量与各类产品产量的匹配性；</w:t>
      </w:r>
      <w:r>
        <w:rPr>
          <w:rFonts w:hint="default" w:ascii="仿宋_GB2312" w:hAnsi="仿宋_GB2312" w:eastAsia="仿宋_GB2312" w:cs="宋体"/>
          <w:sz w:val="28"/>
          <w:szCs w:val="28"/>
          <w:highlight w:val="none"/>
          <w:lang w:eastAsia="zh-CN"/>
        </w:rPr>
        <w:t>（4）</w:t>
      </w:r>
      <w:r>
        <w:rPr>
          <w:rFonts w:hint="eastAsia" w:ascii="仿宋_GB2312" w:hAnsi="仿宋_GB2312" w:eastAsia="仿宋_GB2312" w:cs="宋体"/>
          <w:sz w:val="28"/>
          <w:szCs w:val="28"/>
          <w:highlight w:val="none"/>
          <w:lang w:val="en-US" w:eastAsia="zh-CN"/>
        </w:rPr>
        <w:t>说明报告期内各期平均单位产品成本的构成及其变化原因。请保荐机构、申报会计师就上述问题进行核查，说明核查方式、过程</w:t>
      </w:r>
      <w:r>
        <w:rPr>
          <w:rFonts w:hint="default" w:ascii="仿宋_GB2312" w:hAnsi="仿宋_GB2312" w:eastAsia="仿宋_GB2312" w:cs="宋体"/>
          <w:sz w:val="28"/>
          <w:szCs w:val="28"/>
          <w:highlight w:val="none"/>
          <w:lang w:eastAsia="zh-CN"/>
        </w:rPr>
        <w:t>、比例</w:t>
      </w:r>
      <w:r>
        <w:rPr>
          <w:rFonts w:hint="eastAsia" w:ascii="仿宋_GB2312" w:hAnsi="仿宋_GB2312" w:eastAsia="仿宋_GB2312" w:cs="宋体"/>
          <w:sz w:val="28"/>
          <w:szCs w:val="28"/>
          <w:highlight w:val="none"/>
          <w:lang w:val="en-US" w:eastAsia="zh-CN"/>
        </w:rPr>
        <w:t>及结果，并明确发表意见。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eastAsia" w:ascii="仿宋_GB2312" w:hAnsi="仿宋_GB2312" w:eastAsia="仿宋_GB2312" w:cs="宋体"/>
          <w:sz w:val="28"/>
          <w:szCs w:val="28"/>
          <w:highlight w:val="none"/>
          <w:lang w:val="en-US" w:eastAsia="zh-CN"/>
        </w:rPr>
        <w:t>报告期内，公司</w:t>
      </w:r>
      <w:r>
        <w:rPr>
          <w:rFonts w:hint="default" w:ascii="仿宋_GB2312" w:hAnsi="仿宋_GB2312" w:eastAsia="仿宋_GB2312" w:cs="宋体"/>
          <w:sz w:val="28"/>
          <w:szCs w:val="28"/>
          <w:highlight w:val="none"/>
          <w:lang w:eastAsia="zh-CN"/>
        </w:rPr>
        <w:t>主营业务</w:t>
      </w:r>
      <w:r>
        <w:rPr>
          <w:rFonts w:hint="eastAsia" w:ascii="仿宋_GB2312" w:hAnsi="仿宋_GB2312" w:eastAsia="仿宋_GB2312" w:cs="宋体"/>
          <w:sz w:val="28"/>
          <w:szCs w:val="28"/>
          <w:highlight w:val="none"/>
          <w:lang w:val="en-US" w:eastAsia="zh-CN"/>
        </w:rPr>
        <w:t>毛利率分别为26.50%、23.93%和19.88%。请发行人（1）按产品类别说明并披露与同行业上市公司同类型产品毛利率比较情况，分析说明</w:t>
      </w:r>
      <w:r>
        <w:rPr>
          <w:rFonts w:hint="default" w:ascii="仿宋_GB2312" w:hAnsi="仿宋_GB2312" w:eastAsia="仿宋_GB2312" w:cstheme="minorBidi"/>
          <w:sz w:val="28"/>
          <w:szCs w:val="28"/>
          <w:lang w:val="en-US" w:eastAsia="zh-CN"/>
        </w:rPr>
        <w:t>差异</w:t>
      </w:r>
      <w:r>
        <w:rPr>
          <w:rFonts w:hint="eastAsia" w:ascii="仿宋_GB2312" w:hAnsi="仿宋_GB2312" w:eastAsia="仿宋_GB2312" w:cs="宋体"/>
          <w:sz w:val="28"/>
          <w:szCs w:val="28"/>
          <w:highlight w:val="none"/>
          <w:lang w:val="en-US" w:eastAsia="zh-CN"/>
        </w:rPr>
        <w:t>原因及合理性；（2）结合产品结构、销售数量、销售价格、原材料采购价格、收入成本构成、市场同类产品变化趋势等相关因素，分析说明各产品销售毛利率波动的原因及合理性；（3）补充披露报告期</w:t>
      </w:r>
      <w:r>
        <w:rPr>
          <w:rFonts w:hint="default" w:ascii="仿宋_GB2312" w:hAnsi="仿宋_GB2312" w:eastAsia="仿宋_GB2312" w:cs="宋体"/>
          <w:sz w:val="28"/>
          <w:szCs w:val="28"/>
          <w:highlight w:val="none"/>
          <w:lang w:val="en-US" w:eastAsia="zh-CN"/>
        </w:rPr>
        <w:t>各期</w:t>
      </w:r>
      <w:r>
        <w:rPr>
          <w:rFonts w:hint="eastAsia" w:ascii="仿宋_GB2312" w:hAnsi="仿宋_GB2312" w:eastAsia="仿宋_GB2312" w:cs="宋体"/>
          <w:sz w:val="28"/>
          <w:szCs w:val="28"/>
          <w:highlight w:val="none"/>
          <w:lang w:val="en-US" w:eastAsia="zh-CN"/>
        </w:rPr>
        <w:t>综合毛利率情况</w:t>
      </w:r>
      <w:r>
        <w:rPr>
          <w:rFonts w:hint="default" w:ascii="仿宋_GB2312" w:hAnsi="仿宋_GB2312" w:eastAsia="仿宋_GB2312" w:cs="宋体"/>
          <w:sz w:val="28"/>
          <w:szCs w:val="28"/>
          <w:highlight w:val="none"/>
          <w:lang w:val="en-US" w:eastAsia="zh-CN"/>
        </w:rPr>
        <w:t>；（4）说明</w:t>
      </w:r>
      <w:r>
        <w:rPr>
          <w:rFonts w:hint="eastAsia" w:ascii="仿宋_GB2312" w:hAnsi="仿宋_GB2312" w:eastAsia="仿宋_GB2312" w:cs="宋体"/>
          <w:sz w:val="28"/>
          <w:szCs w:val="28"/>
          <w:highlight w:val="none"/>
          <w:lang w:val="en-US" w:eastAsia="zh-CN"/>
        </w:rPr>
        <w:t>剔除运费影响后发行人的毛利率波动情况，毛利率持续下降的原因，与行业趋势是否一致。请保荐机构、申报会计师对以上情况进行核查，并发表明确核查意见。</w:t>
      </w:r>
    </w:p>
    <w:p>
      <w:pPr>
        <w:pStyle w:val="25"/>
        <w:numPr>
          <w:ilvl w:val="0"/>
          <w:numId w:val="2"/>
        </w:numPr>
        <w:snapToGrid/>
        <w:spacing w:line="460" w:lineRule="exact"/>
        <w:outlineLvl w:val="9"/>
        <w:rPr>
          <w:rFonts w:ascii="仿宋_GB2312" w:hAnsi="仿宋_GB2312" w:eastAsia="仿宋_GB2312"/>
          <w:sz w:val="28"/>
          <w:szCs w:val="28"/>
        </w:rPr>
      </w:pPr>
      <w:r>
        <w:rPr>
          <w:rFonts w:hint="eastAsia" w:ascii="仿宋_GB2312" w:hAnsi="仿宋_GB2312" w:eastAsia="仿宋_GB2312" w:cs="宋体"/>
          <w:sz w:val="28"/>
          <w:szCs w:val="28"/>
          <w:highlight w:val="none"/>
          <w:lang w:val="en-US" w:eastAsia="zh-CN"/>
        </w:rPr>
        <w:t>报告期内，公司期间费用分别为8,936.77万元、8,075.34万元、12,153.47万元。请发行人（1）说明报告期内各项期间费用的变动情况是否和收入变动情况相匹配，各项期间费用明细变动情况是否和业务模式一致；（2）详细说明报告期列入销售费用、管理费用研发费用的人员部门构成、人数、级别分布、入职时间分布、基本工资和奖金构成、奖金和绩效匹配关系等相关信息，相关平均工资与同行业、同地区比较情况；（3）结合合同约定、运杂费的承担方式，说明运费与收入的匹配关系；（4）补充说明售后维护费的形成原因，是否构成单项履约义务，相关会计处理方式是否符合《企业会计准则》规定；（5）详细说明并披露各期间费用率及其变动趋势与同行业公司平均水平差异的原因及合理性；（6）列表说明报告期内研发项目情况，是否存在资本化支出，研发投入对营业收入的贡献情况；（7）汇率波动是否可能对发行人业绩产生重大不利影响，相关风险是否披露充分。请保荐机构、申报会计师详细说明对发行人各项费用的完整性的核查程序、过程和结果，是否存在费用核算不完整或通过其他利益安排的方式由其他方为公司承担费用情形，发表明确核查意见。</w:t>
      </w:r>
    </w:p>
    <w:p>
      <w:pPr>
        <w:keepNext w:val="0"/>
        <w:keepLines w:val="0"/>
        <w:pageBreakBefore w:val="0"/>
        <w:numPr>
          <w:ilvl w:val="0"/>
          <w:numId w:val="1"/>
        </w:numPr>
        <w:kinsoku/>
        <w:wordWrap/>
        <w:overflowPunct/>
        <w:topLinePunct w:val="0"/>
        <w:autoSpaceDE/>
        <w:autoSpaceDN/>
        <w:bidi w:val="0"/>
        <w:spacing w:line="460" w:lineRule="exact"/>
        <w:ind w:firstLine="562" w:firstLineChars="200"/>
        <w:textAlignment w:val="auto"/>
        <w:outlineLvl w:val="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信息披露问题</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w:t>
      </w:r>
      <w:r>
        <w:rPr>
          <w:rFonts w:hint="default" w:ascii="仿宋_GB2312" w:hAnsi="仿宋_GB2312" w:eastAsia="仿宋_GB2312"/>
          <w:bCs w:val="0"/>
          <w:sz w:val="28"/>
          <w:szCs w:val="28"/>
        </w:rPr>
        <w:t>作出</w:t>
      </w:r>
      <w:r>
        <w:rPr>
          <w:rFonts w:hint="eastAsia" w:ascii="仿宋_GB2312" w:hAnsi="仿宋_GB2312" w:eastAsia="仿宋_GB2312"/>
          <w:bCs/>
          <w:sz w:val="28"/>
          <w:szCs w:val="28"/>
        </w:rPr>
        <w:t>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2）披露关联交易的交易内容、交易金额、交易背景以及</w:t>
      </w:r>
      <w:r>
        <w:rPr>
          <w:rFonts w:hint="default" w:ascii="仿宋_GB2312" w:hAnsi="仿宋_GB2312" w:eastAsia="仿宋_GB2312" w:cstheme="minorBidi"/>
          <w:sz w:val="28"/>
          <w:szCs w:val="28"/>
        </w:rPr>
        <w:t>相关</w:t>
      </w:r>
      <w:r>
        <w:rPr>
          <w:rFonts w:hint="eastAsia" w:ascii="仿宋_GB2312" w:hAnsi="仿宋_GB2312" w:eastAsia="仿宋_GB2312" w:cs="方正仿宋简体"/>
          <w:color w:val="000000"/>
          <w:sz w:val="28"/>
          <w:szCs w:val="28"/>
        </w:rPr>
        <w:t>交易与发行人主营业务之间的关系；结合可比市场公允价格、第三方市场价格、关联方与其他交易方的价格等，说明并摘要披露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申报文件披露，发行人拥有</w:t>
      </w:r>
      <w:r>
        <w:rPr>
          <w:rFonts w:ascii="仿宋_GB2312" w:hAnsi="仿宋_GB2312" w:eastAsia="仿宋_GB2312"/>
          <w:bCs/>
          <w:sz w:val="28"/>
          <w:szCs w:val="28"/>
        </w:rPr>
        <w:t>19项商标</w:t>
      </w:r>
      <w:r>
        <w:rPr>
          <w:rFonts w:hint="eastAsia" w:ascii="仿宋_GB2312" w:hAnsi="仿宋_GB2312" w:eastAsia="仿宋_GB2312"/>
          <w:bCs/>
          <w:sz w:val="28"/>
          <w:szCs w:val="28"/>
        </w:rPr>
        <w:t>、</w:t>
      </w:r>
      <w:r>
        <w:rPr>
          <w:rFonts w:ascii="仿宋_GB2312" w:hAnsi="仿宋_GB2312" w:eastAsia="仿宋_GB2312"/>
          <w:bCs/>
          <w:sz w:val="28"/>
          <w:szCs w:val="28"/>
        </w:rPr>
        <w:t>206项专利等知识产权</w:t>
      </w:r>
      <w:r>
        <w:rPr>
          <w:rFonts w:hint="eastAsia" w:ascii="仿宋_GB2312" w:hAnsi="仿宋_GB2312"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w:t>
      </w:r>
      <w:r>
        <w:rPr>
          <w:rFonts w:hint="default" w:ascii="仿宋_GB2312" w:hAnsi="仿宋_GB2312" w:eastAsia="仿宋_GB2312"/>
          <w:bCs w:val="0"/>
          <w:sz w:val="28"/>
          <w:szCs w:val="28"/>
        </w:rPr>
        <w:t>对于</w:t>
      </w:r>
      <w:r>
        <w:rPr>
          <w:rFonts w:hint="eastAsia" w:ascii="仿宋_GB2312" w:hAnsi="仿宋_GB2312" w:eastAsia="仿宋_GB2312"/>
          <w:bCs/>
          <w:sz w:val="28"/>
          <w:szCs w:val="28"/>
        </w:rPr>
        <w:t>转让取得的专利、非专利技术等知识产权，请发行人说明交易背景、转让方、转让时间、对价及定价依据等具体情况；（3）针对共有专利，是否开发形成了具体产品，针对相关共有专利相关营收利润分配安排情况；（4）招股书披露的公司及子公司主要产品涉及的生产技术（自主研发）是否已申请专利保护，如否，请说明原因。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请发行补充披露：结合发行人生产经营的具体产品，逐项说明发行人是否取得生产经营应具备的全部资质，发行人目前持有的相关业务资质及经营许可资质的具体内容、</w:t>
      </w:r>
      <w:r>
        <w:rPr>
          <w:rFonts w:hint="default" w:ascii="仿宋_GB2312" w:hAnsi="仿宋_GB2312" w:eastAsia="仿宋_GB2312"/>
          <w:bCs w:val="0"/>
          <w:sz w:val="28"/>
          <w:szCs w:val="28"/>
        </w:rPr>
        <w:t>有效期</w:t>
      </w:r>
      <w:r>
        <w:rPr>
          <w:rFonts w:hint="eastAsia" w:ascii="仿宋_GB2312" w:hAnsi="仿宋_GB2312" w:eastAsia="仿宋_GB2312"/>
          <w:bCs/>
          <w:sz w:val="28"/>
          <w:szCs w:val="28"/>
        </w:rPr>
        <w:t>、取得方式，已持有特别是未取得资质和许可对发行人生产经营的具体影响和重要程度，维持或再次取得相关重要资质是否存在法律风险或障碍，相关影响是否充分披露。请保荐机构、发行人律师就发行人是否取得生产经营应具备的全部资质以及发行人维持或再次取得相关重要资质是否存在法律风险或障碍发表明确意见，并详细说明理由。</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申报文件披露，发行人存在租赁</w:t>
      </w:r>
      <w:r>
        <w:rPr>
          <w:rFonts w:ascii="仿宋_GB2312" w:hAnsi="仿宋_GB2312" w:eastAsia="仿宋_GB2312"/>
          <w:bCs/>
          <w:sz w:val="28"/>
          <w:szCs w:val="28"/>
        </w:rPr>
        <w:t>未取得房屋产权证书</w:t>
      </w:r>
      <w:r>
        <w:rPr>
          <w:rFonts w:hint="eastAsia" w:ascii="仿宋_GB2312" w:hAnsi="仿宋_GB2312" w:eastAsia="仿宋_GB2312"/>
          <w:bCs/>
          <w:sz w:val="28"/>
          <w:szCs w:val="28"/>
        </w:rPr>
        <w:t>的物业情形</w:t>
      </w:r>
      <w:r>
        <w:rPr>
          <w:rFonts w:ascii="仿宋_GB2312" w:hAnsi="仿宋_GB2312" w:eastAsia="仿宋_GB2312"/>
          <w:bCs/>
          <w:sz w:val="28"/>
          <w:szCs w:val="28"/>
        </w:rPr>
        <w:t>。</w:t>
      </w:r>
      <w:r>
        <w:rPr>
          <w:rFonts w:hint="eastAsia" w:ascii="仿宋_GB2312" w:hAnsi="仿宋_GB2312" w:eastAsia="仿宋_GB2312"/>
          <w:bCs/>
          <w:sz w:val="28"/>
          <w:szCs w:val="28"/>
        </w:rPr>
        <w:t>请保荐机构、发行人律师按照首发业务问答相关规定核查、说明并披露报告期内瑕疵土地和房产的相关情况，包括但不限于：（1）土地使用权的取得、使用是否符合《</w:t>
      </w:r>
      <w:r>
        <w:rPr>
          <w:rFonts w:hint="default" w:ascii="仿宋_GB2312" w:hAnsi="仿宋_GB2312" w:eastAsia="仿宋_GB2312"/>
          <w:bCs w:val="0"/>
          <w:sz w:val="28"/>
          <w:szCs w:val="28"/>
        </w:rPr>
        <w:t>土地管理法</w:t>
      </w:r>
      <w:r>
        <w:rPr>
          <w:rFonts w:hint="eastAsia" w:ascii="仿宋_GB2312" w:hAnsi="仿宋_GB2312" w:eastAsia="仿宋_GB2312"/>
          <w:bCs/>
          <w:sz w:val="28"/>
          <w:szCs w:val="28"/>
        </w:rPr>
        <w:t>》等相关法律法规的规定，是否依法办理必要的审批手续，有关房产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w:t>
      </w:r>
      <w:r>
        <w:rPr>
          <w:rFonts w:hint="default" w:ascii="仿宋_GB2312" w:hAnsi="仿宋_GB2312" w:eastAsia="仿宋_GB2312"/>
          <w:bCs w:val="0"/>
          <w:sz w:val="28"/>
          <w:szCs w:val="28"/>
        </w:rPr>
        <w:t>处罚</w:t>
      </w:r>
      <w:r>
        <w:rPr>
          <w:rFonts w:hint="eastAsia" w:ascii="仿宋_GB2312" w:hAnsi="仿宋_GB2312" w:eastAsia="仿宋_GB2312"/>
          <w:bCs/>
          <w:sz w:val="28"/>
          <w:szCs w:val="28"/>
        </w:rPr>
        <w:t>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highlight w:val="none"/>
        </w:rPr>
      </w:pPr>
      <w:r>
        <w:rPr>
          <w:rFonts w:hint="eastAsia" w:ascii="仿宋_GB2312" w:hAnsi="仿宋_GB2312" w:eastAsia="仿宋_GB2312"/>
          <w:bCs/>
          <w:sz w:val="28"/>
          <w:szCs w:val="28"/>
        </w:rPr>
        <w:t>请发行人补充说明：（1）发行人是否已建立完善的安全生产</w:t>
      </w:r>
      <w:r>
        <w:rPr>
          <w:rFonts w:hint="eastAsia" w:ascii="仿宋_GB2312" w:hAnsi="仿宋_GB2312" w:eastAsia="仿宋_GB2312"/>
          <w:bCs/>
          <w:sz w:val="28"/>
          <w:szCs w:val="28"/>
          <w:highlight w:val="none"/>
        </w:rPr>
        <w:t>管理制度、以及安全生产管理制度的有效性和执行情况；（2）发行人安全设施的运行情况、在安全生产方面是否存在违法违规行为</w:t>
      </w:r>
      <w:r>
        <w:rPr>
          <w:rFonts w:ascii="仿宋_GB2312" w:hAnsi="仿宋_GB2312" w:eastAsia="仿宋_GB2312"/>
          <w:bCs/>
          <w:sz w:val="28"/>
          <w:szCs w:val="28"/>
          <w:highlight w:val="none"/>
        </w:rPr>
        <w:t>。</w:t>
      </w:r>
      <w:r>
        <w:rPr>
          <w:rFonts w:hint="eastAsia" w:ascii="仿宋_GB2312" w:hAnsi="仿宋_GB2312" w:eastAsia="仿宋_GB2312"/>
          <w:bCs/>
          <w:sz w:val="28"/>
          <w:szCs w:val="28"/>
          <w:highlight w:val="none"/>
        </w:rPr>
        <w:t>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highlight w:val="none"/>
        </w:rPr>
      </w:pPr>
      <w:r>
        <w:rPr>
          <w:rFonts w:hint="eastAsia" w:ascii="仿宋_GB2312" w:hAnsi="仿宋_GB2312" w:eastAsia="仿宋_GB2312"/>
          <w:bCs/>
          <w:sz w:val="28"/>
          <w:szCs w:val="28"/>
          <w:highlight w:val="none"/>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是否存在劳务派遣用工，是否符合劳动法、劳务派遣暂行规定等法律法规，是否存在重大违法行为。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公司目前主要通过自身生产能力进行生产，同时，出于规模经济的考虑，公司对于部分非关键生产工序如喷粉、钻孔攻牙、压铸等，一般通过外协加工的方式进行生产。请发行人补充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w:t>
      </w:r>
      <w:r>
        <w:rPr>
          <w:rFonts w:hint="default" w:ascii="仿宋_GB2312" w:hAnsi="仿宋_GB2312" w:eastAsia="仿宋_GB2312"/>
          <w:bCs w:val="0"/>
          <w:sz w:val="28"/>
          <w:szCs w:val="28"/>
        </w:rPr>
        <w:t>物资</w:t>
      </w:r>
      <w:r>
        <w:rPr>
          <w:rFonts w:hint="eastAsia" w:ascii="仿宋_GB2312" w:hAnsi="仿宋_GB2312" w:eastAsia="仿宋_GB2312"/>
          <w:bCs/>
          <w:sz w:val="28"/>
          <w:szCs w:val="28"/>
        </w:rPr>
        <w:t>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保荐机构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产品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sz w:val="28"/>
          <w:szCs w:val="28"/>
        </w:rPr>
        <w:t>请结合发行人在手订单、产能利用说明上述募投项目必要性，是否符合成本效益原则；（</w:t>
      </w:r>
      <w:r>
        <w:rPr>
          <w:rFonts w:hint="eastAsia" w:ascii="仿宋_GB2312" w:hAnsi="仿宋_GB2312" w:eastAsia="仿宋_GB2312"/>
          <w:bCs/>
          <w:sz w:val="28"/>
          <w:szCs w:val="28"/>
        </w:rPr>
        <w:t>3）</w:t>
      </w:r>
      <w:r>
        <w:rPr>
          <w:rFonts w:hint="eastAsia" w:ascii="仿宋_GB2312" w:hAnsi="仿宋_GB2312" w:eastAsia="仿宋_GB2312"/>
          <w:sz w:val="28"/>
          <w:szCs w:val="28"/>
        </w:rPr>
        <w:t>募投项目是否涉及用地、环评、项目批文等，相关手续是否已履行完毕。</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在安全生产、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w:t>
      </w:r>
      <w:r>
        <w:rPr>
          <w:rFonts w:hint="default" w:ascii="仿宋_GB2312" w:hAnsi="仿宋_GB2312" w:eastAsia="仿宋_GB2312"/>
          <w:sz w:val="28"/>
          <w:szCs w:val="28"/>
        </w:rPr>
        <w:t>手段</w:t>
      </w:r>
      <w:r>
        <w:rPr>
          <w:rFonts w:hint="eastAsia" w:ascii="仿宋_GB2312" w:hAnsi="仿宋_GB2312" w:eastAsia="仿宋_GB2312"/>
          <w:sz w:val="28"/>
          <w:szCs w:val="28"/>
        </w:rPr>
        <w:t>和核查方式，并发表明确意见。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sz w:val="28"/>
          <w:szCs w:val="28"/>
        </w:rPr>
        <w:t>招股书披露，公司设有</w:t>
      </w:r>
      <w:r>
        <w:rPr>
          <w:rFonts w:ascii="仿宋_GB2312" w:hAnsi="仿宋_GB2312" w:eastAsia="仿宋_GB2312"/>
          <w:sz w:val="28"/>
          <w:szCs w:val="28"/>
        </w:rPr>
        <w:t>4家一级全资子公司、2家二级全资子公司，无其他参股公司</w:t>
      </w:r>
      <w:r>
        <w:rPr>
          <w:rFonts w:hint="eastAsia" w:ascii="仿宋_GB2312" w:hAnsi="仿宋_GB2312" w:eastAsia="仿宋_GB2312"/>
          <w:sz w:val="28"/>
          <w:szCs w:val="28"/>
        </w:rPr>
        <w:t>。请发行人补充披露：（1）请说明母子公司的业务定位</w:t>
      </w:r>
      <w:r>
        <w:rPr>
          <w:rFonts w:hint="eastAsia" w:ascii="仿宋_GB2312" w:hAnsi="仿宋_GB2312" w:eastAsia="仿宋_GB2312"/>
          <w:bCs/>
          <w:sz w:val="28"/>
          <w:szCs w:val="28"/>
        </w:rPr>
        <w:t>，各公司之间的业务关系、发展定位，子公司与发行人主营业务的对应关系；（2）相关子公司生产经营情况，是否存在违法违规行为，是否影响董监高任职资格的情形等。</w:t>
      </w:r>
      <w:r>
        <w:rPr>
          <w:rFonts w:hint="eastAsia" w:ascii="仿宋_GB2312" w:hAnsi="仿宋_GB2312" w:eastAsia="仿宋_GB2312"/>
          <w:sz w:val="28"/>
          <w:szCs w:val="28"/>
        </w:rPr>
        <w:t>请保荐机构、发行人律师核查并发表明确意见。</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对照</w:t>
      </w:r>
      <w:r>
        <w:rPr>
          <w:rFonts w:hint="eastAsia" w:ascii="仿宋_GB2312" w:hAnsi="仿宋_GB2312" w:eastAsia="仿宋_GB2312"/>
          <w:sz w:val="28"/>
          <w:szCs w:val="28"/>
        </w:rPr>
        <w:t>《监管规则适用指引——关于申请首发上市企业股东信息披露》</w:t>
      </w:r>
      <w:r>
        <w:rPr>
          <w:rFonts w:hint="eastAsia" w:ascii="仿宋_GB2312" w:hAnsi="仿宋_GB2312" w:eastAsia="仿宋_GB2312"/>
          <w:bCs/>
          <w:sz w:val="28"/>
          <w:szCs w:val="28"/>
        </w:rPr>
        <w:t>的要求，（1）请</w:t>
      </w:r>
      <w:r>
        <w:rPr>
          <w:rFonts w:hint="default" w:ascii="仿宋_GB2312" w:hAnsi="仿宋_GB2312" w:eastAsia="仿宋_GB2312"/>
          <w:bCs w:val="0"/>
          <w:sz w:val="28"/>
          <w:szCs w:val="28"/>
        </w:rPr>
        <w:t>发行人</w:t>
      </w:r>
      <w:r>
        <w:rPr>
          <w:rFonts w:hint="eastAsia" w:ascii="仿宋_GB2312" w:hAnsi="仿宋_GB2312" w:eastAsia="仿宋_GB2312"/>
          <w:bCs/>
          <w:sz w:val="28"/>
          <w:szCs w:val="28"/>
        </w:rPr>
        <w:t>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25"/>
        <w:numPr>
          <w:ilvl w:val="0"/>
          <w:numId w:val="2"/>
        </w:numPr>
        <w:adjustRightInd/>
        <w:snapToGrid/>
        <w:spacing w:line="460" w:lineRule="exact"/>
        <w:ind w:firstLine="560" w:firstLineChars="200"/>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请发行人、中介机构对照《监管规则适用指引—发行类第2号》相关要求出具说明/专项核查意见。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报告期内，公司经营活动产生的现金流量净额分别为4,115.86万元、5,448.33万元和6,448.43万元。（1）说明现金流量表主要项目与资产负债表、利润表中相关项目的勾稽关系是否相符；（2）说明各期“收到其他与经营活动相关的现金”中政府补贴与“递延收益”“其他收益”“营业外收入”等科目的勾稽关系；（3）说明各期“取得投资收益收到的现金”与“应收利息”“投资收益”等科目的勾稽关系。请保荐机构、申报会计师进行核查，并发表明确核查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eastAsia" w:ascii="仿宋_GB2312" w:hAnsi="仿宋_GB2312" w:eastAsia="仿宋_GB2312" w:cs="宋体"/>
          <w:sz w:val="28"/>
          <w:szCs w:val="28"/>
          <w:highlight w:val="none"/>
          <w:lang w:val="en-US" w:eastAsia="zh-CN"/>
        </w:rPr>
        <w:t>请发行人说明报告期内购买理财的情况，包括对手方名称、金额、期限、利率、底层资产等，是否存在明显异常；除银行承兑汇票保证金外，是否有其他资金受限情形。请保荐机构、申报会计师对上述问题进行核查，并列表说明发行人及其子公司、发行人相关关键个人银行账户的基本情况，包括但不限于开户银行、账户信息、个数、分布及金额，银行账户的地域及金额分布是否与发行人主营业务匹配，并说明对发行人货币资金真实性、</w:t>
      </w:r>
      <w:r>
        <w:rPr>
          <w:rFonts w:hint="default" w:ascii="仿宋_GB2312" w:hAnsi="仿宋_GB2312" w:eastAsia="仿宋_GB2312" w:cstheme="minorBidi"/>
          <w:sz w:val="28"/>
          <w:szCs w:val="28"/>
          <w:lang w:val="en-US" w:eastAsia="zh-CN"/>
        </w:rPr>
        <w:t>是否</w:t>
      </w:r>
      <w:r>
        <w:rPr>
          <w:rFonts w:hint="eastAsia" w:ascii="仿宋_GB2312" w:hAnsi="仿宋_GB2312" w:eastAsia="仿宋_GB2312" w:cs="宋体"/>
          <w:sz w:val="28"/>
          <w:szCs w:val="28"/>
          <w:highlight w:val="none"/>
          <w:lang w:val="en-US" w:eastAsia="zh-CN"/>
        </w:rPr>
        <w:t>存在资金流水异常、内控制度是否健全有效的核查方法、过程及结论，发表明确意见。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报告期各期末，发行人应收票据及应收款项融资余额分别为398.65万元、953.86万元和2,</w:t>
      </w:r>
      <w:r>
        <w:rPr>
          <w:rFonts w:hint="default" w:ascii="仿宋_GB2312" w:hAnsi="仿宋_GB2312" w:eastAsia="仿宋_GB2312" w:cstheme="minorBidi"/>
          <w:sz w:val="28"/>
          <w:szCs w:val="28"/>
          <w:lang w:val="en-US" w:eastAsia="zh-CN"/>
        </w:rPr>
        <w:t>050</w:t>
      </w:r>
      <w:r>
        <w:rPr>
          <w:rFonts w:hint="default" w:ascii="仿宋_GB2312" w:hAnsi="仿宋_GB2312" w:eastAsia="仿宋_GB2312" w:cs="宋体"/>
          <w:sz w:val="28"/>
          <w:szCs w:val="28"/>
          <w:highlight w:val="none"/>
          <w:lang w:val="en-US" w:eastAsia="zh-CN"/>
        </w:rPr>
        <w:t>.00万元。请发行人（1）说明各期应收票据的收到、支付金额、通过票据结算的主要客户及票据结算的交易背景；（2）补充说明报告期内应收票据是否存在贴现、背书情况，如有，说明其相关会计处理是否符合会计准则要求。请保荐机构、会计师对发行人对上述事项进行核查，并发表明确意见。</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val="en-US" w:eastAsia="zh-CN"/>
        </w:rPr>
      </w:pPr>
      <w:r>
        <w:rPr>
          <w:rFonts w:hint="eastAsia" w:ascii="仿宋_GB2312" w:hAnsi="仿宋_GB2312" w:eastAsia="仿宋_GB2312" w:cs="宋体"/>
          <w:sz w:val="28"/>
          <w:szCs w:val="28"/>
          <w:highlight w:val="none"/>
          <w:lang w:val="en-US" w:eastAsia="zh-CN"/>
        </w:rPr>
        <w:t>报告期内，公司应收账款账面价值分别为6,169.18万元、10,134.66万元和28,690.98万元。请发行人（1）补充说明对主要客户的信用政策，应收账款金额与</w:t>
      </w:r>
      <w:r>
        <w:rPr>
          <w:rFonts w:hint="default" w:ascii="仿宋_GB2312" w:hAnsi="仿宋_GB2312" w:eastAsia="仿宋_GB2312" w:cstheme="minorBidi"/>
          <w:sz w:val="28"/>
          <w:szCs w:val="28"/>
          <w:lang w:val="en-US" w:eastAsia="zh-CN"/>
        </w:rPr>
        <w:t>信用</w:t>
      </w:r>
      <w:r>
        <w:rPr>
          <w:rFonts w:hint="eastAsia" w:ascii="仿宋_GB2312" w:hAnsi="仿宋_GB2312" w:eastAsia="仿宋_GB2312" w:cs="宋体"/>
          <w:sz w:val="28"/>
          <w:szCs w:val="28"/>
          <w:highlight w:val="none"/>
          <w:lang w:val="en-US" w:eastAsia="zh-CN"/>
        </w:rPr>
        <w:t>政策是否匹配，信用政策是否严格执行及应收账款的逾期情况及期后回款情况，是否存在通过放宽信用政策增加业务收入的情形；（2）结合销售模式、信用政策、合同条款、具体客户等，说明应收账款周转率高于同行业可比公司的原因和合理性；（3）补充披露同一控制下合并口径应收账款前五名的名称、金额、账龄、占比、坏账准备等情况，与前五大客户是否匹配；（4）结合质保金回款、坏账准备计提政策及与同行业公司对比情况，分析说明质保金坏账计提是否充分；请具体说明并披露不同客户质保金政策是否存在差异；（5）说明应收账款的账龄计算方式，包括但不限于起始计算时间，回款冲抵方式等。请保荐机构、申报会计师核查上述事项，并明确发表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eastAsia" w:ascii="仿宋_GB2312" w:hAnsi="仿宋_GB2312" w:eastAsia="仿宋_GB2312" w:cs="宋体"/>
          <w:sz w:val="28"/>
          <w:szCs w:val="28"/>
          <w:highlight w:val="none"/>
          <w:lang w:val="en-US" w:eastAsia="zh-CN"/>
        </w:rPr>
        <w:t>报告期各期末，公司存货账面价值分别为9,126.16万元、9,126.16万元和28,649.39万元，主要为原材料、库存商品</w:t>
      </w:r>
      <w:r>
        <w:rPr>
          <w:rFonts w:hint="default" w:ascii="仿宋_GB2312" w:hAnsi="仿宋_GB2312" w:eastAsia="仿宋_GB2312" w:cs="宋体"/>
          <w:sz w:val="28"/>
          <w:szCs w:val="28"/>
          <w:highlight w:val="none"/>
          <w:lang w:val="en-US" w:eastAsia="zh-CN"/>
        </w:rPr>
        <w:t>等</w:t>
      </w:r>
      <w:r>
        <w:rPr>
          <w:rFonts w:hint="eastAsia" w:ascii="仿宋_GB2312" w:hAnsi="仿宋_GB2312" w:eastAsia="仿宋_GB2312" w:cs="宋体"/>
          <w:sz w:val="28"/>
          <w:szCs w:val="28"/>
          <w:highlight w:val="none"/>
          <w:lang w:val="en-US" w:eastAsia="zh-CN"/>
        </w:rPr>
        <w:t>。请发行人（1）</w:t>
      </w:r>
      <w:r>
        <w:rPr>
          <w:rFonts w:hint="default" w:ascii="仿宋_GB2312" w:hAnsi="仿宋_GB2312" w:eastAsia="仿宋_GB2312" w:cs="宋体"/>
          <w:sz w:val="28"/>
          <w:szCs w:val="28"/>
          <w:highlight w:val="none"/>
          <w:lang w:val="en-US" w:eastAsia="zh-CN"/>
        </w:rPr>
        <w:t>结合各期末在手订单情况，</w:t>
      </w:r>
      <w:r>
        <w:rPr>
          <w:rFonts w:hint="eastAsia" w:ascii="仿宋_GB2312" w:hAnsi="仿宋_GB2312" w:eastAsia="仿宋_GB2312" w:cs="宋体"/>
          <w:sz w:val="28"/>
          <w:szCs w:val="28"/>
          <w:highlight w:val="none"/>
          <w:lang w:val="en-US" w:eastAsia="zh-CN"/>
        </w:rPr>
        <w:t>说明存货各项目余额及占比变动的原因及合理性，是否与待执行订单进度安排一致；（2）补充说明存货跌价准备的测试过程、计提情况及依据，结合各类存货的库龄</w:t>
      </w:r>
      <w:r>
        <w:rPr>
          <w:rFonts w:hint="default" w:ascii="仿宋_GB2312" w:hAnsi="仿宋_GB2312" w:eastAsia="仿宋_GB2312" w:cs="宋体"/>
          <w:sz w:val="28"/>
          <w:szCs w:val="28"/>
          <w:highlight w:val="none"/>
          <w:lang w:val="en-US" w:eastAsia="zh-CN"/>
        </w:rPr>
        <w:t>情况</w:t>
      </w:r>
      <w:r>
        <w:rPr>
          <w:rFonts w:hint="eastAsia" w:ascii="仿宋_GB2312" w:hAnsi="仿宋_GB2312" w:eastAsia="仿宋_GB2312" w:cs="宋体"/>
          <w:sz w:val="28"/>
          <w:szCs w:val="28"/>
          <w:highlight w:val="none"/>
          <w:lang w:val="en-US" w:eastAsia="zh-CN"/>
        </w:rPr>
        <w:t>，说明存货跌价准备计提是否充分；（3）</w:t>
      </w:r>
      <w:r>
        <w:rPr>
          <w:rFonts w:hint="default" w:ascii="仿宋_GB2312" w:hAnsi="仿宋_GB2312" w:eastAsia="仿宋_GB2312" w:cs="宋体"/>
          <w:sz w:val="28"/>
          <w:szCs w:val="28"/>
          <w:highlight w:val="none"/>
          <w:lang w:val="en-US" w:eastAsia="zh-CN"/>
        </w:rPr>
        <w:t>结合报告期各期原材料采购及领用情况、主要产品物料配比表，说明存货中主要原材料出入库数量与产量是否匹配；</w:t>
      </w:r>
      <w:r>
        <w:rPr>
          <w:rFonts w:hint="eastAsia" w:ascii="仿宋_GB2312" w:hAnsi="仿宋_GB2312" w:eastAsia="仿宋_GB2312" w:cs="宋体"/>
          <w:sz w:val="28"/>
          <w:szCs w:val="28"/>
          <w:highlight w:val="none"/>
          <w:lang w:val="en-US" w:eastAsia="zh-CN"/>
        </w:rPr>
        <w:t>（4）结合收入确认方法、客户情况、出库时点、运输方式等因素，说明期末发出商品余额较大的原因及合理性；（</w:t>
      </w:r>
      <w:r>
        <w:rPr>
          <w:rFonts w:hint="default" w:ascii="仿宋_GB2312" w:hAnsi="仿宋_GB2312" w:eastAsia="仿宋_GB2312" w:cs="宋体"/>
          <w:sz w:val="28"/>
          <w:szCs w:val="28"/>
          <w:highlight w:val="none"/>
          <w:lang w:val="en-US" w:eastAsia="zh-CN"/>
        </w:rPr>
        <w:t>5</w:t>
      </w:r>
      <w:r>
        <w:rPr>
          <w:rFonts w:hint="eastAsia" w:ascii="仿宋_GB2312" w:hAnsi="仿宋_GB2312" w:eastAsia="仿宋_GB2312" w:cs="宋体"/>
          <w:sz w:val="28"/>
          <w:szCs w:val="28"/>
          <w:highlight w:val="none"/>
          <w:lang w:val="en-US" w:eastAsia="zh-CN"/>
        </w:rPr>
        <w:t>）详细说明公司的存货盘点制度、报告期内的存货盘点情况，包括但不限于存货的盘点范围、盘点方法、盘点结果等</w:t>
      </w:r>
      <w:r>
        <w:rPr>
          <w:rFonts w:hint="default" w:ascii="仿宋_GB2312" w:hAnsi="仿宋_GB2312" w:eastAsia="仿宋_GB2312" w:cs="宋体"/>
          <w:sz w:val="28"/>
          <w:szCs w:val="28"/>
          <w:highlight w:val="none"/>
          <w:lang w:val="en-US" w:eastAsia="zh-CN"/>
        </w:rPr>
        <w:t>。</w:t>
      </w:r>
      <w:r>
        <w:rPr>
          <w:rFonts w:hint="eastAsia" w:ascii="仿宋_GB2312" w:hAnsi="仿宋_GB2312" w:eastAsia="仿宋_GB2312" w:cs="宋体"/>
          <w:sz w:val="28"/>
          <w:szCs w:val="28"/>
          <w:highlight w:val="none"/>
          <w:lang w:val="en-US" w:eastAsia="zh-CN"/>
        </w:rPr>
        <w:t>请保荐机构、</w:t>
      </w:r>
      <w:r>
        <w:rPr>
          <w:rFonts w:hint="default" w:ascii="仿宋_GB2312" w:hAnsi="仿宋_GB2312" w:eastAsia="仿宋_GB2312" w:cs="宋体"/>
          <w:sz w:val="28"/>
          <w:szCs w:val="28"/>
          <w:highlight w:val="none"/>
          <w:lang w:val="en-US" w:eastAsia="zh-CN"/>
        </w:rPr>
        <w:t>申报</w:t>
      </w:r>
      <w:r>
        <w:rPr>
          <w:rFonts w:hint="eastAsia" w:ascii="仿宋_GB2312" w:hAnsi="仿宋_GB2312" w:eastAsia="仿宋_GB2312" w:cs="宋体"/>
          <w:sz w:val="28"/>
          <w:szCs w:val="28"/>
          <w:highlight w:val="none"/>
          <w:lang w:val="en-US" w:eastAsia="zh-CN"/>
        </w:rPr>
        <w:t>会计师对上述情况进行核查，并说明对公司各存货项目具体的核查方法、范围、证据、结论，并发表明确意见。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报告期各期末，公司固定资产账面价值分别为1,018.13万元、1,812.73万元和2,798.41万元。请发行人（1）列表说明固定资产的具体内容、取得方式、入账</w:t>
      </w:r>
      <w:r>
        <w:rPr>
          <w:rFonts w:hint="default" w:ascii="仿宋_GB2312" w:hAnsi="仿宋_GB2312" w:eastAsia="仿宋_GB2312" w:cstheme="minorBidi"/>
          <w:sz w:val="28"/>
          <w:szCs w:val="28"/>
          <w:lang w:val="en-US" w:eastAsia="zh-CN"/>
        </w:rPr>
        <w:t>价值</w:t>
      </w:r>
      <w:r>
        <w:rPr>
          <w:rFonts w:hint="default" w:ascii="仿宋_GB2312" w:hAnsi="仿宋_GB2312" w:eastAsia="仿宋_GB2312" w:cs="宋体"/>
          <w:sz w:val="28"/>
          <w:szCs w:val="28"/>
          <w:highlight w:val="none"/>
          <w:lang w:val="en-US" w:eastAsia="zh-CN"/>
        </w:rPr>
        <w:t>、累计折旧等，固定资产是否存在应计提减值未足额计提的情况；（2）说明固定资产构成及规模与公司生产模式、产能、产销量变动的匹配性。请保荐机构、申报会计师就前述事项发表明确意见，并详细说明对报告期固定资产的监盘程序、监盘比例及监盘结果，是否存在虚构资产的情况；说明监盘过程中如何辨别固定资产的真实性、可使用性，是否具有相关的专业判断能力，是否发现异常。</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报告期各期，公司分别确认股份支付费用2,970万元、253.28万元和520.3万元。请发行人（1）结合市盈率等指标多维度论证说明股份支付价格的公允性、合理性；（2）结合股权激励主要条款，说明股份支付费用分摊的准确性；（3）说明股份支付费用确认是否完整，会计处理是否符合《企业会计准则》相关规定；（4）除上述股份支付外，说明报告期内历次入股的新股东及相关出资人中是否涉及上市公司董事、监事、高级管理人员、员工及其关联方、供应商、客户。请保荐机构、申报会计师就上述事项发表明确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请发行人说明日常业务往来中是否存在现金交易的情形，如果存在，请披露报告各期现金交易金额、现金交易占比情况等，以及各报告期前五大现金交易金额的具体交易内容、交易对手方等。请保荐机构和申报会计师核查发行人货币资金</w:t>
      </w:r>
      <w:r>
        <w:rPr>
          <w:rFonts w:hint="default" w:ascii="仿宋_GB2312" w:hAnsi="仿宋_GB2312" w:eastAsia="仿宋_GB2312" w:cstheme="minorBidi"/>
          <w:sz w:val="28"/>
          <w:szCs w:val="28"/>
          <w:lang w:val="en-US" w:eastAsia="zh-CN"/>
        </w:rPr>
        <w:t>管理</w:t>
      </w:r>
      <w:r>
        <w:rPr>
          <w:rFonts w:hint="default" w:ascii="仿宋_GB2312" w:hAnsi="仿宋_GB2312" w:eastAsia="仿宋_GB2312" w:cs="宋体"/>
          <w:sz w:val="28"/>
          <w:szCs w:val="28"/>
          <w:highlight w:val="none"/>
          <w:lang w:val="en-US" w:eastAsia="zh-CN"/>
        </w:rPr>
        <w:t>制度，说明核查方法、核查内容，对发行人现金交易行为是否符合法律法规及内控制度发表明确意见。</w:t>
      </w:r>
    </w:p>
    <w:p>
      <w:pPr>
        <w:pStyle w:val="25"/>
        <w:numPr>
          <w:ilvl w:val="0"/>
          <w:numId w:val="2"/>
        </w:numPr>
        <w:snapToGrid/>
        <w:spacing w:line="460" w:lineRule="exact"/>
        <w:outlineLvl w:val="9"/>
        <w:rPr>
          <w:rFonts w:hint="default" w:ascii="仿宋_GB2312" w:hAnsi="仿宋_GB2312" w:eastAsia="仿宋_GB2312" w:cs="宋体"/>
          <w:sz w:val="28"/>
          <w:szCs w:val="28"/>
          <w:highlight w:val="none"/>
          <w:lang w:val="en-US" w:eastAsia="zh-CN"/>
        </w:rPr>
      </w:pPr>
      <w:r>
        <w:rPr>
          <w:rFonts w:hint="default" w:ascii="仿宋_GB2312" w:hAnsi="仿宋_GB2312" w:eastAsia="仿宋_GB2312" w:cs="宋体"/>
          <w:sz w:val="28"/>
          <w:szCs w:val="28"/>
          <w:highlight w:val="none"/>
          <w:lang w:val="en-US" w:eastAsia="zh-CN"/>
        </w:rPr>
        <w:t>招股说明书显示，发行人报告期内存在关联采购、关联销售、关联方资金拆借等情形。请发行人（1）说明是否依照相关规定完整披露关联方及关联交易，向关联方借出资金是否已履行了必要、规范的审议程序；（2）说明已披露的的关联交易</w:t>
      </w:r>
      <w:r>
        <w:rPr>
          <w:rFonts w:hint="default" w:ascii="仿宋_GB2312" w:hAnsi="仿宋_GB2312" w:eastAsia="仿宋_GB2312" w:cstheme="minorBidi"/>
          <w:sz w:val="28"/>
          <w:szCs w:val="28"/>
          <w:lang w:val="en-US" w:eastAsia="zh-CN"/>
        </w:rPr>
        <w:t>内容</w:t>
      </w:r>
      <w:r>
        <w:rPr>
          <w:rFonts w:hint="default" w:ascii="仿宋_GB2312" w:hAnsi="仿宋_GB2312" w:eastAsia="仿宋_GB2312" w:cs="宋体"/>
          <w:sz w:val="28"/>
          <w:szCs w:val="28"/>
          <w:highlight w:val="none"/>
          <w:lang w:val="en-US" w:eastAsia="zh-CN"/>
        </w:rPr>
        <w:t>与关联方款项余额是否匹配，说明并补充披露差异原因。请保荐机构、申报会计师发表明确意见。</w:t>
      </w:r>
    </w:p>
    <w:p>
      <w:pPr>
        <w:keepNext w:val="0"/>
        <w:keepLines w:val="0"/>
        <w:pageBreakBefore w:val="0"/>
        <w:widowControl/>
        <w:numPr>
          <w:ilvl w:val="0"/>
          <w:numId w:val="1"/>
        </w:numPr>
        <w:kinsoku/>
        <w:wordWrap/>
        <w:overflowPunct/>
        <w:topLinePunct w:val="0"/>
        <w:autoSpaceDE/>
        <w:autoSpaceDN/>
        <w:bidi w:val="0"/>
        <w:spacing w:line="460" w:lineRule="exact"/>
        <w:ind w:firstLineChars="200"/>
        <w:jc w:val="left"/>
        <w:textAlignment w:val="auto"/>
        <w:outlineLvl w:val="0"/>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其他问题</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eastAsia="zh-CN"/>
        </w:rPr>
      </w:pPr>
      <w:r>
        <w:rPr>
          <w:rFonts w:hint="eastAsia" w:ascii="仿宋_GB2312" w:hAnsi="仿宋_GB2312" w:eastAsia="仿宋_GB2312" w:cs="宋体"/>
          <w:sz w:val="28"/>
          <w:szCs w:val="28"/>
          <w:highlight w:val="none"/>
          <w:lang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w:t>
      </w:r>
      <w:r>
        <w:rPr>
          <w:rFonts w:hint="default" w:ascii="仿宋_GB2312" w:hAnsi="仿宋_GB2312" w:eastAsia="仿宋_GB2312" w:cstheme="minorBidi"/>
          <w:sz w:val="28"/>
          <w:szCs w:val="28"/>
          <w:lang w:eastAsia="zh-CN"/>
        </w:rPr>
        <w:t>属于</w:t>
      </w:r>
      <w:r>
        <w:rPr>
          <w:rFonts w:hint="eastAsia" w:ascii="仿宋_GB2312" w:hAnsi="仿宋_GB2312" w:eastAsia="仿宋_GB2312" w:cs="宋体"/>
          <w:sz w:val="28"/>
          <w:szCs w:val="28"/>
          <w:highlight w:val="none"/>
          <w:lang w:eastAsia="zh-CN"/>
        </w:rPr>
        <w:t>影响投资者价值判断和投资决策的重要信息并已充分披露。</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eastAsia="zh-CN"/>
        </w:rPr>
      </w:pPr>
      <w:r>
        <w:rPr>
          <w:rFonts w:hint="eastAsia" w:ascii="仿宋_GB2312" w:hAnsi="仿宋_GB2312" w:eastAsia="仿宋_GB2312" w:cs="宋体"/>
          <w:sz w:val="28"/>
          <w:szCs w:val="28"/>
          <w:highlight w:val="none"/>
          <w:lang w:eastAsia="zh-CN"/>
        </w:rPr>
        <w:t>请保荐机构、申报会计师说明公司财务部门人员与公司董监高、控股股东及实际控制人（如为个人）是否具有亲属关系，如有，是否会影响财务工作独立性。请保荐机构、会计师核查财务相关内部控制设计和执行的有效性。</w:t>
      </w:r>
    </w:p>
    <w:p>
      <w:pPr>
        <w:pStyle w:val="25"/>
        <w:numPr>
          <w:ilvl w:val="0"/>
          <w:numId w:val="2"/>
        </w:numPr>
        <w:snapToGrid/>
        <w:spacing w:line="460" w:lineRule="exact"/>
        <w:outlineLvl w:val="9"/>
        <w:rPr>
          <w:rFonts w:hint="eastAsia" w:ascii="仿宋_GB2312" w:hAnsi="仿宋_GB2312" w:eastAsia="仿宋_GB2312" w:cs="宋体"/>
          <w:sz w:val="28"/>
          <w:szCs w:val="28"/>
          <w:highlight w:val="none"/>
          <w:lang w:eastAsia="zh-CN"/>
        </w:rPr>
      </w:pPr>
      <w:r>
        <w:rPr>
          <w:rFonts w:hint="eastAsia" w:ascii="仿宋_GB2312" w:hAnsi="仿宋_GB2312" w:eastAsia="仿宋_GB2312" w:cs="宋体"/>
          <w:sz w:val="28"/>
          <w:szCs w:val="28"/>
          <w:highlight w:val="none"/>
          <w:lang w:eastAsia="zh-CN"/>
        </w:rPr>
        <w:t>请发行人、中介机构回复反馈意见时注意区分信息披露问题和分析说明问题，如认为补充说明内容对投资者价值判断有重大影响的，请在招股说明书中予以补充披露。根据</w:t>
      </w:r>
      <w:r>
        <w:rPr>
          <w:rFonts w:hint="default" w:ascii="仿宋_GB2312" w:hAnsi="仿宋_GB2312" w:eastAsia="仿宋_GB2312" w:cstheme="minorBidi"/>
          <w:sz w:val="28"/>
          <w:szCs w:val="28"/>
          <w:lang w:eastAsia="zh-CN"/>
        </w:rPr>
        <w:t>反馈</w:t>
      </w:r>
      <w:r>
        <w:rPr>
          <w:rFonts w:hint="eastAsia" w:ascii="仿宋_GB2312" w:hAnsi="仿宋_GB2312" w:eastAsia="仿宋_GB2312" w:cs="宋体"/>
          <w:sz w:val="28"/>
          <w:szCs w:val="28"/>
          <w:highlight w:val="none"/>
          <w:lang w:eastAsia="zh-CN"/>
        </w:rPr>
        <w:t>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25"/>
        <w:keepNext w:val="0"/>
        <w:keepLines w:val="0"/>
        <w:pageBreakBefore w:val="0"/>
        <w:widowControl/>
        <w:numPr>
          <w:ilvl w:val="-1"/>
          <w:numId w:val="0"/>
        </w:numPr>
        <w:kinsoku/>
        <w:wordWrap/>
        <w:overflowPunct/>
        <w:topLinePunct w:val="0"/>
        <w:autoSpaceDE/>
        <w:autoSpaceDN/>
        <w:bidi w:val="0"/>
        <w:adjustRightInd w:val="0"/>
        <w:snapToGrid w:val="0"/>
        <w:spacing w:line="460" w:lineRule="exact"/>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bookmarkStart w:id="0" w:name="_GoBack"/>
      <w:bookmarkEnd w:id="0"/>
    </w:p>
    <w:p>
      <w:pPr>
        <w:pStyle w:val="25"/>
        <w:keepNext w:val="0"/>
        <w:keepLines w:val="0"/>
        <w:pageBreakBefore w:val="0"/>
        <w:widowControl/>
        <w:numPr>
          <w:ilvl w:val="-1"/>
          <w:numId w:val="0"/>
        </w:numPr>
        <w:kinsoku/>
        <w:wordWrap/>
        <w:overflowPunct/>
        <w:topLinePunct w:val="0"/>
        <w:autoSpaceDE/>
        <w:autoSpaceDN/>
        <w:bidi w:val="0"/>
        <w:adjustRightInd w:val="0"/>
        <w:snapToGrid w:val="0"/>
        <w:spacing w:line="460" w:lineRule="exact"/>
        <w:ind w:left="0" w:leftChars="0" w:firstLine="560" w:firstLineChars="20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p>
    <w:p>
      <w:pPr>
        <w:pStyle w:val="25"/>
        <w:keepNext w:val="0"/>
        <w:keepLines w:val="0"/>
        <w:pageBreakBefore w:val="0"/>
        <w:widowControl/>
        <w:numPr>
          <w:ilvl w:val="-1"/>
          <w:numId w:val="0"/>
        </w:numPr>
        <w:kinsoku/>
        <w:wordWrap/>
        <w:overflowPunct/>
        <w:topLinePunct w:val="0"/>
        <w:autoSpaceDE/>
        <w:autoSpaceDN/>
        <w:bidi w:val="0"/>
        <w:adjustRightInd w:val="0"/>
        <w:snapToGrid w:val="0"/>
        <w:spacing w:line="460" w:lineRule="exact"/>
        <w:ind w:left="0" w:leftChars="0" w:firstLine="560" w:firstLineChars="20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Narrow">
    <w:altName w:val="Times New Roman"/>
    <w:panose1 w:val="020B0606020202030204"/>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1963600"/>
    </w:sdtPr>
    <w:sdtContent>
      <w:sdt>
        <w:sdtPr>
          <w:id w:val="1728636285"/>
        </w:sdtPr>
        <w:sdtContent>
          <w:p>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F4F5"/>
    <w:multiLevelType w:val="singleLevel"/>
    <w:tmpl w:val="FFFEF4F5"/>
    <w:lvl w:ilvl="0" w:tentative="0">
      <w:start w:val="1"/>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06A27"/>
    <w:rsid w:val="000101DF"/>
    <w:rsid w:val="00010996"/>
    <w:rsid w:val="0001144A"/>
    <w:rsid w:val="00012AA9"/>
    <w:rsid w:val="0001594B"/>
    <w:rsid w:val="0001725E"/>
    <w:rsid w:val="000213C4"/>
    <w:rsid w:val="00025406"/>
    <w:rsid w:val="00027CD6"/>
    <w:rsid w:val="000303A8"/>
    <w:rsid w:val="00031082"/>
    <w:rsid w:val="00031C58"/>
    <w:rsid w:val="000330C7"/>
    <w:rsid w:val="000344FE"/>
    <w:rsid w:val="00040087"/>
    <w:rsid w:val="0004134F"/>
    <w:rsid w:val="000414E7"/>
    <w:rsid w:val="00042B22"/>
    <w:rsid w:val="0004639A"/>
    <w:rsid w:val="00050746"/>
    <w:rsid w:val="000524CF"/>
    <w:rsid w:val="00055212"/>
    <w:rsid w:val="00055D37"/>
    <w:rsid w:val="000575D6"/>
    <w:rsid w:val="00060263"/>
    <w:rsid w:val="00060557"/>
    <w:rsid w:val="00065F4C"/>
    <w:rsid w:val="00071053"/>
    <w:rsid w:val="0007269B"/>
    <w:rsid w:val="00083030"/>
    <w:rsid w:val="000854E2"/>
    <w:rsid w:val="00086313"/>
    <w:rsid w:val="00087A27"/>
    <w:rsid w:val="0009057F"/>
    <w:rsid w:val="000907DC"/>
    <w:rsid w:val="00090A96"/>
    <w:rsid w:val="00091620"/>
    <w:rsid w:val="0009349B"/>
    <w:rsid w:val="000936E4"/>
    <w:rsid w:val="00093736"/>
    <w:rsid w:val="00097B7F"/>
    <w:rsid w:val="000A0F99"/>
    <w:rsid w:val="000A257A"/>
    <w:rsid w:val="000A317F"/>
    <w:rsid w:val="000A3FED"/>
    <w:rsid w:val="000A480A"/>
    <w:rsid w:val="000A5D6F"/>
    <w:rsid w:val="000B134F"/>
    <w:rsid w:val="000B289F"/>
    <w:rsid w:val="000B29CB"/>
    <w:rsid w:val="000B3CBF"/>
    <w:rsid w:val="000B51C2"/>
    <w:rsid w:val="000B66F5"/>
    <w:rsid w:val="000B6ED3"/>
    <w:rsid w:val="000C4E64"/>
    <w:rsid w:val="000C60B5"/>
    <w:rsid w:val="000C6325"/>
    <w:rsid w:val="000C6D80"/>
    <w:rsid w:val="000C70B9"/>
    <w:rsid w:val="000D0197"/>
    <w:rsid w:val="000D2EBF"/>
    <w:rsid w:val="000D379B"/>
    <w:rsid w:val="000D3828"/>
    <w:rsid w:val="000D3BBF"/>
    <w:rsid w:val="000D3DE9"/>
    <w:rsid w:val="000D49A0"/>
    <w:rsid w:val="000D6E4C"/>
    <w:rsid w:val="000E04B2"/>
    <w:rsid w:val="000E1B61"/>
    <w:rsid w:val="000E27A4"/>
    <w:rsid w:val="000E2ACF"/>
    <w:rsid w:val="000E5F68"/>
    <w:rsid w:val="000E7BCF"/>
    <w:rsid w:val="000F0BCB"/>
    <w:rsid w:val="000F2FAD"/>
    <w:rsid w:val="000F4412"/>
    <w:rsid w:val="000F502B"/>
    <w:rsid w:val="00101149"/>
    <w:rsid w:val="00101A47"/>
    <w:rsid w:val="00104180"/>
    <w:rsid w:val="001048F5"/>
    <w:rsid w:val="001068A7"/>
    <w:rsid w:val="0011240E"/>
    <w:rsid w:val="00113042"/>
    <w:rsid w:val="00113078"/>
    <w:rsid w:val="001143DC"/>
    <w:rsid w:val="00115207"/>
    <w:rsid w:val="0011565E"/>
    <w:rsid w:val="00116379"/>
    <w:rsid w:val="0011641E"/>
    <w:rsid w:val="00117F31"/>
    <w:rsid w:val="00120056"/>
    <w:rsid w:val="00120740"/>
    <w:rsid w:val="00121309"/>
    <w:rsid w:val="001217A8"/>
    <w:rsid w:val="00121FA8"/>
    <w:rsid w:val="00123316"/>
    <w:rsid w:val="00124C65"/>
    <w:rsid w:val="00125542"/>
    <w:rsid w:val="00125891"/>
    <w:rsid w:val="00125E00"/>
    <w:rsid w:val="001266B1"/>
    <w:rsid w:val="00130693"/>
    <w:rsid w:val="00130AC9"/>
    <w:rsid w:val="001319AE"/>
    <w:rsid w:val="00135BB2"/>
    <w:rsid w:val="001378FC"/>
    <w:rsid w:val="00137E43"/>
    <w:rsid w:val="001407F6"/>
    <w:rsid w:val="0014287B"/>
    <w:rsid w:val="001432C8"/>
    <w:rsid w:val="00143806"/>
    <w:rsid w:val="001438BB"/>
    <w:rsid w:val="00151DE0"/>
    <w:rsid w:val="00151EA2"/>
    <w:rsid w:val="001542E0"/>
    <w:rsid w:val="00154E27"/>
    <w:rsid w:val="001559B7"/>
    <w:rsid w:val="00156983"/>
    <w:rsid w:val="00156BD3"/>
    <w:rsid w:val="00160F9B"/>
    <w:rsid w:val="00162A24"/>
    <w:rsid w:val="00163073"/>
    <w:rsid w:val="0016382A"/>
    <w:rsid w:val="00165776"/>
    <w:rsid w:val="00165AA6"/>
    <w:rsid w:val="00166B46"/>
    <w:rsid w:val="00166E7C"/>
    <w:rsid w:val="00171667"/>
    <w:rsid w:val="00173424"/>
    <w:rsid w:val="00174D21"/>
    <w:rsid w:val="00175085"/>
    <w:rsid w:val="001763AA"/>
    <w:rsid w:val="00177F59"/>
    <w:rsid w:val="001816BB"/>
    <w:rsid w:val="001818F3"/>
    <w:rsid w:val="00182799"/>
    <w:rsid w:val="00185FA1"/>
    <w:rsid w:val="00187809"/>
    <w:rsid w:val="001929D9"/>
    <w:rsid w:val="00192F4B"/>
    <w:rsid w:val="0019395A"/>
    <w:rsid w:val="001948DA"/>
    <w:rsid w:val="00194B0D"/>
    <w:rsid w:val="001A0866"/>
    <w:rsid w:val="001A0D75"/>
    <w:rsid w:val="001A3052"/>
    <w:rsid w:val="001A4667"/>
    <w:rsid w:val="001A63D2"/>
    <w:rsid w:val="001B1C06"/>
    <w:rsid w:val="001B1D53"/>
    <w:rsid w:val="001B3E42"/>
    <w:rsid w:val="001B554E"/>
    <w:rsid w:val="001B7554"/>
    <w:rsid w:val="001C1403"/>
    <w:rsid w:val="001C237A"/>
    <w:rsid w:val="001C3BB1"/>
    <w:rsid w:val="001C4485"/>
    <w:rsid w:val="001C6427"/>
    <w:rsid w:val="001C7A54"/>
    <w:rsid w:val="001D0017"/>
    <w:rsid w:val="001D1640"/>
    <w:rsid w:val="001D1E77"/>
    <w:rsid w:val="001D4088"/>
    <w:rsid w:val="001D46D0"/>
    <w:rsid w:val="001D759D"/>
    <w:rsid w:val="001D7E86"/>
    <w:rsid w:val="001E03B2"/>
    <w:rsid w:val="001E05D1"/>
    <w:rsid w:val="001E1325"/>
    <w:rsid w:val="001E1A67"/>
    <w:rsid w:val="001E2348"/>
    <w:rsid w:val="001E2859"/>
    <w:rsid w:val="001E3427"/>
    <w:rsid w:val="001E39EB"/>
    <w:rsid w:val="001E7D7B"/>
    <w:rsid w:val="001F015B"/>
    <w:rsid w:val="001F0D7E"/>
    <w:rsid w:val="001F144E"/>
    <w:rsid w:val="001F1CDD"/>
    <w:rsid w:val="001F228D"/>
    <w:rsid w:val="001F2AFB"/>
    <w:rsid w:val="001F4904"/>
    <w:rsid w:val="001F4CAC"/>
    <w:rsid w:val="001F5492"/>
    <w:rsid w:val="001F7FCD"/>
    <w:rsid w:val="00200091"/>
    <w:rsid w:val="00202597"/>
    <w:rsid w:val="00205861"/>
    <w:rsid w:val="00206C6B"/>
    <w:rsid w:val="0021099B"/>
    <w:rsid w:val="00210AC6"/>
    <w:rsid w:val="00210E55"/>
    <w:rsid w:val="002110AB"/>
    <w:rsid w:val="00212A02"/>
    <w:rsid w:val="00214ABC"/>
    <w:rsid w:val="00221819"/>
    <w:rsid w:val="00221B53"/>
    <w:rsid w:val="0022226D"/>
    <w:rsid w:val="00222D12"/>
    <w:rsid w:val="002230E9"/>
    <w:rsid w:val="00230AD2"/>
    <w:rsid w:val="002315AC"/>
    <w:rsid w:val="00232DD1"/>
    <w:rsid w:val="00233000"/>
    <w:rsid w:val="0023471E"/>
    <w:rsid w:val="002367FF"/>
    <w:rsid w:val="00236982"/>
    <w:rsid w:val="00236999"/>
    <w:rsid w:val="002369C5"/>
    <w:rsid w:val="00240A61"/>
    <w:rsid w:val="00240BD5"/>
    <w:rsid w:val="002426BA"/>
    <w:rsid w:val="00243978"/>
    <w:rsid w:val="00243F45"/>
    <w:rsid w:val="00245690"/>
    <w:rsid w:val="00252644"/>
    <w:rsid w:val="00255259"/>
    <w:rsid w:val="0025559A"/>
    <w:rsid w:val="002557C6"/>
    <w:rsid w:val="002568AD"/>
    <w:rsid w:val="00257349"/>
    <w:rsid w:val="00257394"/>
    <w:rsid w:val="002642A9"/>
    <w:rsid w:val="0026498C"/>
    <w:rsid w:val="00264C68"/>
    <w:rsid w:val="00270614"/>
    <w:rsid w:val="00270E93"/>
    <w:rsid w:val="002738C2"/>
    <w:rsid w:val="00273A02"/>
    <w:rsid w:val="00274537"/>
    <w:rsid w:val="0027624D"/>
    <w:rsid w:val="00276D34"/>
    <w:rsid w:val="00277CEE"/>
    <w:rsid w:val="00283570"/>
    <w:rsid w:val="002835F3"/>
    <w:rsid w:val="002858C3"/>
    <w:rsid w:val="00285BBF"/>
    <w:rsid w:val="00286B07"/>
    <w:rsid w:val="00292133"/>
    <w:rsid w:val="00292256"/>
    <w:rsid w:val="00292285"/>
    <w:rsid w:val="00292C64"/>
    <w:rsid w:val="00295280"/>
    <w:rsid w:val="002954C9"/>
    <w:rsid w:val="00296C21"/>
    <w:rsid w:val="00297A0C"/>
    <w:rsid w:val="002A08F9"/>
    <w:rsid w:val="002A5406"/>
    <w:rsid w:val="002A57DA"/>
    <w:rsid w:val="002B1072"/>
    <w:rsid w:val="002B1AA5"/>
    <w:rsid w:val="002B2CF2"/>
    <w:rsid w:val="002B319B"/>
    <w:rsid w:val="002B5B9E"/>
    <w:rsid w:val="002B6274"/>
    <w:rsid w:val="002B75A5"/>
    <w:rsid w:val="002B7F0A"/>
    <w:rsid w:val="002C070A"/>
    <w:rsid w:val="002C0B11"/>
    <w:rsid w:val="002C0E6C"/>
    <w:rsid w:val="002C1F2F"/>
    <w:rsid w:val="002C27E7"/>
    <w:rsid w:val="002C37E2"/>
    <w:rsid w:val="002C38F4"/>
    <w:rsid w:val="002C3F74"/>
    <w:rsid w:val="002C441B"/>
    <w:rsid w:val="002C4500"/>
    <w:rsid w:val="002C66D8"/>
    <w:rsid w:val="002C7B80"/>
    <w:rsid w:val="002D075D"/>
    <w:rsid w:val="002D419F"/>
    <w:rsid w:val="002D50A0"/>
    <w:rsid w:val="002D5788"/>
    <w:rsid w:val="002D5D24"/>
    <w:rsid w:val="002D7376"/>
    <w:rsid w:val="002D74CF"/>
    <w:rsid w:val="002D7F5F"/>
    <w:rsid w:val="002E15AD"/>
    <w:rsid w:val="002E27A3"/>
    <w:rsid w:val="002E3A23"/>
    <w:rsid w:val="002E42F3"/>
    <w:rsid w:val="002E5577"/>
    <w:rsid w:val="002E7695"/>
    <w:rsid w:val="002E770C"/>
    <w:rsid w:val="002F21F0"/>
    <w:rsid w:val="002F2318"/>
    <w:rsid w:val="002F2A5D"/>
    <w:rsid w:val="002F3585"/>
    <w:rsid w:val="002F3FC5"/>
    <w:rsid w:val="002F4319"/>
    <w:rsid w:val="002F47E8"/>
    <w:rsid w:val="002F7657"/>
    <w:rsid w:val="00300FE7"/>
    <w:rsid w:val="0030306A"/>
    <w:rsid w:val="00304D5B"/>
    <w:rsid w:val="00304EDD"/>
    <w:rsid w:val="00306164"/>
    <w:rsid w:val="003070F3"/>
    <w:rsid w:val="00307366"/>
    <w:rsid w:val="00310CB3"/>
    <w:rsid w:val="00314520"/>
    <w:rsid w:val="003162FB"/>
    <w:rsid w:val="0031723C"/>
    <w:rsid w:val="003173AA"/>
    <w:rsid w:val="0031750B"/>
    <w:rsid w:val="00317E60"/>
    <w:rsid w:val="00320838"/>
    <w:rsid w:val="00322424"/>
    <w:rsid w:val="00322C4A"/>
    <w:rsid w:val="00323554"/>
    <w:rsid w:val="00324208"/>
    <w:rsid w:val="00327C17"/>
    <w:rsid w:val="003314CA"/>
    <w:rsid w:val="003319C4"/>
    <w:rsid w:val="00331CE7"/>
    <w:rsid w:val="0033256D"/>
    <w:rsid w:val="00332F50"/>
    <w:rsid w:val="00332F6E"/>
    <w:rsid w:val="00340420"/>
    <w:rsid w:val="00340E85"/>
    <w:rsid w:val="00340EC5"/>
    <w:rsid w:val="00341E1C"/>
    <w:rsid w:val="00342A91"/>
    <w:rsid w:val="0034363A"/>
    <w:rsid w:val="003446DA"/>
    <w:rsid w:val="003459B9"/>
    <w:rsid w:val="00346A44"/>
    <w:rsid w:val="00346A52"/>
    <w:rsid w:val="0034724A"/>
    <w:rsid w:val="003479B2"/>
    <w:rsid w:val="00351447"/>
    <w:rsid w:val="003515E8"/>
    <w:rsid w:val="003515F6"/>
    <w:rsid w:val="003531AF"/>
    <w:rsid w:val="00353BB0"/>
    <w:rsid w:val="00354ABF"/>
    <w:rsid w:val="00355222"/>
    <w:rsid w:val="00355C7A"/>
    <w:rsid w:val="00355CAA"/>
    <w:rsid w:val="0035643F"/>
    <w:rsid w:val="00363ADD"/>
    <w:rsid w:val="003649E5"/>
    <w:rsid w:val="00364DDC"/>
    <w:rsid w:val="003659AB"/>
    <w:rsid w:val="00367094"/>
    <w:rsid w:val="003710F1"/>
    <w:rsid w:val="003779C0"/>
    <w:rsid w:val="0038125C"/>
    <w:rsid w:val="00381866"/>
    <w:rsid w:val="00381D70"/>
    <w:rsid w:val="0038717D"/>
    <w:rsid w:val="003927D1"/>
    <w:rsid w:val="003960D5"/>
    <w:rsid w:val="0039684F"/>
    <w:rsid w:val="00397B1F"/>
    <w:rsid w:val="00397D71"/>
    <w:rsid w:val="003A0FF5"/>
    <w:rsid w:val="003A2E21"/>
    <w:rsid w:val="003A526E"/>
    <w:rsid w:val="003A7CD3"/>
    <w:rsid w:val="003B0927"/>
    <w:rsid w:val="003B1056"/>
    <w:rsid w:val="003B2C31"/>
    <w:rsid w:val="003B2D3B"/>
    <w:rsid w:val="003B3E80"/>
    <w:rsid w:val="003B4000"/>
    <w:rsid w:val="003B6787"/>
    <w:rsid w:val="003C0D0B"/>
    <w:rsid w:val="003C245A"/>
    <w:rsid w:val="003C2579"/>
    <w:rsid w:val="003C4265"/>
    <w:rsid w:val="003C5961"/>
    <w:rsid w:val="003C794D"/>
    <w:rsid w:val="003D0D6A"/>
    <w:rsid w:val="003D2177"/>
    <w:rsid w:val="003D4AEE"/>
    <w:rsid w:val="003D54B8"/>
    <w:rsid w:val="003E32FB"/>
    <w:rsid w:val="003E390F"/>
    <w:rsid w:val="003E5AAE"/>
    <w:rsid w:val="003E5ABE"/>
    <w:rsid w:val="003E7A07"/>
    <w:rsid w:val="003E7E5F"/>
    <w:rsid w:val="003F2765"/>
    <w:rsid w:val="003F3548"/>
    <w:rsid w:val="003F45A0"/>
    <w:rsid w:val="003F49FD"/>
    <w:rsid w:val="003F67AD"/>
    <w:rsid w:val="003F6A81"/>
    <w:rsid w:val="004013C5"/>
    <w:rsid w:val="00401AD9"/>
    <w:rsid w:val="00402C70"/>
    <w:rsid w:val="00403BA7"/>
    <w:rsid w:val="00405BE6"/>
    <w:rsid w:val="00406B3F"/>
    <w:rsid w:val="00406F19"/>
    <w:rsid w:val="004116B3"/>
    <w:rsid w:val="0041197B"/>
    <w:rsid w:val="00413A13"/>
    <w:rsid w:val="00421354"/>
    <w:rsid w:val="004225C1"/>
    <w:rsid w:val="00422DE5"/>
    <w:rsid w:val="00433A80"/>
    <w:rsid w:val="00434017"/>
    <w:rsid w:val="004417D8"/>
    <w:rsid w:val="00444F41"/>
    <w:rsid w:val="00445E32"/>
    <w:rsid w:val="00446702"/>
    <w:rsid w:val="0044734C"/>
    <w:rsid w:val="00447EC4"/>
    <w:rsid w:val="00452593"/>
    <w:rsid w:val="004541CF"/>
    <w:rsid w:val="00454845"/>
    <w:rsid w:val="00454FD1"/>
    <w:rsid w:val="0045517A"/>
    <w:rsid w:val="00455891"/>
    <w:rsid w:val="00455DCF"/>
    <w:rsid w:val="00456ED7"/>
    <w:rsid w:val="00457090"/>
    <w:rsid w:val="00460512"/>
    <w:rsid w:val="00461AC3"/>
    <w:rsid w:val="00463585"/>
    <w:rsid w:val="00463A58"/>
    <w:rsid w:val="00463A70"/>
    <w:rsid w:val="00463C5D"/>
    <w:rsid w:val="00463F69"/>
    <w:rsid w:val="00464093"/>
    <w:rsid w:val="0046493C"/>
    <w:rsid w:val="0046553A"/>
    <w:rsid w:val="0046776C"/>
    <w:rsid w:val="00470FC5"/>
    <w:rsid w:val="00474310"/>
    <w:rsid w:val="00475165"/>
    <w:rsid w:val="00475A64"/>
    <w:rsid w:val="0048457B"/>
    <w:rsid w:val="00487B1E"/>
    <w:rsid w:val="00490783"/>
    <w:rsid w:val="00492CDE"/>
    <w:rsid w:val="00493049"/>
    <w:rsid w:val="00493AD1"/>
    <w:rsid w:val="004956F5"/>
    <w:rsid w:val="00495D75"/>
    <w:rsid w:val="004A11F7"/>
    <w:rsid w:val="004A183B"/>
    <w:rsid w:val="004A24F1"/>
    <w:rsid w:val="004A2E38"/>
    <w:rsid w:val="004A4ED7"/>
    <w:rsid w:val="004A677D"/>
    <w:rsid w:val="004A6A74"/>
    <w:rsid w:val="004A7ADA"/>
    <w:rsid w:val="004B4505"/>
    <w:rsid w:val="004B56F4"/>
    <w:rsid w:val="004C1B20"/>
    <w:rsid w:val="004C24A7"/>
    <w:rsid w:val="004C2C4C"/>
    <w:rsid w:val="004C37EB"/>
    <w:rsid w:val="004C6FAF"/>
    <w:rsid w:val="004D08C9"/>
    <w:rsid w:val="004D4910"/>
    <w:rsid w:val="004D5468"/>
    <w:rsid w:val="004D5817"/>
    <w:rsid w:val="004D7E2D"/>
    <w:rsid w:val="004E141B"/>
    <w:rsid w:val="004E1B2D"/>
    <w:rsid w:val="004E1CF4"/>
    <w:rsid w:val="004E20D0"/>
    <w:rsid w:val="004E3341"/>
    <w:rsid w:val="004E4D6C"/>
    <w:rsid w:val="004E5B7C"/>
    <w:rsid w:val="004E6D89"/>
    <w:rsid w:val="004F0A55"/>
    <w:rsid w:val="004F3B71"/>
    <w:rsid w:val="004F3E8F"/>
    <w:rsid w:val="004F510D"/>
    <w:rsid w:val="004F60B8"/>
    <w:rsid w:val="004F6C1F"/>
    <w:rsid w:val="00500510"/>
    <w:rsid w:val="00500D9E"/>
    <w:rsid w:val="005019FA"/>
    <w:rsid w:val="005031B9"/>
    <w:rsid w:val="00503BD1"/>
    <w:rsid w:val="00504980"/>
    <w:rsid w:val="00504CB8"/>
    <w:rsid w:val="00505570"/>
    <w:rsid w:val="00505D80"/>
    <w:rsid w:val="00506AFB"/>
    <w:rsid w:val="00506B3B"/>
    <w:rsid w:val="0051179B"/>
    <w:rsid w:val="005140DF"/>
    <w:rsid w:val="00514237"/>
    <w:rsid w:val="00516456"/>
    <w:rsid w:val="00516A5C"/>
    <w:rsid w:val="005210AE"/>
    <w:rsid w:val="00523D19"/>
    <w:rsid w:val="0052536C"/>
    <w:rsid w:val="005271AC"/>
    <w:rsid w:val="005277C2"/>
    <w:rsid w:val="00531FA3"/>
    <w:rsid w:val="00534926"/>
    <w:rsid w:val="00535754"/>
    <w:rsid w:val="005407E4"/>
    <w:rsid w:val="00541E08"/>
    <w:rsid w:val="0054326F"/>
    <w:rsid w:val="00545CF2"/>
    <w:rsid w:val="00546526"/>
    <w:rsid w:val="00547998"/>
    <w:rsid w:val="00551665"/>
    <w:rsid w:val="0055167A"/>
    <w:rsid w:val="0055272E"/>
    <w:rsid w:val="00554338"/>
    <w:rsid w:val="00554AEC"/>
    <w:rsid w:val="005567F1"/>
    <w:rsid w:val="005569CE"/>
    <w:rsid w:val="00560C30"/>
    <w:rsid w:val="00562BBB"/>
    <w:rsid w:val="0057155C"/>
    <w:rsid w:val="00571636"/>
    <w:rsid w:val="00572BFE"/>
    <w:rsid w:val="005754D2"/>
    <w:rsid w:val="005771D3"/>
    <w:rsid w:val="00577940"/>
    <w:rsid w:val="00577BC0"/>
    <w:rsid w:val="005810C1"/>
    <w:rsid w:val="005816E7"/>
    <w:rsid w:val="00581DAA"/>
    <w:rsid w:val="00585FBD"/>
    <w:rsid w:val="00587E49"/>
    <w:rsid w:val="005903AA"/>
    <w:rsid w:val="005926A8"/>
    <w:rsid w:val="005934AA"/>
    <w:rsid w:val="00594826"/>
    <w:rsid w:val="00594A5A"/>
    <w:rsid w:val="00597DE0"/>
    <w:rsid w:val="005A1A91"/>
    <w:rsid w:val="005A1F31"/>
    <w:rsid w:val="005A319F"/>
    <w:rsid w:val="005A322B"/>
    <w:rsid w:val="005A38D3"/>
    <w:rsid w:val="005A45B8"/>
    <w:rsid w:val="005A6653"/>
    <w:rsid w:val="005A6ACC"/>
    <w:rsid w:val="005A7A0C"/>
    <w:rsid w:val="005A7D62"/>
    <w:rsid w:val="005B06FA"/>
    <w:rsid w:val="005B242B"/>
    <w:rsid w:val="005B2F38"/>
    <w:rsid w:val="005B3C02"/>
    <w:rsid w:val="005B5143"/>
    <w:rsid w:val="005B5A2F"/>
    <w:rsid w:val="005C08E9"/>
    <w:rsid w:val="005C25A2"/>
    <w:rsid w:val="005C2667"/>
    <w:rsid w:val="005C3F2F"/>
    <w:rsid w:val="005C4E08"/>
    <w:rsid w:val="005C5003"/>
    <w:rsid w:val="005D01B6"/>
    <w:rsid w:val="005D059A"/>
    <w:rsid w:val="005D3E44"/>
    <w:rsid w:val="005D4E26"/>
    <w:rsid w:val="005D6594"/>
    <w:rsid w:val="005D6947"/>
    <w:rsid w:val="005D697E"/>
    <w:rsid w:val="005D6DC1"/>
    <w:rsid w:val="005E0526"/>
    <w:rsid w:val="005E18E4"/>
    <w:rsid w:val="005E1C0F"/>
    <w:rsid w:val="005E3859"/>
    <w:rsid w:val="005E3E24"/>
    <w:rsid w:val="005E7CAB"/>
    <w:rsid w:val="005F1555"/>
    <w:rsid w:val="005F36E6"/>
    <w:rsid w:val="005F5351"/>
    <w:rsid w:val="005F6801"/>
    <w:rsid w:val="006021E0"/>
    <w:rsid w:val="006029B5"/>
    <w:rsid w:val="00606F88"/>
    <w:rsid w:val="006076AE"/>
    <w:rsid w:val="00614E59"/>
    <w:rsid w:val="006155BE"/>
    <w:rsid w:val="00615E03"/>
    <w:rsid w:val="00615E7D"/>
    <w:rsid w:val="0061609B"/>
    <w:rsid w:val="00621651"/>
    <w:rsid w:val="00621C31"/>
    <w:rsid w:val="0062292A"/>
    <w:rsid w:val="006245C7"/>
    <w:rsid w:val="006311C6"/>
    <w:rsid w:val="00631639"/>
    <w:rsid w:val="00632BF4"/>
    <w:rsid w:val="006332FF"/>
    <w:rsid w:val="00633487"/>
    <w:rsid w:val="006337A1"/>
    <w:rsid w:val="0063446E"/>
    <w:rsid w:val="00637110"/>
    <w:rsid w:val="0063737F"/>
    <w:rsid w:val="00640E50"/>
    <w:rsid w:val="0064123F"/>
    <w:rsid w:val="00641E6F"/>
    <w:rsid w:val="006433AC"/>
    <w:rsid w:val="0064350F"/>
    <w:rsid w:val="00643BE8"/>
    <w:rsid w:val="006445B8"/>
    <w:rsid w:val="00646527"/>
    <w:rsid w:val="00646893"/>
    <w:rsid w:val="00646EC2"/>
    <w:rsid w:val="00646F8B"/>
    <w:rsid w:val="00647884"/>
    <w:rsid w:val="00647C0E"/>
    <w:rsid w:val="0065027D"/>
    <w:rsid w:val="00652613"/>
    <w:rsid w:val="00652931"/>
    <w:rsid w:val="0065330D"/>
    <w:rsid w:val="00654058"/>
    <w:rsid w:val="00656391"/>
    <w:rsid w:val="0065714C"/>
    <w:rsid w:val="00657BB2"/>
    <w:rsid w:val="00662930"/>
    <w:rsid w:val="006644EF"/>
    <w:rsid w:val="0066480D"/>
    <w:rsid w:val="00666026"/>
    <w:rsid w:val="00667D36"/>
    <w:rsid w:val="0067025D"/>
    <w:rsid w:val="006710E3"/>
    <w:rsid w:val="00672A05"/>
    <w:rsid w:val="00673AC3"/>
    <w:rsid w:val="00675396"/>
    <w:rsid w:val="00675FE8"/>
    <w:rsid w:val="00680015"/>
    <w:rsid w:val="00680397"/>
    <w:rsid w:val="00680788"/>
    <w:rsid w:val="006828F4"/>
    <w:rsid w:val="00684292"/>
    <w:rsid w:val="00685FB7"/>
    <w:rsid w:val="00693592"/>
    <w:rsid w:val="0069398F"/>
    <w:rsid w:val="00695292"/>
    <w:rsid w:val="006958B9"/>
    <w:rsid w:val="00695D16"/>
    <w:rsid w:val="0069659F"/>
    <w:rsid w:val="00696BF5"/>
    <w:rsid w:val="006972A6"/>
    <w:rsid w:val="006A0872"/>
    <w:rsid w:val="006A282A"/>
    <w:rsid w:val="006A341B"/>
    <w:rsid w:val="006A4D9E"/>
    <w:rsid w:val="006A4F84"/>
    <w:rsid w:val="006A5BE5"/>
    <w:rsid w:val="006A621E"/>
    <w:rsid w:val="006A6710"/>
    <w:rsid w:val="006A6C39"/>
    <w:rsid w:val="006A751E"/>
    <w:rsid w:val="006B18EE"/>
    <w:rsid w:val="006B21DE"/>
    <w:rsid w:val="006B3E10"/>
    <w:rsid w:val="006B5646"/>
    <w:rsid w:val="006B77A3"/>
    <w:rsid w:val="006B79A7"/>
    <w:rsid w:val="006B7F1A"/>
    <w:rsid w:val="006C10F5"/>
    <w:rsid w:val="006C1667"/>
    <w:rsid w:val="006C186F"/>
    <w:rsid w:val="006C2666"/>
    <w:rsid w:val="006C3770"/>
    <w:rsid w:val="006C4318"/>
    <w:rsid w:val="006C4447"/>
    <w:rsid w:val="006C4CE0"/>
    <w:rsid w:val="006C64BB"/>
    <w:rsid w:val="006D2442"/>
    <w:rsid w:val="006D405D"/>
    <w:rsid w:val="006E0B34"/>
    <w:rsid w:val="006E18A1"/>
    <w:rsid w:val="006E3766"/>
    <w:rsid w:val="006E45DB"/>
    <w:rsid w:val="006E7D49"/>
    <w:rsid w:val="006F0E36"/>
    <w:rsid w:val="006F16B7"/>
    <w:rsid w:val="006F2178"/>
    <w:rsid w:val="006F2281"/>
    <w:rsid w:val="006F2C43"/>
    <w:rsid w:val="006F426C"/>
    <w:rsid w:val="006F4D8C"/>
    <w:rsid w:val="006F6141"/>
    <w:rsid w:val="006F64FF"/>
    <w:rsid w:val="00700B2E"/>
    <w:rsid w:val="0070227E"/>
    <w:rsid w:val="007024A7"/>
    <w:rsid w:val="00704B42"/>
    <w:rsid w:val="0070695A"/>
    <w:rsid w:val="00706FAE"/>
    <w:rsid w:val="0071126E"/>
    <w:rsid w:val="007120B4"/>
    <w:rsid w:val="00714B5B"/>
    <w:rsid w:val="007169CC"/>
    <w:rsid w:val="00717379"/>
    <w:rsid w:val="00720CA7"/>
    <w:rsid w:val="00720EAF"/>
    <w:rsid w:val="00724F36"/>
    <w:rsid w:val="00724FAB"/>
    <w:rsid w:val="0073003C"/>
    <w:rsid w:val="00731FE1"/>
    <w:rsid w:val="00735B36"/>
    <w:rsid w:val="00735EB3"/>
    <w:rsid w:val="00742405"/>
    <w:rsid w:val="007446BB"/>
    <w:rsid w:val="00744D1C"/>
    <w:rsid w:val="00745EC9"/>
    <w:rsid w:val="00752518"/>
    <w:rsid w:val="00753A8C"/>
    <w:rsid w:val="00753C27"/>
    <w:rsid w:val="0076151A"/>
    <w:rsid w:val="00762EEA"/>
    <w:rsid w:val="007638FB"/>
    <w:rsid w:val="007663D1"/>
    <w:rsid w:val="00766F34"/>
    <w:rsid w:val="0076730D"/>
    <w:rsid w:val="00772E3F"/>
    <w:rsid w:val="00773947"/>
    <w:rsid w:val="00773BAE"/>
    <w:rsid w:val="00774156"/>
    <w:rsid w:val="007746F2"/>
    <w:rsid w:val="00774976"/>
    <w:rsid w:val="0077511E"/>
    <w:rsid w:val="00780086"/>
    <w:rsid w:val="007811DA"/>
    <w:rsid w:val="0078408B"/>
    <w:rsid w:val="007860CB"/>
    <w:rsid w:val="00786582"/>
    <w:rsid w:val="0079173B"/>
    <w:rsid w:val="00791B18"/>
    <w:rsid w:val="007925E7"/>
    <w:rsid w:val="00792851"/>
    <w:rsid w:val="00793828"/>
    <w:rsid w:val="007A1BF8"/>
    <w:rsid w:val="007A1ED4"/>
    <w:rsid w:val="007A288D"/>
    <w:rsid w:val="007A28EB"/>
    <w:rsid w:val="007A313E"/>
    <w:rsid w:val="007A658B"/>
    <w:rsid w:val="007A682D"/>
    <w:rsid w:val="007A6CEA"/>
    <w:rsid w:val="007A77A6"/>
    <w:rsid w:val="007A7ADF"/>
    <w:rsid w:val="007A7F3C"/>
    <w:rsid w:val="007B1954"/>
    <w:rsid w:val="007B2DB1"/>
    <w:rsid w:val="007B3D7B"/>
    <w:rsid w:val="007B468A"/>
    <w:rsid w:val="007B56EA"/>
    <w:rsid w:val="007B60BD"/>
    <w:rsid w:val="007B6589"/>
    <w:rsid w:val="007B7443"/>
    <w:rsid w:val="007B7C59"/>
    <w:rsid w:val="007C2585"/>
    <w:rsid w:val="007C27A0"/>
    <w:rsid w:val="007C34DF"/>
    <w:rsid w:val="007C3575"/>
    <w:rsid w:val="007C46A1"/>
    <w:rsid w:val="007C573F"/>
    <w:rsid w:val="007C5C4B"/>
    <w:rsid w:val="007C7885"/>
    <w:rsid w:val="007D007D"/>
    <w:rsid w:val="007D0922"/>
    <w:rsid w:val="007D1F90"/>
    <w:rsid w:val="007D3378"/>
    <w:rsid w:val="007D4DAE"/>
    <w:rsid w:val="007D5184"/>
    <w:rsid w:val="007D60A9"/>
    <w:rsid w:val="007D66F9"/>
    <w:rsid w:val="007D775B"/>
    <w:rsid w:val="007D77B5"/>
    <w:rsid w:val="007E0C83"/>
    <w:rsid w:val="007E246A"/>
    <w:rsid w:val="007E37FD"/>
    <w:rsid w:val="007E3DC2"/>
    <w:rsid w:val="007E5470"/>
    <w:rsid w:val="007E54C6"/>
    <w:rsid w:val="007E5DC8"/>
    <w:rsid w:val="007E5DF1"/>
    <w:rsid w:val="007E638E"/>
    <w:rsid w:val="007E692E"/>
    <w:rsid w:val="007E7453"/>
    <w:rsid w:val="007E788D"/>
    <w:rsid w:val="007F11A2"/>
    <w:rsid w:val="007F282F"/>
    <w:rsid w:val="007F2AA6"/>
    <w:rsid w:val="007F2CCB"/>
    <w:rsid w:val="007F434D"/>
    <w:rsid w:val="007F52EE"/>
    <w:rsid w:val="007F6B45"/>
    <w:rsid w:val="007F7A2A"/>
    <w:rsid w:val="007F7B9E"/>
    <w:rsid w:val="00800CEF"/>
    <w:rsid w:val="008015A2"/>
    <w:rsid w:val="00802016"/>
    <w:rsid w:val="00802952"/>
    <w:rsid w:val="008052D2"/>
    <w:rsid w:val="00810C4C"/>
    <w:rsid w:val="00811418"/>
    <w:rsid w:val="00811661"/>
    <w:rsid w:val="00811E82"/>
    <w:rsid w:val="00812452"/>
    <w:rsid w:val="008126FD"/>
    <w:rsid w:val="00812DFA"/>
    <w:rsid w:val="008138A3"/>
    <w:rsid w:val="00813A93"/>
    <w:rsid w:val="008147A4"/>
    <w:rsid w:val="008157DE"/>
    <w:rsid w:val="008179DD"/>
    <w:rsid w:val="008200BF"/>
    <w:rsid w:val="00820D84"/>
    <w:rsid w:val="00824BF9"/>
    <w:rsid w:val="008261FA"/>
    <w:rsid w:val="00830B1B"/>
    <w:rsid w:val="00831291"/>
    <w:rsid w:val="00831BBF"/>
    <w:rsid w:val="008338BF"/>
    <w:rsid w:val="0083498A"/>
    <w:rsid w:val="0083521D"/>
    <w:rsid w:val="0083642E"/>
    <w:rsid w:val="008369CB"/>
    <w:rsid w:val="008377D9"/>
    <w:rsid w:val="00837C3F"/>
    <w:rsid w:val="00837E91"/>
    <w:rsid w:val="00840013"/>
    <w:rsid w:val="00841C38"/>
    <w:rsid w:val="00841F64"/>
    <w:rsid w:val="0084331B"/>
    <w:rsid w:val="008436D0"/>
    <w:rsid w:val="0084451B"/>
    <w:rsid w:val="008449C3"/>
    <w:rsid w:val="008458BB"/>
    <w:rsid w:val="00846D46"/>
    <w:rsid w:val="008475C8"/>
    <w:rsid w:val="0085048C"/>
    <w:rsid w:val="008512A6"/>
    <w:rsid w:val="00851579"/>
    <w:rsid w:val="00851E0F"/>
    <w:rsid w:val="00852FCB"/>
    <w:rsid w:val="00853DCD"/>
    <w:rsid w:val="008563F6"/>
    <w:rsid w:val="00860197"/>
    <w:rsid w:val="008654D6"/>
    <w:rsid w:val="008666FB"/>
    <w:rsid w:val="00871415"/>
    <w:rsid w:val="00872F77"/>
    <w:rsid w:val="00873660"/>
    <w:rsid w:val="0087772E"/>
    <w:rsid w:val="00880E62"/>
    <w:rsid w:val="0088117A"/>
    <w:rsid w:val="0088267C"/>
    <w:rsid w:val="00882FA2"/>
    <w:rsid w:val="008846A4"/>
    <w:rsid w:val="0088474E"/>
    <w:rsid w:val="00890159"/>
    <w:rsid w:val="00892C79"/>
    <w:rsid w:val="00893E2D"/>
    <w:rsid w:val="008943AD"/>
    <w:rsid w:val="00895351"/>
    <w:rsid w:val="0089613D"/>
    <w:rsid w:val="00896653"/>
    <w:rsid w:val="00897A86"/>
    <w:rsid w:val="008A00DF"/>
    <w:rsid w:val="008A158A"/>
    <w:rsid w:val="008A189F"/>
    <w:rsid w:val="008A1BEB"/>
    <w:rsid w:val="008A4E41"/>
    <w:rsid w:val="008A6559"/>
    <w:rsid w:val="008A67D5"/>
    <w:rsid w:val="008A74AB"/>
    <w:rsid w:val="008B2002"/>
    <w:rsid w:val="008B5C20"/>
    <w:rsid w:val="008B5F99"/>
    <w:rsid w:val="008B78C3"/>
    <w:rsid w:val="008C3EB0"/>
    <w:rsid w:val="008C3F2A"/>
    <w:rsid w:val="008C53B2"/>
    <w:rsid w:val="008C5D04"/>
    <w:rsid w:val="008C6726"/>
    <w:rsid w:val="008D0538"/>
    <w:rsid w:val="008D076C"/>
    <w:rsid w:val="008D0B82"/>
    <w:rsid w:val="008D4B81"/>
    <w:rsid w:val="008D5590"/>
    <w:rsid w:val="008D5BA6"/>
    <w:rsid w:val="008D5F53"/>
    <w:rsid w:val="008D74C9"/>
    <w:rsid w:val="008E296E"/>
    <w:rsid w:val="008E2AE1"/>
    <w:rsid w:val="008E49F4"/>
    <w:rsid w:val="008F16B5"/>
    <w:rsid w:val="008F1C09"/>
    <w:rsid w:val="008F1E0A"/>
    <w:rsid w:val="008F2AF1"/>
    <w:rsid w:val="008F3D7B"/>
    <w:rsid w:val="008F41E0"/>
    <w:rsid w:val="008F606B"/>
    <w:rsid w:val="008F6532"/>
    <w:rsid w:val="0090233F"/>
    <w:rsid w:val="0090479D"/>
    <w:rsid w:val="009075C5"/>
    <w:rsid w:val="009103CA"/>
    <w:rsid w:val="00914AAC"/>
    <w:rsid w:val="00914DAA"/>
    <w:rsid w:val="0092138C"/>
    <w:rsid w:val="0092285D"/>
    <w:rsid w:val="00922BA8"/>
    <w:rsid w:val="00922D15"/>
    <w:rsid w:val="0092376B"/>
    <w:rsid w:val="00926C2A"/>
    <w:rsid w:val="00927AE0"/>
    <w:rsid w:val="00927D13"/>
    <w:rsid w:val="00931D76"/>
    <w:rsid w:val="0093206A"/>
    <w:rsid w:val="00934F63"/>
    <w:rsid w:val="00935DB1"/>
    <w:rsid w:val="0093651C"/>
    <w:rsid w:val="00937A14"/>
    <w:rsid w:val="00940842"/>
    <w:rsid w:val="00940BE8"/>
    <w:rsid w:val="00941C6F"/>
    <w:rsid w:val="00942B7E"/>
    <w:rsid w:val="00944023"/>
    <w:rsid w:val="0094681C"/>
    <w:rsid w:val="00950073"/>
    <w:rsid w:val="009501D4"/>
    <w:rsid w:val="00951515"/>
    <w:rsid w:val="009518ED"/>
    <w:rsid w:val="00951B17"/>
    <w:rsid w:val="00953250"/>
    <w:rsid w:val="00953A55"/>
    <w:rsid w:val="0095405A"/>
    <w:rsid w:val="0095521D"/>
    <w:rsid w:val="0095706E"/>
    <w:rsid w:val="009572E8"/>
    <w:rsid w:val="00962108"/>
    <w:rsid w:val="00964C6B"/>
    <w:rsid w:val="00970049"/>
    <w:rsid w:val="00971C4A"/>
    <w:rsid w:val="00972E50"/>
    <w:rsid w:val="0097304F"/>
    <w:rsid w:val="0097462C"/>
    <w:rsid w:val="009766FF"/>
    <w:rsid w:val="00980165"/>
    <w:rsid w:val="00980376"/>
    <w:rsid w:val="00982202"/>
    <w:rsid w:val="00982781"/>
    <w:rsid w:val="00987561"/>
    <w:rsid w:val="009902C5"/>
    <w:rsid w:val="009922AA"/>
    <w:rsid w:val="009939D4"/>
    <w:rsid w:val="009964BB"/>
    <w:rsid w:val="00997FC0"/>
    <w:rsid w:val="009A0D00"/>
    <w:rsid w:val="009A10E1"/>
    <w:rsid w:val="009A2952"/>
    <w:rsid w:val="009A373D"/>
    <w:rsid w:val="009A3A53"/>
    <w:rsid w:val="009A4C1B"/>
    <w:rsid w:val="009A7B3C"/>
    <w:rsid w:val="009B2527"/>
    <w:rsid w:val="009B2CA4"/>
    <w:rsid w:val="009B4761"/>
    <w:rsid w:val="009B4D48"/>
    <w:rsid w:val="009B6082"/>
    <w:rsid w:val="009B728B"/>
    <w:rsid w:val="009C1E8F"/>
    <w:rsid w:val="009C3B26"/>
    <w:rsid w:val="009C46AD"/>
    <w:rsid w:val="009C5772"/>
    <w:rsid w:val="009C6A0D"/>
    <w:rsid w:val="009D01C2"/>
    <w:rsid w:val="009D0D25"/>
    <w:rsid w:val="009D2C15"/>
    <w:rsid w:val="009D3441"/>
    <w:rsid w:val="009D4F39"/>
    <w:rsid w:val="009D7323"/>
    <w:rsid w:val="009D7AF9"/>
    <w:rsid w:val="009E133C"/>
    <w:rsid w:val="009E1E31"/>
    <w:rsid w:val="009E2C93"/>
    <w:rsid w:val="009E655E"/>
    <w:rsid w:val="009F19AD"/>
    <w:rsid w:val="009F1D20"/>
    <w:rsid w:val="009F4639"/>
    <w:rsid w:val="009F5980"/>
    <w:rsid w:val="009F6C0E"/>
    <w:rsid w:val="009F6CEF"/>
    <w:rsid w:val="009F6FF1"/>
    <w:rsid w:val="009F7C21"/>
    <w:rsid w:val="00A0027D"/>
    <w:rsid w:val="00A005A9"/>
    <w:rsid w:val="00A01853"/>
    <w:rsid w:val="00A01AAE"/>
    <w:rsid w:val="00A03970"/>
    <w:rsid w:val="00A04CCC"/>
    <w:rsid w:val="00A04E61"/>
    <w:rsid w:val="00A0544F"/>
    <w:rsid w:val="00A058AC"/>
    <w:rsid w:val="00A058FE"/>
    <w:rsid w:val="00A05D4A"/>
    <w:rsid w:val="00A05EC4"/>
    <w:rsid w:val="00A07210"/>
    <w:rsid w:val="00A07333"/>
    <w:rsid w:val="00A10373"/>
    <w:rsid w:val="00A112FB"/>
    <w:rsid w:val="00A114AD"/>
    <w:rsid w:val="00A11D79"/>
    <w:rsid w:val="00A144CA"/>
    <w:rsid w:val="00A15255"/>
    <w:rsid w:val="00A15BB2"/>
    <w:rsid w:val="00A16A72"/>
    <w:rsid w:val="00A1751F"/>
    <w:rsid w:val="00A17F56"/>
    <w:rsid w:val="00A20A71"/>
    <w:rsid w:val="00A21403"/>
    <w:rsid w:val="00A22D25"/>
    <w:rsid w:val="00A23C34"/>
    <w:rsid w:val="00A23F54"/>
    <w:rsid w:val="00A241FF"/>
    <w:rsid w:val="00A247B7"/>
    <w:rsid w:val="00A249D5"/>
    <w:rsid w:val="00A24B11"/>
    <w:rsid w:val="00A24B12"/>
    <w:rsid w:val="00A24DED"/>
    <w:rsid w:val="00A266ED"/>
    <w:rsid w:val="00A276F4"/>
    <w:rsid w:val="00A2784E"/>
    <w:rsid w:val="00A27CE5"/>
    <w:rsid w:val="00A30D00"/>
    <w:rsid w:val="00A329E1"/>
    <w:rsid w:val="00A32BEA"/>
    <w:rsid w:val="00A36D2D"/>
    <w:rsid w:val="00A40D13"/>
    <w:rsid w:val="00A43B43"/>
    <w:rsid w:val="00A470D2"/>
    <w:rsid w:val="00A4751C"/>
    <w:rsid w:val="00A476DC"/>
    <w:rsid w:val="00A478C9"/>
    <w:rsid w:val="00A47FAA"/>
    <w:rsid w:val="00A52525"/>
    <w:rsid w:val="00A55E1E"/>
    <w:rsid w:val="00A576C1"/>
    <w:rsid w:val="00A60A2A"/>
    <w:rsid w:val="00A60AD7"/>
    <w:rsid w:val="00A61039"/>
    <w:rsid w:val="00A639AF"/>
    <w:rsid w:val="00A7241B"/>
    <w:rsid w:val="00A7313E"/>
    <w:rsid w:val="00A75082"/>
    <w:rsid w:val="00A755D6"/>
    <w:rsid w:val="00A76293"/>
    <w:rsid w:val="00A768F5"/>
    <w:rsid w:val="00A76FFB"/>
    <w:rsid w:val="00A771A0"/>
    <w:rsid w:val="00A80564"/>
    <w:rsid w:val="00A80878"/>
    <w:rsid w:val="00A828DD"/>
    <w:rsid w:val="00A85608"/>
    <w:rsid w:val="00A85C8D"/>
    <w:rsid w:val="00A91667"/>
    <w:rsid w:val="00A92F49"/>
    <w:rsid w:val="00A9490A"/>
    <w:rsid w:val="00A9522C"/>
    <w:rsid w:val="00A95ED0"/>
    <w:rsid w:val="00A9617D"/>
    <w:rsid w:val="00A96F2C"/>
    <w:rsid w:val="00A96F93"/>
    <w:rsid w:val="00A9753D"/>
    <w:rsid w:val="00AA145A"/>
    <w:rsid w:val="00AA349D"/>
    <w:rsid w:val="00AA5F2F"/>
    <w:rsid w:val="00AA6AF3"/>
    <w:rsid w:val="00AB1155"/>
    <w:rsid w:val="00AB1ACD"/>
    <w:rsid w:val="00AB220F"/>
    <w:rsid w:val="00AB3631"/>
    <w:rsid w:val="00AB4F32"/>
    <w:rsid w:val="00AB56E2"/>
    <w:rsid w:val="00AB57EF"/>
    <w:rsid w:val="00AB65D9"/>
    <w:rsid w:val="00AB6659"/>
    <w:rsid w:val="00AB6C72"/>
    <w:rsid w:val="00AB7B25"/>
    <w:rsid w:val="00AC49B5"/>
    <w:rsid w:val="00AC4FE8"/>
    <w:rsid w:val="00AC6B94"/>
    <w:rsid w:val="00AD05E9"/>
    <w:rsid w:val="00AD0AF9"/>
    <w:rsid w:val="00AD0B1F"/>
    <w:rsid w:val="00AD148B"/>
    <w:rsid w:val="00AD2519"/>
    <w:rsid w:val="00AD2C9C"/>
    <w:rsid w:val="00AD41D1"/>
    <w:rsid w:val="00AD4384"/>
    <w:rsid w:val="00AD43C7"/>
    <w:rsid w:val="00AD67A7"/>
    <w:rsid w:val="00AD6B5D"/>
    <w:rsid w:val="00AD6F2D"/>
    <w:rsid w:val="00AE15B6"/>
    <w:rsid w:val="00AE16A2"/>
    <w:rsid w:val="00AE194E"/>
    <w:rsid w:val="00AE3313"/>
    <w:rsid w:val="00AE3B9F"/>
    <w:rsid w:val="00AE3F2E"/>
    <w:rsid w:val="00AE48B2"/>
    <w:rsid w:val="00AE4DEC"/>
    <w:rsid w:val="00AE5798"/>
    <w:rsid w:val="00AE778E"/>
    <w:rsid w:val="00AE7D49"/>
    <w:rsid w:val="00AE7DE4"/>
    <w:rsid w:val="00AE7FE0"/>
    <w:rsid w:val="00AF4B61"/>
    <w:rsid w:val="00AF4B66"/>
    <w:rsid w:val="00AF4E0D"/>
    <w:rsid w:val="00AF6330"/>
    <w:rsid w:val="00B00A26"/>
    <w:rsid w:val="00B024E2"/>
    <w:rsid w:val="00B076CA"/>
    <w:rsid w:val="00B13856"/>
    <w:rsid w:val="00B14442"/>
    <w:rsid w:val="00B147C6"/>
    <w:rsid w:val="00B17FE8"/>
    <w:rsid w:val="00B22A63"/>
    <w:rsid w:val="00B25328"/>
    <w:rsid w:val="00B25C41"/>
    <w:rsid w:val="00B276D1"/>
    <w:rsid w:val="00B3076F"/>
    <w:rsid w:val="00B30E37"/>
    <w:rsid w:val="00B31C67"/>
    <w:rsid w:val="00B32333"/>
    <w:rsid w:val="00B356FA"/>
    <w:rsid w:val="00B35BB8"/>
    <w:rsid w:val="00B37065"/>
    <w:rsid w:val="00B3768D"/>
    <w:rsid w:val="00B40639"/>
    <w:rsid w:val="00B40F1D"/>
    <w:rsid w:val="00B43729"/>
    <w:rsid w:val="00B439AE"/>
    <w:rsid w:val="00B43D8C"/>
    <w:rsid w:val="00B43D9A"/>
    <w:rsid w:val="00B44527"/>
    <w:rsid w:val="00B44B87"/>
    <w:rsid w:val="00B4573D"/>
    <w:rsid w:val="00B45CFE"/>
    <w:rsid w:val="00B46848"/>
    <w:rsid w:val="00B50154"/>
    <w:rsid w:val="00B53155"/>
    <w:rsid w:val="00B53DDC"/>
    <w:rsid w:val="00B5540A"/>
    <w:rsid w:val="00B557C0"/>
    <w:rsid w:val="00B57253"/>
    <w:rsid w:val="00B61DBF"/>
    <w:rsid w:val="00B62265"/>
    <w:rsid w:val="00B63256"/>
    <w:rsid w:val="00B64EC7"/>
    <w:rsid w:val="00B70973"/>
    <w:rsid w:val="00B72F87"/>
    <w:rsid w:val="00B75AB9"/>
    <w:rsid w:val="00B80265"/>
    <w:rsid w:val="00B81EC7"/>
    <w:rsid w:val="00B8475E"/>
    <w:rsid w:val="00B84955"/>
    <w:rsid w:val="00B85049"/>
    <w:rsid w:val="00B90C30"/>
    <w:rsid w:val="00B926F1"/>
    <w:rsid w:val="00B93762"/>
    <w:rsid w:val="00B951C9"/>
    <w:rsid w:val="00B95488"/>
    <w:rsid w:val="00B958EA"/>
    <w:rsid w:val="00BA19FC"/>
    <w:rsid w:val="00BA3F68"/>
    <w:rsid w:val="00BA4A56"/>
    <w:rsid w:val="00BA5CB8"/>
    <w:rsid w:val="00BA626D"/>
    <w:rsid w:val="00BA7268"/>
    <w:rsid w:val="00BA7535"/>
    <w:rsid w:val="00BB21A0"/>
    <w:rsid w:val="00BB300B"/>
    <w:rsid w:val="00BB3E51"/>
    <w:rsid w:val="00BB4C6A"/>
    <w:rsid w:val="00BB630F"/>
    <w:rsid w:val="00BB6370"/>
    <w:rsid w:val="00BB6E62"/>
    <w:rsid w:val="00BB72B3"/>
    <w:rsid w:val="00BC1398"/>
    <w:rsid w:val="00BC2E43"/>
    <w:rsid w:val="00BC40EC"/>
    <w:rsid w:val="00BC4135"/>
    <w:rsid w:val="00BC6E7D"/>
    <w:rsid w:val="00BC7B62"/>
    <w:rsid w:val="00BC7C65"/>
    <w:rsid w:val="00BD0F2D"/>
    <w:rsid w:val="00BD0F65"/>
    <w:rsid w:val="00BD204F"/>
    <w:rsid w:val="00BD3E2A"/>
    <w:rsid w:val="00BD4E07"/>
    <w:rsid w:val="00BD6352"/>
    <w:rsid w:val="00BD757E"/>
    <w:rsid w:val="00BE37FA"/>
    <w:rsid w:val="00BE4445"/>
    <w:rsid w:val="00BE498D"/>
    <w:rsid w:val="00BE4C5F"/>
    <w:rsid w:val="00BE5D18"/>
    <w:rsid w:val="00BE6D2B"/>
    <w:rsid w:val="00BE7347"/>
    <w:rsid w:val="00BF41D6"/>
    <w:rsid w:val="00BF5C1A"/>
    <w:rsid w:val="00BF7355"/>
    <w:rsid w:val="00BF7B3F"/>
    <w:rsid w:val="00C01E66"/>
    <w:rsid w:val="00C0264F"/>
    <w:rsid w:val="00C03025"/>
    <w:rsid w:val="00C03589"/>
    <w:rsid w:val="00C03CF5"/>
    <w:rsid w:val="00C058CE"/>
    <w:rsid w:val="00C072FF"/>
    <w:rsid w:val="00C12945"/>
    <w:rsid w:val="00C138A6"/>
    <w:rsid w:val="00C15987"/>
    <w:rsid w:val="00C17229"/>
    <w:rsid w:val="00C17DA6"/>
    <w:rsid w:val="00C20CB4"/>
    <w:rsid w:val="00C2219E"/>
    <w:rsid w:val="00C25692"/>
    <w:rsid w:val="00C27A76"/>
    <w:rsid w:val="00C27D3A"/>
    <w:rsid w:val="00C30587"/>
    <w:rsid w:val="00C309BC"/>
    <w:rsid w:val="00C3192C"/>
    <w:rsid w:val="00C322E2"/>
    <w:rsid w:val="00C32765"/>
    <w:rsid w:val="00C33BED"/>
    <w:rsid w:val="00C3484A"/>
    <w:rsid w:val="00C357CB"/>
    <w:rsid w:val="00C35DF0"/>
    <w:rsid w:val="00C37293"/>
    <w:rsid w:val="00C40FDE"/>
    <w:rsid w:val="00C443A3"/>
    <w:rsid w:val="00C443CE"/>
    <w:rsid w:val="00C50892"/>
    <w:rsid w:val="00C519D8"/>
    <w:rsid w:val="00C51FF3"/>
    <w:rsid w:val="00C54806"/>
    <w:rsid w:val="00C54D9E"/>
    <w:rsid w:val="00C5512A"/>
    <w:rsid w:val="00C57485"/>
    <w:rsid w:val="00C57EA9"/>
    <w:rsid w:val="00C6057E"/>
    <w:rsid w:val="00C61C2C"/>
    <w:rsid w:val="00C62216"/>
    <w:rsid w:val="00C626E3"/>
    <w:rsid w:val="00C629CE"/>
    <w:rsid w:val="00C63F03"/>
    <w:rsid w:val="00C6486D"/>
    <w:rsid w:val="00C6574F"/>
    <w:rsid w:val="00C6594D"/>
    <w:rsid w:val="00C65C5B"/>
    <w:rsid w:val="00C65C83"/>
    <w:rsid w:val="00C701C2"/>
    <w:rsid w:val="00C71EDD"/>
    <w:rsid w:val="00C72280"/>
    <w:rsid w:val="00C74877"/>
    <w:rsid w:val="00C752F6"/>
    <w:rsid w:val="00C759B0"/>
    <w:rsid w:val="00C763B0"/>
    <w:rsid w:val="00C7664F"/>
    <w:rsid w:val="00C77C29"/>
    <w:rsid w:val="00C800BB"/>
    <w:rsid w:val="00C80436"/>
    <w:rsid w:val="00C8429F"/>
    <w:rsid w:val="00C84DCA"/>
    <w:rsid w:val="00C8504F"/>
    <w:rsid w:val="00C86658"/>
    <w:rsid w:val="00C86DDC"/>
    <w:rsid w:val="00C9031A"/>
    <w:rsid w:val="00C90F4A"/>
    <w:rsid w:val="00C91860"/>
    <w:rsid w:val="00C92B6A"/>
    <w:rsid w:val="00C92E35"/>
    <w:rsid w:val="00C94567"/>
    <w:rsid w:val="00C94DB4"/>
    <w:rsid w:val="00C94E6C"/>
    <w:rsid w:val="00C94E82"/>
    <w:rsid w:val="00C95E36"/>
    <w:rsid w:val="00C95F58"/>
    <w:rsid w:val="00C9739E"/>
    <w:rsid w:val="00CA42BF"/>
    <w:rsid w:val="00CA56E7"/>
    <w:rsid w:val="00CA582C"/>
    <w:rsid w:val="00CB0270"/>
    <w:rsid w:val="00CB0A77"/>
    <w:rsid w:val="00CB2D9B"/>
    <w:rsid w:val="00CB371F"/>
    <w:rsid w:val="00CB4702"/>
    <w:rsid w:val="00CB5021"/>
    <w:rsid w:val="00CB58C4"/>
    <w:rsid w:val="00CC152D"/>
    <w:rsid w:val="00CC1695"/>
    <w:rsid w:val="00CC3481"/>
    <w:rsid w:val="00CC3830"/>
    <w:rsid w:val="00CC46B8"/>
    <w:rsid w:val="00CC4F50"/>
    <w:rsid w:val="00CC5A0A"/>
    <w:rsid w:val="00CC5FE1"/>
    <w:rsid w:val="00CC611F"/>
    <w:rsid w:val="00CC77A9"/>
    <w:rsid w:val="00CD0400"/>
    <w:rsid w:val="00CD30A5"/>
    <w:rsid w:val="00CD3C2F"/>
    <w:rsid w:val="00CD40F0"/>
    <w:rsid w:val="00CD51F0"/>
    <w:rsid w:val="00CD56A1"/>
    <w:rsid w:val="00CD56AC"/>
    <w:rsid w:val="00CD5E41"/>
    <w:rsid w:val="00CD67E4"/>
    <w:rsid w:val="00CD684D"/>
    <w:rsid w:val="00CD6983"/>
    <w:rsid w:val="00CD6AC0"/>
    <w:rsid w:val="00CD6AFC"/>
    <w:rsid w:val="00CE01BB"/>
    <w:rsid w:val="00CE161B"/>
    <w:rsid w:val="00CE42A2"/>
    <w:rsid w:val="00CE4918"/>
    <w:rsid w:val="00CE67BE"/>
    <w:rsid w:val="00CE695E"/>
    <w:rsid w:val="00CE7533"/>
    <w:rsid w:val="00CE76B6"/>
    <w:rsid w:val="00CF0081"/>
    <w:rsid w:val="00CF186C"/>
    <w:rsid w:val="00CF357F"/>
    <w:rsid w:val="00CF5205"/>
    <w:rsid w:val="00CF63C0"/>
    <w:rsid w:val="00CF7BBA"/>
    <w:rsid w:val="00CF7E71"/>
    <w:rsid w:val="00D01593"/>
    <w:rsid w:val="00D01624"/>
    <w:rsid w:val="00D0217E"/>
    <w:rsid w:val="00D02A94"/>
    <w:rsid w:val="00D031ED"/>
    <w:rsid w:val="00D04451"/>
    <w:rsid w:val="00D04A59"/>
    <w:rsid w:val="00D10317"/>
    <w:rsid w:val="00D11712"/>
    <w:rsid w:val="00D12788"/>
    <w:rsid w:val="00D16104"/>
    <w:rsid w:val="00D21338"/>
    <w:rsid w:val="00D21C8D"/>
    <w:rsid w:val="00D23068"/>
    <w:rsid w:val="00D2472C"/>
    <w:rsid w:val="00D27797"/>
    <w:rsid w:val="00D27D7A"/>
    <w:rsid w:val="00D30575"/>
    <w:rsid w:val="00D30FF0"/>
    <w:rsid w:val="00D33633"/>
    <w:rsid w:val="00D343E8"/>
    <w:rsid w:val="00D36FFE"/>
    <w:rsid w:val="00D37C4C"/>
    <w:rsid w:val="00D42CDE"/>
    <w:rsid w:val="00D43712"/>
    <w:rsid w:val="00D45FDB"/>
    <w:rsid w:val="00D47328"/>
    <w:rsid w:val="00D47407"/>
    <w:rsid w:val="00D4766E"/>
    <w:rsid w:val="00D47DD7"/>
    <w:rsid w:val="00D47FC4"/>
    <w:rsid w:val="00D50954"/>
    <w:rsid w:val="00D521BD"/>
    <w:rsid w:val="00D53358"/>
    <w:rsid w:val="00D55D8C"/>
    <w:rsid w:val="00D57BB9"/>
    <w:rsid w:val="00D61CA2"/>
    <w:rsid w:val="00D62E40"/>
    <w:rsid w:val="00D679D6"/>
    <w:rsid w:val="00D703E1"/>
    <w:rsid w:val="00D71A90"/>
    <w:rsid w:val="00D72786"/>
    <w:rsid w:val="00D7384D"/>
    <w:rsid w:val="00D75253"/>
    <w:rsid w:val="00D75751"/>
    <w:rsid w:val="00D7720C"/>
    <w:rsid w:val="00D80435"/>
    <w:rsid w:val="00D81582"/>
    <w:rsid w:val="00D816B3"/>
    <w:rsid w:val="00D8265D"/>
    <w:rsid w:val="00D83816"/>
    <w:rsid w:val="00D8474C"/>
    <w:rsid w:val="00D85BBE"/>
    <w:rsid w:val="00D905EE"/>
    <w:rsid w:val="00D9341B"/>
    <w:rsid w:val="00D93958"/>
    <w:rsid w:val="00D94587"/>
    <w:rsid w:val="00D95090"/>
    <w:rsid w:val="00D96B14"/>
    <w:rsid w:val="00D97369"/>
    <w:rsid w:val="00D97547"/>
    <w:rsid w:val="00DA063F"/>
    <w:rsid w:val="00DA2791"/>
    <w:rsid w:val="00DA2D3A"/>
    <w:rsid w:val="00DB0274"/>
    <w:rsid w:val="00DB0C77"/>
    <w:rsid w:val="00DB309F"/>
    <w:rsid w:val="00DB328E"/>
    <w:rsid w:val="00DB71C0"/>
    <w:rsid w:val="00DC181A"/>
    <w:rsid w:val="00DC2519"/>
    <w:rsid w:val="00DC4035"/>
    <w:rsid w:val="00DC4D1E"/>
    <w:rsid w:val="00DC5F5E"/>
    <w:rsid w:val="00DC698E"/>
    <w:rsid w:val="00DC73FF"/>
    <w:rsid w:val="00DD0346"/>
    <w:rsid w:val="00DD09C5"/>
    <w:rsid w:val="00DD3028"/>
    <w:rsid w:val="00DD3E4A"/>
    <w:rsid w:val="00DD41D6"/>
    <w:rsid w:val="00DD45A5"/>
    <w:rsid w:val="00DD4861"/>
    <w:rsid w:val="00DD499D"/>
    <w:rsid w:val="00DD59F0"/>
    <w:rsid w:val="00DD75B5"/>
    <w:rsid w:val="00DD779C"/>
    <w:rsid w:val="00DE0BA5"/>
    <w:rsid w:val="00DE0D92"/>
    <w:rsid w:val="00DE149F"/>
    <w:rsid w:val="00DE3B5E"/>
    <w:rsid w:val="00DE3D69"/>
    <w:rsid w:val="00DE4572"/>
    <w:rsid w:val="00DE4C62"/>
    <w:rsid w:val="00DE51CF"/>
    <w:rsid w:val="00DE5E1D"/>
    <w:rsid w:val="00DF0125"/>
    <w:rsid w:val="00DF017B"/>
    <w:rsid w:val="00DF3BFA"/>
    <w:rsid w:val="00DF5204"/>
    <w:rsid w:val="00DF6D1E"/>
    <w:rsid w:val="00DF7097"/>
    <w:rsid w:val="00E01298"/>
    <w:rsid w:val="00E0353B"/>
    <w:rsid w:val="00E0620D"/>
    <w:rsid w:val="00E07266"/>
    <w:rsid w:val="00E10251"/>
    <w:rsid w:val="00E10D43"/>
    <w:rsid w:val="00E118FA"/>
    <w:rsid w:val="00E1351F"/>
    <w:rsid w:val="00E13C8D"/>
    <w:rsid w:val="00E14897"/>
    <w:rsid w:val="00E14A1E"/>
    <w:rsid w:val="00E17182"/>
    <w:rsid w:val="00E229C9"/>
    <w:rsid w:val="00E24486"/>
    <w:rsid w:val="00E249C6"/>
    <w:rsid w:val="00E25CD5"/>
    <w:rsid w:val="00E25E4E"/>
    <w:rsid w:val="00E25EE4"/>
    <w:rsid w:val="00E26E87"/>
    <w:rsid w:val="00E27710"/>
    <w:rsid w:val="00E3066C"/>
    <w:rsid w:val="00E317EE"/>
    <w:rsid w:val="00E31898"/>
    <w:rsid w:val="00E328F9"/>
    <w:rsid w:val="00E3349C"/>
    <w:rsid w:val="00E34CDB"/>
    <w:rsid w:val="00E403D6"/>
    <w:rsid w:val="00E418F7"/>
    <w:rsid w:val="00E430E5"/>
    <w:rsid w:val="00E436DD"/>
    <w:rsid w:val="00E43B40"/>
    <w:rsid w:val="00E4428D"/>
    <w:rsid w:val="00E4561E"/>
    <w:rsid w:val="00E4580A"/>
    <w:rsid w:val="00E45F08"/>
    <w:rsid w:val="00E46817"/>
    <w:rsid w:val="00E47510"/>
    <w:rsid w:val="00E507FF"/>
    <w:rsid w:val="00E50BCE"/>
    <w:rsid w:val="00E52151"/>
    <w:rsid w:val="00E522F5"/>
    <w:rsid w:val="00E52980"/>
    <w:rsid w:val="00E548B0"/>
    <w:rsid w:val="00E54A6C"/>
    <w:rsid w:val="00E565E0"/>
    <w:rsid w:val="00E56C5F"/>
    <w:rsid w:val="00E56C70"/>
    <w:rsid w:val="00E5722A"/>
    <w:rsid w:val="00E622AC"/>
    <w:rsid w:val="00E63E5B"/>
    <w:rsid w:val="00E649D5"/>
    <w:rsid w:val="00E64FD4"/>
    <w:rsid w:val="00E6582D"/>
    <w:rsid w:val="00E72555"/>
    <w:rsid w:val="00E74831"/>
    <w:rsid w:val="00E749A8"/>
    <w:rsid w:val="00E80E1E"/>
    <w:rsid w:val="00E80F10"/>
    <w:rsid w:val="00E81137"/>
    <w:rsid w:val="00E817A5"/>
    <w:rsid w:val="00E820CD"/>
    <w:rsid w:val="00E83181"/>
    <w:rsid w:val="00E83483"/>
    <w:rsid w:val="00E8510F"/>
    <w:rsid w:val="00E868AD"/>
    <w:rsid w:val="00E9084A"/>
    <w:rsid w:val="00E91C81"/>
    <w:rsid w:val="00E94AF8"/>
    <w:rsid w:val="00E94FFD"/>
    <w:rsid w:val="00E95E94"/>
    <w:rsid w:val="00E97B47"/>
    <w:rsid w:val="00EA0216"/>
    <w:rsid w:val="00EA0BDF"/>
    <w:rsid w:val="00EA15AC"/>
    <w:rsid w:val="00EA2482"/>
    <w:rsid w:val="00EA5B16"/>
    <w:rsid w:val="00EA5C2D"/>
    <w:rsid w:val="00EA6C3C"/>
    <w:rsid w:val="00EA7EBF"/>
    <w:rsid w:val="00EB0068"/>
    <w:rsid w:val="00EB3187"/>
    <w:rsid w:val="00EB3404"/>
    <w:rsid w:val="00EB3735"/>
    <w:rsid w:val="00EB48F6"/>
    <w:rsid w:val="00EB57E9"/>
    <w:rsid w:val="00EB6B18"/>
    <w:rsid w:val="00EC0046"/>
    <w:rsid w:val="00EC0BF7"/>
    <w:rsid w:val="00EC0EA0"/>
    <w:rsid w:val="00EC1105"/>
    <w:rsid w:val="00EC1799"/>
    <w:rsid w:val="00EC36D8"/>
    <w:rsid w:val="00EC429C"/>
    <w:rsid w:val="00EC501C"/>
    <w:rsid w:val="00EC6A18"/>
    <w:rsid w:val="00ED0990"/>
    <w:rsid w:val="00ED3B81"/>
    <w:rsid w:val="00ED4D9B"/>
    <w:rsid w:val="00EE0282"/>
    <w:rsid w:val="00EE04C0"/>
    <w:rsid w:val="00EE0795"/>
    <w:rsid w:val="00EE14AF"/>
    <w:rsid w:val="00EE27F0"/>
    <w:rsid w:val="00EE44EC"/>
    <w:rsid w:val="00EE6A57"/>
    <w:rsid w:val="00EF1B9A"/>
    <w:rsid w:val="00EF37B4"/>
    <w:rsid w:val="00EF4327"/>
    <w:rsid w:val="00EF5278"/>
    <w:rsid w:val="00EF552E"/>
    <w:rsid w:val="00F03ADE"/>
    <w:rsid w:val="00F0543B"/>
    <w:rsid w:val="00F05CF1"/>
    <w:rsid w:val="00F07A4E"/>
    <w:rsid w:val="00F10368"/>
    <w:rsid w:val="00F10ED8"/>
    <w:rsid w:val="00F13FA2"/>
    <w:rsid w:val="00F14585"/>
    <w:rsid w:val="00F1484C"/>
    <w:rsid w:val="00F1506D"/>
    <w:rsid w:val="00F203B7"/>
    <w:rsid w:val="00F23AC1"/>
    <w:rsid w:val="00F26173"/>
    <w:rsid w:val="00F26EE6"/>
    <w:rsid w:val="00F27CC3"/>
    <w:rsid w:val="00F30B21"/>
    <w:rsid w:val="00F30EC2"/>
    <w:rsid w:val="00F31742"/>
    <w:rsid w:val="00F34C01"/>
    <w:rsid w:val="00F34DBD"/>
    <w:rsid w:val="00F350D7"/>
    <w:rsid w:val="00F374F1"/>
    <w:rsid w:val="00F37C01"/>
    <w:rsid w:val="00F4010C"/>
    <w:rsid w:val="00F439C5"/>
    <w:rsid w:val="00F46D69"/>
    <w:rsid w:val="00F47B51"/>
    <w:rsid w:val="00F50337"/>
    <w:rsid w:val="00F52808"/>
    <w:rsid w:val="00F6013B"/>
    <w:rsid w:val="00F604BA"/>
    <w:rsid w:val="00F60D3E"/>
    <w:rsid w:val="00F61034"/>
    <w:rsid w:val="00F62119"/>
    <w:rsid w:val="00F62A62"/>
    <w:rsid w:val="00F676B3"/>
    <w:rsid w:val="00F67FD9"/>
    <w:rsid w:val="00F7111A"/>
    <w:rsid w:val="00F721BC"/>
    <w:rsid w:val="00F7287B"/>
    <w:rsid w:val="00F739BC"/>
    <w:rsid w:val="00F74F69"/>
    <w:rsid w:val="00F75B8A"/>
    <w:rsid w:val="00F77F86"/>
    <w:rsid w:val="00F8005C"/>
    <w:rsid w:val="00F807AC"/>
    <w:rsid w:val="00F81C49"/>
    <w:rsid w:val="00F81C7F"/>
    <w:rsid w:val="00F821DD"/>
    <w:rsid w:val="00F83AF8"/>
    <w:rsid w:val="00F87F43"/>
    <w:rsid w:val="00F938F7"/>
    <w:rsid w:val="00F945F9"/>
    <w:rsid w:val="00F95CE7"/>
    <w:rsid w:val="00F96ED9"/>
    <w:rsid w:val="00F97AC0"/>
    <w:rsid w:val="00F97DF6"/>
    <w:rsid w:val="00FA3146"/>
    <w:rsid w:val="00FA3E57"/>
    <w:rsid w:val="00FA571A"/>
    <w:rsid w:val="00FA7A2A"/>
    <w:rsid w:val="00FB2893"/>
    <w:rsid w:val="00FB43FA"/>
    <w:rsid w:val="00FB6D56"/>
    <w:rsid w:val="00FC09D3"/>
    <w:rsid w:val="00FC5FC9"/>
    <w:rsid w:val="00FD1C32"/>
    <w:rsid w:val="00FD1F41"/>
    <w:rsid w:val="00FD393B"/>
    <w:rsid w:val="00FD6D35"/>
    <w:rsid w:val="00FD7A9F"/>
    <w:rsid w:val="00FE008F"/>
    <w:rsid w:val="00FE409E"/>
    <w:rsid w:val="00FE79DD"/>
    <w:rsid w:val="00FF047A"/>
    <w:rsid w:val="00FF159F"/>
    <w:rsid w:val="00FF1722"/>
    <w:rsid w:val="00FF2FDF"/>
    <w:rsid w:val="00FF3065"/>
    <w:rsid w:val="05ED06D5"/>
    <w:rsid w:val="077E3CB1"/>
    <w:rsid w:val="079D211A"/>
    <w:rsid w:val="07FEDC59"/>
    <w:rsid w:val="096FC2DA"/>
    <w:rsid w:val="09BF44AC"/>
    <w:rsid w:val="09FF179E"/>
    <w:rsid w:val="0B1F74DD"/>
    <w:rsid w:val="0C5746A4"/>
    <w:rsid w:val="0DFFBA38"/>
    <w:rsid w:val="0DFFE0A8"/>
    <w:rsid w:val="0E3D892F"/>
    <w:rsid w:val="0ECC844D"/>
    <w:rsid w:val="0EED252D"/>
    <w:rsid w:val="0F3AA069"/>
    <w:rsid w:val="0F3F4C45"/>
    <w:rsid w:val="0F6F0F4D"/>
    <w:rsid w:val="0FDFD227"/>
    <w:rsid w:val="0FE6E0DA"/>
    <w:rsid w:val="0FF601E4"/>
    <w:rsid w:val="0FF7863E"/>
    <w:rsid w:val="0FFB538B"/>
    <w:rsid w:val="0FFEA09C"/>
    <w:rsid w:val="11E85198"/>
    <w:rsid w:val="12AD456B"/>
    <w:rsid w:val="134B0201"/>
    <w:rsid w:val="13753615"/>
    <w:rsid w:val="13D6C7AF"/>
    <w:rsid w:val="14FFC068"/>
    <w:rsid w:val="155788E3"/>
    <w:rsid w:val="15BDEFE9"/>
    <w:rsid w:val="15F3EAB9"/>
    <w:rsid w:val="16653633"/>
    <w:rsid w:val="16E899DB"/>
    <w:rsid w:val="16FF3AE9"/>
    <w:rsid w:val="17BFB222"/>
    <w:rsid w:val="17D24E2E"/>
    <w:rsid w:val="17DE1834"/>
    <w:rsid w:val="17FFA5A9"/>
    <w:rsid w:val="17FFB922"/>
    <w:rsid w:val="183F3FC5"/>
    <w:rsid w:val="192F46CF"/>
    <w:rsid w:val="1995E9A6"/>
    <w:rsid w:val="19FFADA0"/>
    <w:rsid w:val="1A67DBCB"/>
    <w:rsid w:val="1A7B4074"/>
    <w:rsid w:val="1AB85E6D"/>
    <w:rsid w:val="1ADF35E2"/>
    <w:rsid w:val="1AFEBF1C"/>
    <w:rsid w:val="1B099CA1"/>
    <w:rsid w:val="1B774917"/>
    <w:rsid w:val="1B776BC9"/>
    <w:rsid w:val="1B91741E"/>
    <w:rsid w:val="1BAD7EFA"/>
    <w:rsid w:val="1BBB2E4D"/>
    <w:rsid w:val="1BBF2C6D"/>
    <w:rsid w:val="1BBF7380"/>
    <w:rsid w:val="1BD72556"/>
    <w:rsid w:val="1BD93509"/>
    <w:rsid w:val="1BDBCFA9"/>
    <w:rsid w:val="1BDF0BA0"/>
    <w:rsid w:val="1BED0D19"/>
    <w:rsid w:val="1BF6CD1D"/>
    <w:rsid w:val="1BF72A26"/>
    <w:rsid w:val="1CFB5D64"/>
    <w:rsid w:val="1CFDA2D2"/>
    <w:rsid w:val="1D7DF2F9"/>
    <w:rsid w:val="1D7FBFC7"/>
    <w:rsid w:val="1DB51B75"/>
    <w:rsid w:val="1DEDF3A4"/>
    <w:rsid w:val="1DEF8038"/>
    <w:rsid w:val="1DF294B4"/>
    <w:rsid w:val="1DF53741"/>
    <w:rsid w:val="1DFB4D52"/>
    <w:rsid w:val="1DFC9E72"/>
    <w:rsid w:val="1EBEE756"/>
    <w:rsid w:val="1EBF07BC"/>
    <w:rsid w:val="1EDB2977"/>
    <w:rsid w:val="1EF7D151"/>
    <w:rsid w:val="1EF7E44F"/>
    <w:rsid w:val="1EFBA643"/>
    <w:rsid w:val="1EFF2181"/>
    <w:rsid w:val="1EFF5FAA"/>
    <w:rsid w:val="1EFF6A7C"/>
    <w:rsid w:val="1F36CEDF"/>
    <w:rsid w:val="1F3FF762"/>
    <w:rsid w:val="1F47765D"/>
    <w:rsid w:val="1F4B7ACC"/>
    <w:rsid w:val="1F5B8735"/>
    <w:rsid w:val="1F5E2855"/>
    <w:rsid w:val="1F75E28C"/>
    <w:rsid w:val="1F8F15E5"/>
    <w:rsid w:val="1F9567E6"/>
    <w:rsid w:val="1F970A9D"/>
    <w:rsid w:val="1F9F9441"/>
    <w:rsid w:val="1FB7D76A"/>
    <w:rsid w:val="1FBF3EA0"/>
    <w:rsid w:val="1FBFF66F"/>
    <w:rsid w:val="1FDF3ED8"/>
    <w:rsid w:val="1FF76967"/>
    <w:rsid w:val="1FF7A7CD"/>
    <w:rsid w:val="1FFE1001"/>
    <w:rsid w:val="1FFF79EF"/>
    <w:rsid w:val="217D06F7"/>
    <w:rsid w:val="23DB5A3A"/>
    <w:rsid w:val="23F30651"/>
    <w:rsid w:val="23F702B2"/>
    <w:rsid w:val="24FF0152"/>
    <w:rsid w:val="256F4F11"/>
    <w:rsid w:val="25BF8DDC"/>
    <w:rsid w:val="25EEA817"/>
    <w:rsid w:val="26E9982C"/>
    <w:rsid w:val="26F7A972"/>
    <w:rsid w:val="274CC486"/>
    <w:rsid w:val="27794BC5"/>
    <w:rsid w:val="277BCEE7"/>
    <w:rsid w:val="27F23231"/>
    <w:rsid w:val="27FC10E4"/>
    <w:rsid w:val="2805446E"/>
    <w:rsid w:val="296476EF"/>
    <w:rsid w:val="29AECC4C"/>
    <w:rsid w:val="2A3FA245"/>
    <w:rsid w:val="2ABB7F59"/>
    <w:rsid w:val="2AE5E55E"/>
    <w:rsid w:val="2AF75289"/>
    <w:rsid w:val="2B5BED43"/>
    <w:rsid w:val="2B5F3889"/>
    <w:rsid w:val="2B6DDB14"/>
    <w:rsid w:val="2BB7E908"/>
    <w:rsid w:val="2BBE653B"/>
    <w:rsid w:val="2BDDABD9"/>
    <w:rsid w:val="2BDFC48D"/>
    <w:rsid w:val="2BE747D1"/>
    <w:rsid w:val="2BEE7608"/>
    <w:rsid w:val="2BFDA294"/>
    <w:rsid w:val="2BFFC129"/>
    <w:rsid w:val="2CAFB68F"/>
    <w:rsid w:val="2CDFB04E"/>
    <w:rsid w:val="2CEDDADB"/>
    <w:rsid w:val="2CEF5272"/>
    <w:rsid w:val="2CFD4F45"/>
    <w:rsid w:val="2D66C678"/>
    <w:rsid w:val="2DAF8992"/>
    <w:rsid w:val="2DB7B1D2"/>
    <w:rsid w:val="2DBDFD9D"/>
    <w:rsid w:val="2DBFAEE0"/>
    <w:rsid w:val="2DEBD4F4"/>
    <w:rsid w:val="2DFB413A"/>
    <w:rsid w:val="2DFB5521"/>
    <w:rsid w:val="2DFE128C"/>
    <w:rsid w:val="2E5A4D01"/>
    <w:rsid w:val="2E749F6B"/>
    <w:rsid w:val="2E7E37F0"/>
    <w:rsid w:val="2E9F70FF"/>
    <w:rsid w:val="2E9FBD31"/>
    <w:rsid w:val="2EB7DFF0"/>
    <w:rsid w:val="2ED70A27"/>
    <w:rsid w:val="2EFAB11A"/>
    <w:rsid w:val="2EFD9BFE"/>
    <w:rsid w:val="2EFDC361"/>
    <w:rsid w:val="2EFF292E"/>
    <w:rsid w:val="2EFFF180"/>
    <w:rsid w:val="2F275444"/>
    <w:rsid w:val="2F578933"/>
    <w:rsid w:val="2F5E7E2E"/>
    <w:rsid w:val="2F5F1BD5"/>
    <w:rsid w:val="2F77B80A"/>
    <w:rsid w:val="2F7F7FB7"/>
    <w:rsid w:val="2FAF779C"/>
    <w:rsid w:val="2FAFDB39"/>
    <w:rsid w:val="2FB9AECF"/>
    <w:rsid w:val="2FCE56D6"/>
    <w:rsid w:val="2FCF1A83"/>
    <w:rsid w:val="2FDB60EB"/>
    <w:rsid w:val="2FE36A5A"/>
    <w:rsid w:val="2FE90B88"/>
    <w:rsid w:val="2FF3112D"/>
    <w:rsid w:val="2FF99D9C"/>
    <w:rsid w:val="2FFCD3A6"/>
    <w:rsid w:val="2FFED2A0"/>
    <w:rsid w:val="2FFF2B63"/>
    <w:rsid w:val="2FFF8ACC"/>
    <w:rsid w:val="2FFF9BA1"/>
    <w:rsid w:val="2FFFAEE4"/>
    <w:rsid w:val="30DFD646"/>
    <w:rsid w:val="311FFFA1"/>
    <w:rsid w:val="31BF8A6C"/>
    <w:rsid w:val="31C765AE"/>
    <w:rsid w:val="327BAF3E"/>
    <w:rsid w:val="337DFE72"/>
    <w:rsid w:val="337F780A"/>
    <w:rsid w:val="33AF5C0A"/>
    <w:rsid w:val="33BF6C0B"/>
    <w:rsid w:val="33DFB4A0"/>
    <w:rsid w:val="33F3DA1C"/>
    <w:rsid w:val="33F787EC"/>
    <w:rsid w:val="33FF1664"/>
    <w:rsid w:val="349BAE1F"/>
    <w:rsid w:val="353348AA"/>
    <w:rsid w:val="356DCC2B"/>
    <w:rsid w:val="359B0399"/>
    <w:rsid w:val="359F9850"/>
    <w:rsid w:val="35BB0D54"/>
    <w:rsid w:val="35BB4C0E"/>
    <w:rsid w:val="35BEA87B"/>
    <w:rsid w:val="35DBA0C3"/>
    <w:rsid w:val="35DD318F"/>
    <w:rsid w:val="35DF54E3"/>
    <w:rsid w:val="36276706"/>
    <w:rsid w:val="362D26AC"/>
    <w:rsid w:val="363AAEF2"/>
    <w:rsid w:val="363B117D"/>
    <w:rsid w:val="36897A1F"/>
    <w:rsid w:val="36ADEDAB"/>
    <w:rsid w:val="36C70AD2"/>
    <w:rsid w:val="36DFB51F"/>
    <w:rsid w:val="36EEF811"/>
    <w:rsid w:val="36F5FB2B"/>
    <w:rsid w:val="36FED954"/>
    <w:rsid w:val="36FF7D86"/>
    <w:rsid w:val="37367F0F"/>
    <w:rsid w:val="37779F70"/>
    <w:rsid w:val="377B3A99"/>
    <w:rsid w:val="379F2CFC"/>
    <w:rsid w:val="379F605C"/>
    <w:rsid w:val="37B704A7"/>
    <w:rsid w:val="37B731DE"/>
    <w:rsid w:val="37BAE256"/>
    <w:rsid w:val="37BFD248"/>
    <w:rsid w:val="37D3A0EE"/>
    <w:rsid w:val="37DE166C"/>
    <w:rsid w:val="37DFC212"/>
    <w:rsid w:val="37E5085C"/>
    <w:rsid w:val="37E63BEB"/>
    <w:rsid w:val="37E71F0C"/>
    <w:rsid w:val="37EF2FAB"/>
    <w:rsid w:val="37EF696A"/>
    <w:rsid w:val="37EFC314"/>
    <w:rsid w:val="37F7E8BA"/>
    <w:rsid w:val="37FD984F"/>
    <w:rsid w:val="37FE8E10"/>
    <w:rsid w:val="37FEC3FC"/>
    <w:rsid w:val="37FF00C0"/>
    <w:rsid w:val="37FF0B0C"/>
    <w:rsid w:val="37FF5810"/>
    <w:rsid w:val="37FF75C3"/>
    <w:rsid w:val="38C91E0A"/>
    <w:rsid w:val="38FFB095"/>
    <w:rsid w:val="396FB31E"/>
    <w:rsid w:val="397760B7"/>
    <w:rsid w:val="398BE16B"/>
    <w:rsid w:val="3999FB33"/>
    <w:rsid w:val="39BEC738"/>
    <w:rsid w:val="39DBE2EE"/>
    <w:rsid w:val="39EF56FF"/>
    <w:rsid w:val="39F897F9"/>
    <w:rsid w:val="39FD05F4"/>
    <w:rsid w:val="39FF9A60"/>
    <w:rsid w:val="3A3FE8AC"/>
    <w:rsid w:val="3AA5DBB1"/>
    <w:rsid w:val="3ABB23ED"/>
    <w:rsid w:val="3ABF1FF9"/>
    <w:rsid w:val="3ABF7089"/>
    <w:rsid w:val="3AE4F8DC"/>
    <w:rsid w:val="3AE74F8B"/>
    <w:rsid w:val="3AEF594D"/>
    <w:rsid w:val="3AEFC925"/>
    <w:rsid w:val="3AF42220"/>
    <w:rsid w:val="3AFA52C3"/>
    <w:rsid w:val="3AFF2512"/>
    <w:rsid w:val="3AFF4E03"/>
    <w:rsid w:val="3AFF8665"/>
    <w:rsid w:val="3AFFF50F"/>
    <w:rsid w:val="3AFFFB27"/>
    <w:rsid w:val="3B1EC5E5"/>
    <w:rsid w:val="3B3B98E5"/>
    <w:rsid w:val="3B6FD9B8"/>
    <w:rsid w:val="3B77C7EE"/>
    <w:rsid w:val="3B7DA2A2"/>
    <w:rsid w:val="3B7F3751"/>
    <w:rsid w:val="3B7F7EFF"/>
    <w:rsid w:val="3B7FB142"/>
    <w:rsid w:val="3B9ACC22"/>
    <w:rsid w:val="3BAF29FF"/>
    <w:rsid w:val="3BB15CE4"/>
    <w:rsid w:val="3BB738A0"/>
    <w:rsid w:val="3BBE7F84"/>
    <w:rsid w:val="3BCE247E"/>
    <w:rsid w:val="3BD774D9"/>
    <w:rsid w:val="3BDABABA"/>
    <w:rsid w:val="3BDFB40A"/>
    <w:rsid w:val="3BE48523"/>
    <w:rsid w:val="3BE5F9C8"/>
    <w:rsid w:val="3BE902C9"/>
    <w:rsid w:val="3BEFEDEE"/>
    <w:rsid w:val="3BF174FD"/>
    <w:rsid w:val="3BF606F0"/>
    <w:rsid w:val="3BF77860"/>
    <w:rsid w:val="3BFFA713"/>
    <w:rsid w:val="3BFFAFDA"/>
    <w:rsid w:val="3CAF6A4D"/>
    <w:rsid w:val="3CB3C83C"/>
    <w:rsid w:val="3CDE538E"/>
    <w:rsid w:val="3CDF55BC"/>
    <w:rsid w:val="3CDFA711"/>
    <w:rsid w:val="3CDFE7F3"/>
    <w:rsid w:val="3CEF4EB6"/>
    <w:rsid w:val="3CFB9A4C"/>
    <w:rsid w:val="3CFD1CE2"/>
    <w:rsid w:val="3CFF9614"/>
    <w:rsid w:val="3D1BF89F"/>
    <w:rsid w:val="3D1F7010"/>
    <w:rsid w:val="3D2CAABB"/>
    <w:rsid w:val="3D328DAB"/>
    <w:rsid w:val="3D3F16BC"/>
    <w:rsid w:val="3D3F2E50"/>
    <w:rsid w:val="3D572687"/>
    <w:rsid w:val="3D5F7D70"/>
    <w:rsid w:val="3D7F0491"/>
    <w:rsid w:val="3D7FDA8B"/>
    <w:rsid w:val="3DAFE3A4"/>
    <w:rsid w:val="3DB6AD8C"/>
    <w:rsid w:val="3DB75BC1"/>
    <w:rsid w:val="3DB9E846"/>
    <w:rsid w:val="3DBB1533"/>
    <w:rsid w:val="3DBBD8A2"/>
    <w:rsid w:val="3DBD38D1"/>
    <w:rsid w:val="3DBD3FE9"/>
    <w:rsid w:val="3DBD4480"/>
    <w:rsid w:val="3DBF23D4"/>
    <w:rsid w:val="3DBFE655"/>
    <w:rsid w:val="3DD7D803"/>
    <w:rsid w:val="3DD7FA3A"/>
    <w:rsid w:val="3DD9924A"/>
    <w:rsid w:val="3DD9ECE1"/>
    <w:rsid w:val="3DDB636B"/>
    <w:rsid w:val="3DDCFAF4"/>
    <w:rsid w:val="3DDF3160"/>
    <w:rsid w:val="3DDF4A47"/>
    <w:rsid w:val="3DDF8C87"/>
    <w:rsid w:val="3DDFA060"/>
    <w:rsid w:val="3DED9430"/>
    <w:rsid w:val="3DF60849"/>
    <w:rsid w:val="3DF70E32"/>
    <w:rsid w:val="3DF7BB10"/>
    <w:rsid w:val="3DF94D42"/>
    <w:rsid w:val="3DFB58B5"/>
    <w:rsid w:val="3DFD1619"/>
    <w:rsid w:val="3DFDBDE4"/>
    <w:rsid w:val="3DFF97AB"/>
    <w:rsid w:val="3DFFADC6"/>
    <w:rsid w:val="3DFFB7F5"/>
    <w:rsid w:val="3E573AAA"/>
    <w:rsid w:val="3E5C3ADE"/>
    <w:rsid w:val="3E778095"/>
    <w:rsid w:val="3E855A3E"/>
    <w:rsid w:val="3E9DF862"/>
    <w:rsid w:val="3E9E4611"/>
    <w:rsid w:val="3EB21A9F"/>
    <w:rsid w:val="3EBB5D71"/>
    <w:rsid w:val="3EBD5631"/>
    <w:rsid w:val="3EBD80B5"/>
    <w:rsid w:val="3EBF5F95"/>
    <w:rsid w:val="3ED7E045"/>
    <w:rsid w:val="3EDD258A"/>
    <w:rsid w:val="3EDDA730"/>
    <w:rsid w:val="3EDE5291"/>
    <w:rsid w:val="3EEB78A0"/>
    <w:rsid w:val="3EF74C1F"/>
    <w:rsid w:val="3EF9AC89"/>
    <w:rsid w:val="3EFCCFE1"/>
    <w:rsid w:val="3EFE6C1F"/>
    <w:rsid w:val="3EFF0CB9"/>
    <w:rsid w:val="3EFF8B4F"/>
    <w:rsid w:val="3F1B253C"/>
    <w:rsid w:val="3F3BF5FD"/>
    <w:rsid w:val="3F3F2A92"/>
    <w:rsid w:val="3F3FF731"/>
    <w:rsid w:val="3F4ADBE9"/>
    <w:rsid w:val="3F53B38A"/>
    <w:rsid w:val="3F5731BA"/>
    <w:rsid w:val="3F5BC769"/>
    <w:rsid w:val="3F5BDF5F"/>
    <w:rsid w:val="3F5F02C8"/>
    <w:rsid w:val="3F5FE17D"/>
    <w:rsid w:val="3F638728"/>
    <w:rsid w:val="3F63D958"/>
    <w:rsid w:val="3F66AD05"/>
    <w:rsid w:val="3F732ECB"/>
    <w:rsid w:val="3F7335F2"/>
    <w:rsid w:val="3F776569"/>
    <w:rsid w:val="3F7DBB8C"/>
    <w:rsid w:val="3F7F20F4"/>
    <w:rsid w:val="3F7F59BD"/>
    <w:rsid w:val="3F7F90D9"/>
    <w:rsid w:val="3F862892"/>
    <w:rsid w:val="3F8B6CB0"/>
    <w:rsid w:val="3F9BD2E8"/>
    <w:rsid w:val="3F9C6097"/>
    <w:rsid w:val="3F9F63BC"/>
    <w:rsid w:val="3FAD3996"/>
    <w:rsid w:val="3FB967C3"/>
    <w:rsid w:val="3FB9D4ED"/>
    <w:rsid w:val="3FBB6FBD"/>
    <w:rsid w:val="3FBF61F7"/>
    <w:rsid w:val="3FBFCB1C"/>
    <w:rsid w:val="3FBFDCFC"/>
    <w:rsid w:val="3FBFFE0F"/>
    <w:rsid w:val="3FBFFE38"/>
    <w:rsid w:val="3FC77150"/>
    <w:rsid w:val="3FC99B72"/>
    <w:rsid w:val="3FCE72AD"/>
    <w:rsid w:val="3FCF612B"/>
    <w:rsid w:val="3FCFBCA4"/>
    <w:rsid w:val="3FD6F91A"/>
    <w:rsid w:val="3FD74CBE"/>
    <w:rsid w:val="3FD76FBD"/>
    <w:rsid w:val="3FDB7648"/>
    <w:rsid w:val="3FDC86F6"/>
    <w:rsid w:val="3FDF2F53"/>
    <w:rsid w:val="3FDF872E"/>
    <w:rsid w:val="3FE1AA72"/>
    <w:rsid w:val="3FE91291"/>
    <w:rsid w:val="3FEACA6A"/>
    <w:rsid w:val="3FEF35C0"/>
    <w:rsid w:val="3FEF3D29"/>
    <w:rsid w:val="3FEF550E"/>
    <w:rsid w:val="3FEF6CC5"/>
    <w:rsid w:val="3FEFCF26"/>
    <w:rsid w:val="3FEFDA49"/>
    <w:rsid w:val="3FF338AE"/>
    <w:rsid w:val="3FF356DB"/>
    <w:rsid w:val="3FF35F62"/>
    <w:rsid w:val="3FF63F4F"/>
    <w:rsid w:val="3FF773AB"/>
    <w:rsid w:val="3FF79A97"/>
    <w:rsid w:val="3FFA8E5E"/>
    <w:rsid w:val="3FFB1B2D"/>
    <w:rsid w:val="3FFB871C"/>
    <w:rsid w:val="3FFBB5B9"/>
    <w:rsid w:val="3FFCE797"/>
    <w:rsid w:val="3FFD896B"/>
    <w:rsid w:val="3FFDB776"/>
    <w:rsid w:val="3FFE2A26"/>
    <w:rsid w:val="3FFE654B"/>
    <w:rsid w:val="3FFE7E32"/>
    <w:rsid w:val="3FFEA215"/>
    <w:rsid w:val="3FFEB3F1"/>
    <w:rsid w:val="3FFEC9C6"/>
    <w:rsid w:val="3FFF007D"/>
    <w:rsid w:val="3FFF0A31"/>
    <w:rsid w:val="3FFF0CA8"/>
    <w:rsid w:val="3FFF1360"/>
    <w:rsid w:val="3FFF218B"/>
    <w:rsid w:val="3FFF3889"/>
    <w:rsid w:val="3FFF4229"/>
    <w:rsid w:val="3FFF5368"/>
    <w:rsid w:val="3FFFAECD"/>
    <w:rsid w:val="3FFFB253"/>
    <w:rsid w:val="3FFFC01E"/>
    <w:rsid w:val="3FFFCA55"/>
    <w:rsid w:val="422B3CC7"/>
    <w:rsid w:val="433FCD4E"/>
    <w:rsid w:val="43F54DF6"/>
    <w:rsid w:val="43FA5544"/>
    <w:rsid w:val="43FF2AB8"/>
    <w:rsid w:val="45FFE4CA"/>
    <w:rsid w:val="467F7FDD"/>
    <w:rsid w:val="46C713E4"/>
    <w:rsid w:val="46E4D058"/>
    <w:rsid w:val="46FC0C1F"/>
    <w:rsid w:val="46FF9765"/>
    <w:rsid w:val="477FE720"/>
    <w:rsid w:val="47AC1A15"/>
    <w:rsid w:val="47D6ED91"/>
    <w:rsid w:val="47EB0532"/>
    <w:rsid w:val="47FA193B"/>
    <w:rsid w:val="47FDE6A2"/>
    <w:rsid w:val="47FE2038"/>
    <w:rsid w:val="48671B16"/>
    <w:rsid w:val="49C7E935"/>
    <w:rsid w:val="49D1B744"/>
    <w:rsid w:val="4A370EB8"/>
    <w:rsid w:val="4A6F299F"/>
    <w:rsid w:val="4A8BB81C"/>
    <w:rsid w:val="4A97BFB5"/>
    <w:rsid w:val="4ADE1DB7"/>
    <w:rsid w:val="4AFFB94F"/>
    <w:rsid w:val="4B1F43EA"/>
    <w:rsid w:val="4B2F441F"/>
    <w:rsid w:val="4B7A48CB"/>
    <w:rsid w:val="4BAC5563"/>
    <w:rsid w:val="4BDFCBE0"/>
    <w:rsid w:val="4BF97AEC"/>
    <w:rsid w:val="4BFDAFD8"/>
    <w:rsid w:val="4BFFD585"/>
    <w:rsid w:val="4C3DA1D4"/>
    <w:rsid w:val="4C7F67B5"/>
    <w:rsid w:val="4CAEB08B"/>
    <w:rsid w:val="4CBF6A4B"/>
    <w:rsid w:val="4CDE8511"/>
    <w:rsid w:val="4D9667F7"/>
    <w:rsid w:val="4DACCE16"/>
    <w:rsid w:val="4DADD940"/>
    <w:rsid w:val="4DB05EA7"/>
    <w:rsid w:val="4DB0E41C"/>
    <w:rsid w:val="4DB44609"/>
    <w:rsid w:val="4DEEC56E"/>
    <w:rsid w:val="4E336475"/>
    <w:rsid w:val="4E6D9827"/>
    <w:rsid w:val="4E7FEB28"/>
    <w:rsid w:val="4E99F531"/>
    <w:rsid w:val="4ECAD357"/>
    <w:rsid w:val="4ECB322A"/>
    <w:rsid w:val="4EE73528"/>
    <w:rsid w:val="4EED921C"/>
    <w:rsid w:val="4EF6D152"/>
    <w:rsid w:val="4EF75B4D"/>
    <w:rsid w:val="4EFBCE3A"/>
    <w:rsid w:val="4EFBF441"/>
    <w:rsid w:val="4EFF139D"/>
    <w:rsid w:val="4EFF8812"/>
    <w:rsid w:val="4F5F7B03"/>
    <w:rsid w:val="4F63F274"/>
    <w:rsid w:val="4F654DF6"/>
    <w:rsid w:val="4F7F2423"/>
    <w:rsid w:val="4F8DDC29"/>
    <w:rsid w:val="4F991E78"/>
    <w:rsid w:val="4F9B24A6"/>
    <w:rsid w:val="4FA59602"/>
    <w:rsid w:val="4FBBA462"/>
    <w:rsid w:val="4FBCB194"/>
    <w:rsid w:val="4FBFC011"/>
    <w:rsid w:val="4FD55C58"/>
    <w:rsid w:val="4FEB012F"/>
    <w:rsid w:val="4FECAFCB"/>
    <w:rsid w:val="4FF287DE"/>
    <w:rsid w:val="4FF780A0"/>
    <w:rsid w:val="4FF98C7C"/>
    <w:rsid w:val="4FFA5287"/>
    <w:rsid w:val="4FFE4422"/>
    <w:rsid w:val="4FFEBBCD"/>
    <w:rsid w:val="4FFF14BB"/>
    <w:rsid w:val="4FFFAE6D"/>
    <w:rsid w:val="517718EA"/>
    <w:rsid w:val="51AA753A"/>
    <w:rsid w:val="51EFABB8"/>
    <w:rsid w:val="52FBBCB7"/>
    <w:rsid w:val="533FD956"/>
    <w:rsid w:val="534F553E"/>
    <w:rsid w:val="537F46FF"/>
    <w:rsid w:val="538F1DA9"/>
    <w:rsid w:val="53BF8547"/>
    <w:rsid w:val="53EE913E"/>
    <w:rsid w:val="53FF82BC"/>
    <w:rsid w:val="54DF8355"/>
    <w:rsid w:val="556ED6C4"/>
    <w:rsid w:val="55870BA0"/>
    <w:rsid w:val="559FE2A8"/>
    <w:rsid w:val="55EF2CE2"/>
    <w:rsid w:val="55FAF361"/>
    <w:rsid w:val="565F70D6"/>
    <w:rsid w:val="567F3E85"/>
    <w:rsid w:val="56AF3C09"/>
    <w:rsid w:val="56BA3C43"/>
    <w:rsid w:val="56BF627A"/>
    <w:rsid w:val="56EF9DE4"/>
    <w:rsid w:val="56F24022"/>
    <w:rsid w:val="56FD0F6C"/>
    <w:rsid w:val="575986CF"/>
    <w:rsid w:val="575D69C1"/>
    <w:rsid w:val="5763B6A8"/>
    <w:rsid w:val="57754B09"/>
    <w:rsid w:val="57769EAF"/>
    <w:rsid w:val="577FB87D"/>
    <w:rsid w:val="577FC43F"/>
    <w:rsid w:val="577FDA5D"/>
    <w:rsid w:val="57925D6A"/>
    <w:rsid w:val="57AC9EB4"/>
    <w:rsid w:val="57AE011D"/>
    <w:rsid w:val="57B874D5"/>
    <w:rsid w:val="57B9F63D"/>
    <w:rsid w:val="57BB979A"/>
    <w:rsid w:val="57BF0B4D"/>
    <w:rsid w:val="57BF4DD5"/>
    <w:rsid w:val="57C9DE7E"/>
    <w:rsid w:val="57DD7912"/>
    <w:rsid w:val="57DDC72B"/>
    <w:rsid w:val="57DF20BF"/>
    <w:rsid w:val="57DF51FD"/>
    <w:rsid w:val="57EF2EB6"/>
    <w:rsid w:val="57EF396D"/>
    <w:rsid w:val="57EF48A7"/>
    <w:rsid w:val="57F92105"/>
    <w:rsid w:val="57FB78AB"/>
    <w:rsid w:val="57FBE2DC"/>
    <w:rsid w:val="57FD7931"/>
    <w:rsid w:val="57FEA63B"/>
    <w:rsid w:val="57FF9CA0"/>
    <w:rsid w:val="57FFAE35"/>
    <w:rsid w:val="57FFCC9D"/>
    <w:rsid w:val="57FFCD6F"/>
    <w:rsid w:val="58FFD534"/>
    <w:rsid w:val="592B8183"/>
    <w:rsid w:val="595EF94B"/>
    <w:rsid w:val="595FED22"/>
    <w:rsid w:val="5976D820"/>
    <w:rsid w:val="59BB5B2E"/>
    <w:rsid w:val="59D8118E"/>
    <w:rsid w:val="59DF139F"/>
    <w:rsid w:val="59F3C00E"/>
    <w:rsid w:val="59F7F4B7"/>
    <w:rsid w:val="59F83307"/>
    <w:rsid w:val="59F8793E"/>
    <w:rsid w:val="59FE8CA2"/>
    <w:rsid w:val="59FEB214"/>
    <w:rsid w:val="59FF3947"/>
    <w:rsid w:val="5A5109B7"/>
    <w:rsid w:val="5A5DCFD2"/>
    <w:rsid w:val="5A5FCEAB"/>
    <w:rsid w:val="5A7F265B"/>
    <w:rsid w:val="5A9E5A0E"/>
    <w:rsid w:val="5AA106BF"/>
    <w:rsid w:val="5ABE4EE4"/>
    <w:rsid w:val="5AD751CF"/>
    <w:rsid w:val="5AD87DC9"/>
    <w:rsid w:val="5AD9B8E7"/>
    <w:rsid w:val="5AF394F1"/>
    <w:rsid w:val="5AF54C4F"/>
    <w:rsid w:val="5AF70CC2"/>
    <w:rsid w:val="5AF7E4A7"/>
    <w:rsid w:val="5AFB14F1"/>
    <w:rsid w:val="5AFF839D"/>
    <w:rsid w:val="5B323D3F"/>
    <w:rsid w:val="5B3BEF11"/>
    <w:rsid w:val="5B6F0794"/>
    <w:rsid w:val="5B7F4D7F"/>
    <w:rsid w:val="5BBB363D"/>
    <w:rsid w:val="5BBDA94A"/>
    <w:rsid w:val="5BBDB4EE"/>
    <w:rsid w:val="5BC83584"/>
    <w:rsid w:val="5BCADB87"/>
    <w:rsid w:val="5BDD75EC"/>
    <w:rsid w:val="5BE33E25"/>
    <w:rsid w:val="5BE71D21"/>
    <w:rsid w:val="5BEFA33B"/>
    <w:rsid w:val="5BF3C7C2"/>
    <w:rsid w:val="5BF564C7"/>
    <w:rsid w:val="5BF5A138"/>
    <w:rsid w:val="5BF78812"/>
    <w:rsid w:val="5BFBC285"/>
    <w:rsid w:val="5BFBDDA0"/>
    <w:rsid w:val="5BFE2C25"/>
    <w:rsid w:val="5BFE7E50"/>
    <w:rsid w:val="5BFFDA11"/>
    <w:rsid w:val="5C37E541"/>
    <w:rsid w:val="5C87B275"/>
    <w:rsid w:val="5CBBFE09"/>
    <w:rsid w:val="5CDD14F1"/>
    <w:rsid w:val="5CF3FCBA"/>
    <w:rsid w:val="5CF6D342"/>
    <w:rsid w:val="5CFB9083"/>
    <w:rsid w:val="5CFF7B26"/>
    <w:rsid w:val="5D3B236F"/>
    <w:rsid w:val="5D62D446"/>
    <w:rsid w:val="5D7778ED"/>
    <w:rsid w:val="5D77CDCF"/>
    <w:rsid w:val="5D8F0C51"/>
    <w:rsid w:val="5DA6171E"/>
    <w:rsid w:val="5DB6517D"/>
    <w:rsid w:val="5DBD0F18"/>
    <w:rsid w:val="5DBFCB53"/>
    <w:rsid w:val="5DDB85A0"/>
    <w:rsid w:val="5DDE50D1"/>
    <w:rsid w:val="5DEDECE6"/>
    <w:rsid w:val="5DEF2A13"/>
    <w:rsid w:val="5DF702FB"/>
    <w:rsid w:val="5DF7B8FB"/>
    <w:rsid w:val="5DF904C7"/>
    <w:rsid w:val="5DFBAB0E"/>
    <w:rsid w:val="5DFDA40F"/>
    <w:rsid w:val="5DFF3D7C"/>
    <w:rsid w:val="5DFF5D7C"/>
    <w:rsid w:val="5DFFB814"/>
    <w:rsid w:val="5DFFC09A"/>
    <w:rsid w:val="5DFFE9E5"/>
    <w:rsid w:val="5E3E11D2"/>
    <w:rsid w:val="5E67F2CF"/>
    <w:rsid w:val="5E6F0AD4"/>
    <w:rsid w:val="5E6F1015"/>
    <w:rsid w:val="5E7B0415"/>
    <w:rsid w:val="5E7B2ED0"/>
    <w:rsid w:val="5E7D1DAA"/>
    <w:rsid w:val="5E97F302"/>
    <w:rsid w:val="5EB7BD07"/>
    <w:rsid w:val="5EBE4818"/>
    <w:rsid w:val="5EBEA96D"/>
    <w:rsid w:val="5EBFAA6B"/>
    <w:rsid w:val="5ED1BE2C"/>
    <w:rsid w:val="5EDB468B"/>
    <w:rsid w:val="5EE69C86"/>
    <w:rsid w:val="5EEDA77E"/>
    <w:rsid w:val="5EEF1D36"/>
    <w:rsid w:val="5EF37184"/>
    <w:rsid w:val="5EF64F05"/>
    <w:rsid w:val="5EF9EB02"/>
    <w:rsid w:val="5EF9ED86"/>
    <w:rsid w:val="5EFB38DD"/>
    <w:rsid w:val="5EFE0F80"/>
    <w:rsid w:val="5EFF5AB2"/>
    <w:rsid w:val="5F0CDDA7"/>
    <w:rsid w:val="5F17DB48"/>
    <w:rsid w:val="5F1F009C"/>
    <w:rsid w:val="5F3B2402"/>
    <w:rsid w:val="5F3C1548"/>
    <w:rsid w:val="5F3CDC54"/>
    <w:rsid w:val="5F3D2817"/>
    <w:rsid w:val="5F5E3644"/>
    <w:rsid w:val="5F5E36D7"/>
    <w:rsid w:val="5F6764E0"/>
    <w:rsid w:val="5F67DC2E"/>
    <w:rsid w:val="5F683278"/>
    <w:rsid w:val="5F6B9DA5"/>
    <w:rsid w:val="5F738ECA"/>
    <w:rsid w:val="5F779884"/>
    <w:rsid w:val="5F7B195F"/>
    <w:rsid w:val="5F7E0260"/>
    <w:rsid w:val="5F7F0B18"/>
    <w:rsid w:val="5F8E2A3F"/>
    <w:rsid w:val="5F9F8977"/>
    <w:rsid w:val="5FA7F55F"/>
    <w:rsid w:val="5FACA6D6"/>
    <w:rsid w:val="5FB7FB54"/>
    <w:rsid w:val="5FBBF94B"/>
    <w:rsid w:val="5FBD06AB"/>
    <w:rsid w:val="5FBEE338"/>
    <w:rsid w:val="5FBF0992"/>
    <w:rsid w:val="5FBF4EFB"/>
    <w:rsid w:val="5FBF626E"/>
    <w:rsid w:val="5FBFBBB5"/>
    <w:rsid w:val="5FC32289"/>
    <w:rsid w:val="5FC557D1"/>
    <w:rsid w:val="5FC60D16"/>
    <w:rsid w:val="5FCF3192"/>
    <w:rsid w:val="5FCFE3EC"/>
    <w:rsid w:val="5FD31FB4"/>
    <w:rsid w:val="5FD72189"/>
    <w:rsid w:val="5FD9935D"/>
    <w:rsid w:val="5FDBE9DE"/>
    <w:rsid w:val="5FDE0C13"/>
    <w:rsid w:val="5FDE678A"/>
    <w:rsid w:val="5FDF46D8"/>
    <w:rsid w:val="5FDF7A8D"/>
    <w:rsid w:val="5FDF92EB"/>
    <w:rsid w:val="5FEB2A91"/>
    <w:rsid w:val="5FEC4033"/>
    <w:rsid w:val="5FEEB36A"/>
    <w:rsid w:val="5FEF5455"/>
    <w:rsid w:val="5FEF55FC"/>
    <w:rsid w:val="5FF2FE77"/>
    <w:rsid w:val="5FF43110"/>
    <w:rsid w:val="5FF564FB"/>
    <w:rsid w:val="5FF57220"/>
    <w:rsid w:val="5FF728A9"/>
    <w:rsid w:val="5FF8F27D"/>
    <w:rsid w:val="5FFB5458"/>
    <w:rsid w:val="5FFC339D"/>
    <w:rsid w:val="5FFD1514"/>
    <w:rsid w:val="5FFD8059"/>
    <w:rsid w:val="5FFDD673"/>
    <w:rsid w:val="5FFE0257"/>
    <w:rsid w:val="5FFF1740"/>
    <w:rsid w:val="5FFF1E65"/>
    <w:rsid w:val="5FFFB67F"/>
    <w:rsid w:val="5FFFD1F8"/>
    <w:rsid w:val="5FFFEC36"/>
    <w:rsid w:val="5FFFF463"/>
    <w:rsid w:val="60F62A14"/>
    <w:rsid w:val="60FE559F"/>
    <w:rsid w:val="627FD175"/>
    <w:rsid w:val="62AD98FC"/>
    <w:rsid w:val="62DBFF54"/>
    <w:rsid w:val="635AE684"/>
    <w:rsid w:val="636F2D2B"/>
    <w:rsid w:val="637F8A3B"/>
    <w:rsid w:val="639AA7B8"/>
    <w:rsid w:val="639B4222"/>
    <w:rsid w:val="639B9E06"/>
    <w:rsid w:val="63DE5EDA"/>
    <w:rsid w:val="63FE9FD5"/>
    <w:rsid w:val="643F3BE0"/>
    <w:rsid w:val="64EF7750"/>
    <w:rsid w:val="657F1BEB"/>
    <w:rsid w:val="657F5089"/>
    <w:rsid w:val="65B703B9"/>
    <w:rsid w:val="65DC3B44"/>
    <w:rsid w:val="65DF9CAE"/>
    <w:rsid w:val="65E788B2"/>
    <w:rsid w:val="65ED3F11"/>
    <w:rsid w:val="65ED793A"/>
    <w:rsid w:val="65F4B38D"/>
    <w:rsid w:val="65F8F160"/>
    <w:rsid w:val="663D8350"/>
    <w:rsid w:val="666D9431"/>
    <w:rsid w:val="667F91A1"/>
    <w:rsid w:val="66964E96"/>
    <w:rsid w:val="66B441A6"/>
    <w:rsid w:val="66D35B69"/>
    <w:rsid w:val="66DBC34D"/>
    <w:rsid w:val="66DFDCAE"/>
    <w:rsid w:val="66E86BC8"/>
    <w:rsid w:val="66ED3EB3"/>
    <w:rsid w:val="66ED987A"/>
    <w:rsid w:val="66F97B03"/>
    <w:rsid w:val="66FEB7B3"/>
    <w:rsid w:val="66FED1A0"/>
    <w:rsid w:val="66FFE5D3"/>
    <w:rsid w:val="671BEE1F"/>
    <w:rsid w:val="671FE81D"/>
    <w:rsid w:val="673CD265"/>
    <w:rsid w:val="673FFB85"/>
    <w:rsid w:val="675B646B"/>
    <w:rsid w:val="675DD443"/>
    <w:rsid w:val="677B5F7C"/>
    <w:rsid w:val="677C820C"/>
    <w:rsid w:val="677DF44C"/>
    <w:rsid w:val="677EFAFA"/>
    <w:rsid w:val="6789349D"/>
    <w:rsid w:val="678FBEA3"/>
    <w:rsid w:val="6797AF06"/>
    <w:rsid w:val="679FC984"/>
    <w:rsid w:val="67BD0EFD"/>
    <w:rsid w:val="67BFF741"/>
    <w:rsid w:val="67CBD8B9"/>
    <w:rsid w:val="67CF525B"/>
    <w:rsid w:val="67DD6173"/>
    <w:rsid w:val="67E9B99F"/>
    <w:rsid w:val="67EFC399"/>
    <w:rsid w:val="67F502BB"/>
    <w:rsid w:val="67F982E3"/>
    <w:rsid w:val="67FB512D"/>
    <w:rsid w:val="67FD0BA1"/>
    <w:rsid w:val="67FDB0D1"/>
    <w:rsid w:val="67FEC313"/>
    <w:rsid w:val="67FF75CA"/>
    <w:rsid w:val="67FFC41F"/>
    <w:rsid w:val="688F3415"/>
    <w:rsid w:val="68B3A526"/>
    <w:rsid w:val="68FAA016"/>
    <w:rsid w:val="69694DBF"/>
    <w:rsid w:val="697F164C"/>
    <w:rsid w:val="69BCEFF7"/>
    <w:rsid w:val="69BED957"/>
    <w:rsid w:val="69EF8C6F"/>
    <w:rsid w:val="69F7F5E7"/>
    <w:rsid w:val="69F94691"/>
    <w:rsid w:val="69FF79C9"/>
    <w:rsid w:val="69FFBD61"/>
    <w:rsid w:val="6A73F807"/>
    <w:rsid w:val="6A7D1615"/>
    <w:rsid w:val="6A8F1BAC"/>
    <w:rsid w:val="6ABE9DD5"/>
    <w:rsid w:val="6AD55E5E"/>
    <w:rsid w:val="6AD7C69B"/>
    <w:rsid w:val="6ADDE982"/>
    <w:rsid w:val="6ADF1CC0"/>
    <w:rsid w:val="6AE7B8EA"/>
    <w:rsid w:val="6AEFE4C6"/>
    <w:rsid w:val="6AF7E034"/>
    <w:rsid w:val="6AFB99EF"/>
    <w:rsid w:val="6AFD3673"/>
    <w:rsid w:val="6B37A9EE"/>
    <w:rsid w:val="6B3EE29C"/>
    <w:rsid w:val="6B5E7CFE"/>
    <w:rsid w:val="6B76DDBA"/>
    <w:rsid w:val="6B7A9540"/>
    <w:rsid w:val="6B7F5147"/>
    <w:rsid w:val="6B9E1E7F"/>
    <w:rsid w:val="6B9F94B3"/>
    <w:rsid w:val="6BB39A49"/>
    <w:rsid w:val="6BBB2262"/>
    <w:rsid w:val="6BBDF0AB"/>
    <w:rsid w:val="6BBF5461"/>
    <w:rsid w:val="6BE7C62A"/>
    <w:rsid w:val="6BED1D70"/>
    <w:rsid w:val="6BF25B19"/>
    <w:rsid w:val="6BF73F6C"/>
    <w:rsid w:val="6BF76391"/>
    <w:rsid w:val="6BF78B58"/>
    <w:rsid w:val="6BFAB2BA"/>
    <w:rsid w:val="6BFB39A6"/>
    <w:rsid w:val="6BFDFA4E"/>
    <w:rsid w:val="6BFE2A0F"/>
    <w:rsid w:val="6BFF471C"/>
    <w:rsid w:val="6C347175"/>
    <w:rsid w:val="6C393B95"/>
    <w:rsid w:val="6C5F1F9C"/>
    <w:rsid w:val="6C677688"/>
    <w:rsid w:val="6C7F01CF"/>
    <w:rsid w:val="6CAF452E"/>
    <w:rsid w:val="6CFA55E6"/>
    <w:rsid w:val="6CFF9962"/>
    <w:rsid w:val="6D2F6BC3"/>
    <w:rsid w:val="6D378F4B"/>
    <w:rsid w:val="6D6F1A7D"/>
    <w:rsid w:val="6D7DE574"/>
    <w:rsid w:val="6D7FB64C"/>
    <w:rsid w:val="6DAF52DB"/>
    <w:rsid w:val="6DAFC9CD"/>
    <w:rsid w:val="6DC11196"/>
    <w:rsid w:val="6DCF8CE2"/>
    <w:rsid w:val="6DD7DE61"/>
    <w:rsid w:val="6DDFE061"/>
    <w:rsid w:val="6DE324FB"/>
    <w:rsid w:val="6DE5D2D7"/>
    <w:rsid w:val="6DE7C7FF"/>
    <w:rsid w:val="6DE80921"/>
    <w:rsid w:val="6DEBD563"/>
    <w:rsid w:val="6DEFC7C7"/>
    <w:rsid w:val="6DF3B94B"/>
    <w:rsid w:val="6DF65CE3"/>
    <w:rsid w:val="6DFB93EC"/>
    <w:rsid w:val="6DFE66D0"/>
    <w:rsid w:val="6DFF3DC3"/>
    <w:rsid w:val="6DFF97A9"/>
    <w:rsid w:val="6E0E3C19"/>
    <w:rsid w:val="6E376489"/>
    <w:rsid w:val="6E6CDFF0"/>
    <w:rsid w:val="6E7D4684"/>
    <w:rsid w:val="6E7E9440"/>
    <w:rsid w:val="6E7F84CE"/>
    <w:rsid w:val="6E9EC833"/>
    <w:rsid w:val="6E9F5972"/>
    <w:rsid w:val="6E9F6001"/>
    <w:rsid w:val="6E9F9455"/>
    <w:rsid w:val="6EBBF931"/>
    <w:rsid w:val="6EBD6808"/>
    <w:rsid w:val="6EBF5114"/>
    <w:rsid w:val="6EDF132E"/>
    <w:rsid w:val="6EDF437F"/>
    <w:rsid w:val="6EDFDC6D"/>
    <w:rsid w:val="6EF685D3"/>
    <w:rsid w:val="6EF929E6"/>
    <w:rsid w:val="6EFE9B4A"/>
    <w:rsid w:val="6F1F2C17"/>
    <w:rsid w:val="6F27B252"/>
    <w:rsid w:val="6F2C050A"/>
    <w:rsid w:val="6F2FD9C1"/>
    <w:rsid w:val="6F3D1064"/>
    <w:rsid w:val="6F4FE808"/>
    <w:rsid w:val="6F5790E4"/>
    <w:rsid w:val="6F5B03BB"/>
    <w:rsid w:val="6F5CEB14"/>
    <w:rsid w:val="6F5D0728"/>
    <w:rsid w:val="6F5FA17C"/>
    <w:rsid w:val="6F650E6F"/>
    <w:rsid w:val="6F67F766"/>
    <w:rsid w:val="6F719C93"/>
    <w:rsid w:val="6F727F54"/>
    <w:rsid w:val="6F753A12"/>
    <w:rsid w:val="6F770BEE"/>
    <w:rsid w:val="6F79E0FA"/>
    <w:rsid w:val="6F7F7B5D"/>
    <w:rsid w:val="6F8DAA7F"/>
    <w:rsid w:val="6F9C8F17"/>
    <w:rsid w:val="6FA92F0D"/>
    <w:rsid w:val="6FAC729F"/>
    <w:rsid w:val="6FB23F7F"/>
    <w:rsid w:val="6FB6027D"/>
    <w:rsid w:val="6FB74B53"/>
    <w:rsid w:val="6FB75B45"/>
    <w:rsid w:val="6FB77D2F"/>
    <w:rsid w:val="6FBA6F6A"/>
    <w:rsid w:val="6FBB6E00"/>
    <w:rsid w:val="6FBB84D3"/>
    <w:rsid w:val="6FBF250C"/>
    <w:rsid w:val="6FBF5BC3"/>
    <w:rsid w:val="6FBFA32D"/>
    <w:rsid w:val="6FC53EB2"/>
    <w:rsid w:val="6FCBE6D8"/>
    <w:rsid w:val="6FCD25B8"/>
    <w:rsid w:val="6FCD3FAE"/>
    <w:rsid w:val="6FCF85D2"/>
    <w:rsid w:val="6FD6FC57"/>
    <w:rsid w:val="6FD7288F"/>
    <w:rsid w:val="6FDB8120"/>
    <w:rsid w:val="6FDD7707"/>
    <w:rsid w:val="6FDF511C"/>
    <w:rsid w:val="6FDF59D1"/>
    <w:rsid w:val="6FE6BAEA"/>
    <w:rsid w:val="6FE795C6"/>
    <w:rsid w:val="6FE7A9BC"/>
    <w:rsid w:val="6FE7BDDA"/>
    <w:rsid w:val="6FE7D872"/>
    <w:rsid w:val="6FEACBE2"/>
    <w:rsid w:val="6FEC8C6C"/>
    <w:rsid w:val="6FED0BDA"/>
    <w:rsid w:val="6FEE6ACF"/>
    <w:rsid w:val="6FEEC1B0"/>
    <w:rsid w:val="6FEFAF2C"/>
    <w:rsid w:val="6FEFBBFB"/>
    <w:rsid w:val="6FF14BE7"/>
    <w:rsid w:val="6FF71F42"/>
    <w:rsid w:val="6FF761B7"/>
    <w:rsid w:val="6FFA6EFD"/>
    <w:rsid w:val="6FFAF09A"/>
    <w:rsid w:val="6FFB0AC7"/>
    <w:rsid w:val="6FFBE4E1"/>
    <w:rsid w:val="6FFCD076"/>
    <w:rsid w:val="6FFCED4C"/>
    <w:rsid w:val="6FFD0252"/>
    <w:rsid w:val="6FFD49F3"/>
    <w:rsid w:val="6FFE7EAA"/>
    <w:rsid w:val="6FFEBA50"/>
    <w:rsid w:val="6FFEEDCF"/>
    <w:rsid w:val="6FFF01F2"/>
    <w:rsid w:val="6FFF27EF"/>
    <w:rsid w:val="6FFF38C8"/>
    <w:rsid w:val="6FFF4454"/>
    <w:rsid w:val="6FFF6506"/>
    <w:rsid w:val="706D379F"/>
    <w:rsid w:val="707FA234"/>
    <w:rsid w:val="70F966D8"/>
    <w:rsid w:val="715936E7"/>
    <w:rsid w:val="716DCC17"/>
    <w:rsid w:val="717B993C"/>
    <w:rsid w:val="71B552C1"/>
    <w:rsid w:val="71C97F89"/>
    <w:rsid w:val="71E96BF8"/>
    <w:rsid w:val="71EFDA4A"/>
    <w:rsid w:val="71F79DF6"/>
    <w:rsid w:val="71F7A256"/>
    <w:rsid w:val="727E80FE"/>
    <w:rsid w:val="729A5EEE"/>
    <w:rsid w:val="72EFB9AE"/>
    <w:rsid w:val="72F36189"/>
    <w:rsid w:val="72F5D419"/>
    <w:rsid w:val="72F73A51"/>
    <w:rsid w:val="72F73C49"/>
    <w:rsid w:val="72F8F15D"/>
    <w:rsid w:val="72FBF80A"/>
    <w:rsid w:val="72FF697C"/>
    <w:rsid w:val="72FF7FA5"/>
    <w:rsid w:val="733F206C"/>
    <w:rsid w:val="733FF0C6"/>
    <w:rsid w:val="73797513"/>
    <w:rsid w:val="737FF9F5"/>
    <w:rsid w:val="73AD7E0D"/>
    <w:rsid w:val="73B70F44"/>
    <w:rsid w:val="73BF03FC"/>
    <w:rsid w:val="73CF893F"/>
    <w:rsid w:val="73DA1E7A"/>
    <w:rsid w:val="73DD44DA"/>
    <w:rsid w:val="73DE05FA"/>
    <w:rsid w:val="73DF98E6"/>
    <w:rsid w:val="73E3BC40"/>
    <w:rsid w:val="73EAEE67"/>
    <w:rsid w:val="73FAE248"/>
    <w:rsid w:val="73FBBFDA"/>
    <w:rsid w:val="73FC8CC9"/>
    <w:rsid w:val="73FDD20B"/>
    <w:rsid w:val="73FE3676"/>
    <w:rsid w:val="73FE44A5"/>
    <w:rsid w:val="73FEF22E"/>
    <w:rsid w:val="73FF4A21"/>
    <w:rsid w:val="73FF4E88"/>
    <w:rsid w:val="73FFB6B9"/>
    <w:rsid w:val="73FFED56"/>
    <w:rsid w:val="7456C407"/>
    <w:rsid w:val="745BDDFC"/>
    <w:rsid w:val="747BA0D6"/>
    <w:rsid w:val="747E9EE2"/>
    <w:rsid w:val="7487A867"/>
    <w:rsid w:val="749750B4"/>
    <w:rsid w:val="74B76F8F"/>
    <w:rsid w:val="74B9C9DA"/>
    <w:rsid w:val="74BD3E90"/>
    <w:rsid w:val="74BF6E31"/>
    <w:rsid w:val="74D77819"/>
    <w:rsid w:val="74DB0EF8"/>
    <w:rsid w:val="74E7EBEB"/>
    <w:rsid w:val="74F2851F"/>
    <w:rsid w:val="74F60B06"/>
    <w:rsid w:val="74FB2078"/>
    <w:rsid w:val="74FE0DCE"/>
    <w:rsid w:val="74FF3B0E"/>
    <w:rsid w:val="74FFAB9A"/>
    <w:rsid w:val="7513970C"/>
    <w:rsid w:val="75196E1F"/>
    <w:rsid w:val="7534FD52"/>
    <w:rsid w:val="754BC897"/>
    <w:rsid w:val="755B9B9E"/>
    <w:rsid w:val="756F733A"/>
    <w:rsid w:val="757FABAA"/>
    <w:rsid w:val="7583E91C"/>
    <w:rsid w:val="759A830A"/>
    <w:rsid w:val="759D1B43"/>
    <w:rsid w:val="759DAC25"/>
    <w:rsid w:val="759DDE97"/>
    <w:rsid w:val="759F04FA"/>
    <w:rsid w:val="75BB4302"/>
    <w:rsid w:val="75BF3A21"/>
    <w:rsid w:val="75BF4E9E"/>
    <w:rsid w:val="75BF74C3"/>
    <w:rsid w:val="75BFA2C0"/>
    <w:rsid w:val="75C312EA"/>
    <w:rsid w:val="75C7786B"/>
    <w:rsid w:val="75CBC6CE"/>
    <w:rsid w:val="75CEDA7A"/>
    <w:rsid w:val="75DB3BFB"/>
    <w:rsid w:val="75DCD84B"/>
    <w:rsid w:val="75DF26AC"/>
    <w:rsid w:val="75DF61BD"/>
    <w:rsid w:val="75DF7F68"/>
    <w:rsid w:val="75E43CE0"/>
    <w:rsid w:val="75EA8B2D"/>
    <w:rsid w:val="75EA9A2F"/>
    <w:rsid w:val="75EB9C90"/>
    <w:rsid w:val="75EE7EEC"/>
    <w:rsid w:val="75F9820B"/>
    <w:rsid w:val="75FEEC90"/>
    <w:rsid w:val="75FF2785"/>
    <w:rsid w:val="75FF6A41"/>
    <w:rsid w:val="75FFD12F"/>
    <w:rsid w:val="761D6C08"/>
    <w:rsid w:val="763D4106"/>
    <w:rsid w:val="765472BA"/>
    <w:rsid w:val="765925AD"/>
    <w:rsid w:val="766914CF"/>
    <w:rsid w:val="766D90F2"/>
    <w:rsid w:val="766F28D3"/>
    <w:rsid w:val="767B7B3E"/>
    <w:rsid w:val="767D646D"/>
    <w:rsid w:val="767FA7CC"/>
    <w:rsid w:val="7695BDE4"/>
    <w:rsid w:val="76B56F81"/>
    <w:rsid w:val="76B61433"/>
    <w:rsid w:val="76B6506A"/>
    <w:rsid w:val="76C7AE83"/>
    <w:rsid w:val="76CE4764"/>
    <w:rsid w:val="76DBCB88"/>
    <w:rsid w:val="76DFAB86"/>
    <w:rsid w:val="76EB3112"/>
    <w:rsid w:val="76EF8523"/>
    <w:rsid w:val="76F4B633"/>
    <w:rsid w:val="76F69D87"/>
    <w:rsid w:val="76F920FA"/>
    <w:rsid w:val="76FB70A1"/>
    <w:rsid w:val="76FBADB5"/>
    <w:rsid w:val="76FF14F0"/>
    <w:rsid w:val="76FFE92B"/>
    <w:rsid w:val="77157C70"/>
    <w:rsid w:val="772E419F"/>
    <w:rsid w:val="7735280E"/>
    <w:rsid w:val="773FECC5"/>
    <w:rsid w:val="774FB154"/>
    <w:rsid w:val="7754A6B2"/>
    <w:rsid w:val="775D9A66"/>
    <w:rsid w:val="775F7849"/>
    <w:rsid w:val="77624DD4"/>
    <w:rsid w:val="77670A8A"/>
    <w:rsid w:val="776EC83B"/>
    <w:rsid w:val="7770A614"/>
    <w:rsid w:val="77730699"/>
    <w:rsid w:val="77755121"/>
    <w:rsid w:val="7775D841"/>
    <w:rsid w:val="778A8465"/>
    <w:rsid w:val="778D50C1"/>
    <w:rsid w:val="779F108C"/>
    <w:rsid w:val="77B33DFA"/>
    <w:rsid w:val="77B5A839"/>
    <w:rsid w:val="77B7316D"/>
    <w:rsid w:val="77B7F25F"/>
    <w:rsid w:val="77BA5829"/>
    <w:rsid w:val="77BD6336"/>
    <w:rsid w:val="77BDDE22"/>
    <w:rsid w:val="77BEADF5"/>
    <w:rsid w:val="77BF0805"/>
    <w:rsid w:val="77BF7757"/>
    <w:rsid w:val="77D1EAB0"/>
    <w:rsid w:val="77D7D3B3"/>
    <w:rsid w:val="77D86109"/>
    <w:rsid w:val="77DD3399"/>
    <w:rsid w:val="77DDFD29"/>
    <w:rsid w:val="77E52A61"/>
    <w:rsid w:val="77E70967"/>
    <w:rsid w:val="77E75BB1"/>
    <w:rsid w:val="77ECDE0B"/>
    <w:rsid w:val="77EF013B"/>
    <w:rsid w:val="77EF3EAD"/>
    <w:rsid w:val="77EF86E9"/>
    <w:rsid w:val="77EF8F13"/>
    <w:rsid w:val="77EFBB49"/>
    <w:rsid w:val="77EFE34B"/>
    <w:rsid w:val="77EFFCA8"/>
    <w:rsid w:val="77F358A2"/>
    <w:rsid w:val="77F395F4"/>
    <w:rsid w:val="77F4165F"/>
    <w:rsid w:val="77F65164"/>
    <w:rsid w:val="77F6BDF2"/>
    <w:rsid w:val="77F71202"/>
    <w:rsid w:val="77F7D179"/>
    <w:rsid w:val="77F917EB"/>
    <w:rsid w:val="77F95DDB"/>
    <w:rsid w:val="77F9BD70"/>
    <w:rsid w:val="77FAB56B"/>
    <w:rsid w:val="77FBAB03"/>
    <w:rsid w:val="77FBADF2"/>
    <w:rsid w:val="77FD6700"/>
    <w:rsid w:val="77FD6AEE"/>
    <w:rsid w:val="77FDF3A4"/>
    <w:rsid w:val="77FE70FE"/>
    <w:rsid w:val="77FE9471"/>
    <w:rsid w:val="77FF13E4"/>
    <w:rsid w:val="77FF3CF6"/>
    <w:rsid w:val="77FF578C"/>
    <w:rsid w:val="77FF61A1"/>
    <w:rsid w:val="77FF6A58"/>
    <w:rsid w:val="77FF71A2"/>
    <w:rsid w:val="77FF7807"/>
    <w:rsid w:val="77FF832C"/>
    <w:rsid w:val="77FF9585"/>
    <w:rsid w:val="77FFA81D"/>
    <w:rsid w:val="77FFD1C6"/>
    <w:rsid w:val="77FFDEAB"/>
    <w:rsid w:val="78CC2AA2"/>
    <w:rsid w:val="78F56F45"/>
    <w:rsid w:val="78FC664D"/>
    <w:rsid w:val="78FEA253"/>
    <w:rsid w:val="78FF420F"/>
    <w:rsid w:val="792E9966"/>
    <w:rsid w:val="793DB22D"/>
    <w:rsid w:val="794F388C"/>
    <w:rsid w:val="7956D666"/>
    <w:rsid w:val="795A5424"/>
    <w:rsid w:val="795EC108"/>
    <w:rsid w:val="797B993E"/>
    <w:rsid w:val="797FACC5"/>
    <w:rsid w:val="797FDEBE"/>
    <w:rsid w:val="797FFC38"/>
    <w:rsid w:val="79AE0A78"/>
    <w:rsid w:val="79BE9089"/>
    <w:rsid w:val="79C3CC50"/>
    <w:rsid w:val="79DE1234"/>
    <w:rsid w:val="79E45B87"/>
    <w:rsid w:val="79EB1168"/>
    <w:rsid w:val="79EDB550"/>
    <w:rsid w:val="79EF85FC"/>
    <w:rsid w:val="79F31EE9"/>
    <w:rsid w:val="79F5E24D"/>
    <w:rsid w:val="79F7F16A"/>
    <w:rsid w:val="79FCA979"/>
    <w:rsid w:val="79FD3ECE"/>
    <w:rsid w:val="79FFAB21"/>
    <w:rsid w:val="79FFB48A"/>
    <w:rsid w:val="7A373581"/>
    <w:rsid w:val="7A3FE1E5"/>
    <w:rsid w:val="7A3FE867"/>
    <w:rsid w:val="7A5FD469"/>
    <w:rsid w:val="7A68E374"/>
    <w:rsid w:val="7A77C66B"/>
    <w:rsid w:val="7A7D6365"/>
    <w:rsid w:val="7A7E50B8"/>
    <w:rsid w:val="7A7E9021"/>
    <w:rsid w:val="7ABFC5CC"/>
    <w:rsid w:val="7AC996FE"/>
    <w:rsid w:val="7ACB4CFC"/>
    <w:rsid w:val="7ACFC5C2"/>
    <w:rsid w:val="7AD6A851"/>
    <w:rsid w:val="7AD9223B"/>
    <w:rsid w:val="7AEB51C4"/>
    <w:rsid w:val="7AEFAE5E"/>
    <w:rsid w:val="7AF141E5"/>
    <w:rsid w:val="7AF1731F"/>
    <w:rsid w:val="7AF3E336"/>
    <w:rsid w:val="7AF79050"/>
    <w:rsid w:val="7AFB138C"/>
    <w:rsid w:val="7AFD0AB9"/>
    <w:rsid w:val="7AFF7292"/>
    <w:rsid w:val="7AFF73D4"/>
    <w:rsid w:val="7B2A02CF"/>
    <w:rsid w:val="7B375512"/>
    <w:rsid w:val="7B3BDEEC"/>
    <w:rsid w:val="7B4EB565"/>
    <w:rsid w:val="7B5B6D25"/>
    <w:rsid w:val="7B6102AF"/>
    <w:rsid w:val="7B6FFB18"/>
    <w:rsid w:val="7B7609D6"/>
    <w:rsid w:val="7B76CB03"/>
    <w:rsid w:val="7B7B57C9"/>
    <w:rsid w:val="7B7D1A51"/>
    <w:rsid w:val="7B7D21CA"/>
    <w:rsid w:val="7B7D2370"/>
    <w:rsid w:val="7B7D3F15"/>
    <w:rsid w:val="7B7F1D32"/>
    <w:rsid w:val="7B7F3897"/>
    <w:rsid w:val="7B7F928A"/>
    <w:rsid w:val="7B7F9B53"/>
    <w:rsid w:val="7B8F6702"/>
    <w:rsid w:val="7B974F5B"/>
    <w:rsid w:val="7BAF6212"/>
    <w:rsid w:val="7BB3DB29"/>
    <w:rsid w:val="7BB7345F"/>
    <w:rsid w:val="7BB75D6B"/>
    <w:rsid w:val="7BB7FD55"/>
    <w:rsid w:val="7BBD4A86"/>
    <w:rsid w:val="7BBFC07A"/>
    <w:rsid w:val="7BCA898D"/>
    <w:rsid w:val="7BCF40B8"/>
    <w:rsid w:val="7BD6662A"/>
    <w:rsid w:val="7BDD119A"/>
    <w:rsid w:val="7BDEAA1C"/>
    <w:rsid w:val="7BDF5116"/>
    <w:rsid w:val="7BDF7954"/>
    <w:rsid w:val="7BDFA98D"/>
    <w:rsid w:val="7BE707DC"/>
    <w:rsid w:val="7BE9DB1B"/>
    <w:rsid w:val="7BEAA7B0"/>
    <w:rsid w:val="7BEE5DAB"/>
    <w:rsid w:val="7BEEBCA5"/>
    <w:rsid w:val="7BEF459E"/>
    <w:rsid w:val="7BEF747C"/>
    <w:rsid w:val="7BEFB985"/>
    <w:rsid w:val="7BF31165"/>
    <w:rsid w:val="7BF373EC"/>
    <w:rsid w:val="7BF50F29"/>
    <w:rsid w:val="7BF51023"/>
    <w:rsid w:val="7BF5D06F"/>
    <w:rsid w:val="7BF6ABBA"/>
    <w:rsid w:val="7BF6B381"/>
    <w:rsid w:val="7BF6F5D4"/>
    <w:rsid w:val="7BF712C4"/>
    <w:rsid w:val="7BF7A78E"/>
    <w:rsid w:val="7BF7CCE4"/>
    <w:rsid w:val="7BFA687C"/>
    <w:rsid w:val="7BFAB5E5"/>
    <w:rsid w:val="7BFB8256"/>
    <w:rsid w:val="7BFB9CE3"/>
    <w:rsid w:val="7BFDADF3"/>
    <w:rsid w:val="7BFDB080"/>
    <w:rsid w:val="7BFE3530"/>
    <w:rsid w:val="7BFE7FAA"/>
    <w:rsid w:val="7BFECF14"/>
    <w:rsid w:val="7BFEFF89"/>
    <w:rsid w:val="7BFF08F5"/>
    <w:rsid w:val="7BFF12A7"/>
    <w:rsid w:val="7BFF14BD"/>
    <w:rsid w:val="7BFF1685"/>
    <w:rsid w:val="7BFF1903"/>
    <w:rsid w:val="7BFF30E6"/>
    <w:rsid w:val="7BFF5ED4"/>
    <w:rsid w:val="7BFF6CB2"/>
    <w:rsid w:val="7C3B7F0C"/>
    <w:rsid w:val="7C3E68FF"/>
    <w:rsid w:val="7C674587"/>
    <w:rsid w:val="7C6B592E"/>
    <w:rsid w:val="7C7B5D0F"/>
    <w:rsid w:val="7C7BEC7C"/>
    <w:rsid w:val="7C7F3C98"/>
    <w:rsid w:val="7C8B1038"/>
    <w:rsid w:val="7C9F1F6E"/>
    <w:rsid w:val="7CB7067A"/>
    <w:rsid w:val="7CB7BA65"/>
    <w:rsid w:val="7CBD197D"/>
    <w:rsid w:val="7CD2934B"/>
    <w:rsid w:val="7CD3DD40"/>
    <w:rsid w:val="7CD7FE4B"/>
    <w:rsid w:val="7CDD7FAF"/>
    <w:rsid w:val="7CDF153F"/>
    <w:rsid w:val="7CEB00FD"/>
    <w:rsid w:val="7CECB18A"/>
    <w:rsid w:val="7CEE55B8"/>
    <w:rsid w:val="7CEEAFA4"/>
    <w:rsid w:val="7CEF9559"/>
    <w:rsid w:val="7CF783D6"/>
    <w:rsid w:val="7CF7A3EB"/>
    <w:rsid w:val="7CF9CB95"/>
    <w:rsid w:val="7CFE7DE9"/>
    <w:rsid w:val="7CFFD771"/>
    <w:rsid w:val="7D26A72B"/>
    <w:rsid w:val="7D37410A"/>
    <w:rsid w:val="7D4F632F"/>
    <w:rsid w:val="7D4F957A"/>
    <w:rsid w:val="7D5553C6"/>
    <w:rsid w:val="7D6E0191"/>
    <w:rsid w:val="7D6F9067"/>
    <w:rsid w:val="7D73681D"/>
    <w:rsid w:val="7D7737A4"/>
    <w:rsid w:val="7D79C132"/>
    <w:rsid w:val="7D7C4D5D"/>
    <w:rsid w:val="7D7D320C"/>
    <w:rsid w:val="7D7F0ABE"/>
    <w:rsid w:val="7D7F83B6"/>
    <w:rsid w:val="7D7FC1EF"/>
    <w:rsid w:val="7D8F6252"/>
    <w:rsid w:val="7D98F712"/>
    <w:rsid w:val="7D9B4DB6"/>
    <w:rsid w:val="7DB18B30"/>
    <w:rsid w:val="7DB78CE9"/>
    <w:rsid w:val="7DB9C449"/>
    <w:rsid w:val="7DBCFA13"/>
    <w:rsid w:val="7DBDA981"/>
    <w:rsid w:val="7DBE2077"/>
    <w:rsid w:val="7DBF1C70"/>
    <w:rsid w:val="7DBF99FC"/>
    <w:rsid w:val="7DCA566D"/>
    <w:rsid w:val="7DD1DFC7"/>
    <w:rsid w:val="7DDA2A8C"/>
    <w:rsid w:val="7DDD3C9D"/>
    <w:rsid w:val="7DE2B3DA"/>
    <w:rsid w:val="7DE881CE"/>
    <w:rsid w:val="7DE9A0AB"/>
    <w:rsid w:val="7DEB9CDC"/>
    <w:rsid w:val="7DEC3946"/>
    <w:rsid w:val="7DEF0272"/>
    <w:rsid w:val="7DEF7C61"/>
    <w:rsid w:val="7DEF8CF0"/>
    <w:rsid w:val="7DEFB59C"/>
    <w:rsid w:val="7DEFD0D8"/>
    <w:rsid w:val="7DF3214E"/>
    <w:rsid w:val="7DF3A1CD"/>
    <w:rsid w:val="7DF51721"/>
    <w:rsid w:val="7DF58922"/>
    <w:rsid w:val="7DF6C5F1"/>
    <w:rsid w:val="7DF70AB4"/>
    <w:rsid w:val="7DF7713F"/>
    <w:rsid w:val="7DF7BF0A"/>
    <w:rsid w:val="7DF80FE6"/>
    <w:rsid w:val="7DFBADCF"/>
    <w:rsid w:val="7DFBCECB"/>
    <w:rsid w:val="7DFD4EF8"/>
    <w:rsid w:val="7DFDE201"/>
    <w:rsid w:val="7DFDE596"/>
    <w:rsid w:val="7DFE51E1"/>
    <w:rsid w:val="7DFF20CB"/>
    <w:rsid w:val="7DFF57F8"/>
    <w:rsid w:val="7DFF5B75"/>
    <w:rsid w:val="7DFF789C"/>
    <w:rsid w:val="7DFF8026"/>
    <w:rsid w:val="7DFFC053"/>
    <w:rsid w:val="7DFFDA36"/>
    <w:rsid w:val="7E1F1FAF"/>
    <w:rsid w:val="7E3DBEBD"/>
    <w:rsid w:val="7E3E4DA7"/>
    <w:rsid w:val="7E3F01EE"/>
    <w:rsid w:val="7E57735D"/>
    <w:rsid w:val="7E5B272D"/>
    <w:rsid w:val="7E5DDB31"/>
    <w:rsid w:val="7E5FADA5"/>
    <w:rsid w:val="7E5FB9D7"/>
    <w:rsid w:val="7E6AF1FB"/>
    <w:rsid w:val="7E6D0293"/>
    <w:rsid w:val="7E6E786B"/>
    <w:rsid w:val="7E6F9EF8"/>
    <w:rsid w:val="7E6FA069"/>
    <w:rsid w:val="7E77510A"/>
    <w:rsid w:val="7E77D6B9"/>
    <w:rsid w:val="7E7BCFEE"/>
    <w:rsid w:val="7E7FD1A8"/>
    <w:rsid w:val="7E9D0311"/>
    <w:rsid w:val="7E9FB237"/>
    <w:rsid w:val="7EAD97AF"/>
    <w:rsid w:val="7EAE6918"/>
    <w:rsid w:val="7EB30EE2"/>
    <w:rsid w:val="7EB3C4F1"/>
    <w:rsid w:val="7EB81F0D"/>
    <w:rsid w:val="7EBD9960"/>
    <w:rsid w:val="7EBDEB11"/>
    <w:rsid w:val="7EBF21AC"/>
    <w:rsid w:val="7EBF2EDF"/>
    <w:rsid w:val="7EBF4C5F"/>
    <w:rsid w:val="7EBF7C15"/>
    <w:rsid w:val="7EBFBA98"/>
    <w:rsid w:val="7EBFBFF4"/>
    <w:rsid w:val="7EBFF853"/>
    <w:rsid w:val="7EC0FA11"/>
    <w:rsid w:val="7EC1F7E1"/>
    <w:rsid w:val="7ECE9212"/>
    <w:rsid w:val="7EDAA5D1"/>
    <w:rsid w:val="7EDC0276"/>
    <w:rsid w:val="7EDDC07E"/>
    <w:rsid w:val="7EDEF1D7"/>
    <w:rsid w:val="7EDF72B1"/>
    <w:rsid w:val="7EDF9EA8"/>
    <w:rsid w:val="7EDFA81E"/>
    <w:rsid w:val="7EDFE2E9"/>
    <w:rsid w:val="7EE9EEC0"/>
    <w:rsid w:val="7EED2029"/>
    <w:rsid w:val="7EED5F18"/>
    <w:rsid w:val="7EEDF00D"/>
    <w:rsid w:val="7EEF40EA"/>
    <w:rsid w:val="7EEF6EC4"/>
    <w:rsid w:val="7EF3B77C"/>
    <w:rsid w:val="7EF67B9C"/>
    <w:rsid w:val="7EF72AEC"/>
    <w:rsid w:val="7EF7308D"/>
    <w:rsid w:val="7EF74451"/>
    <w:rsid w:val="7EF77B59"/>
    <w:rsid w:val="7EF78A7F"/>
    <w:rsid w:val="7EF7CF51"/>
    <w:rsid w:val="7EF7E6BC"/>
    <w:rsid w:val="7EFA9A46"/>
    <w:rsid w:val="7EFAB9D3"/>
    <w:rsid w:val="7EFBE01C"/>
    <w:rsid w:val="7EFD353C"/>
    <w:rsid w:val="7EFD35C7"/>
    <w:rsid w:val="7EFE7FC8"/>
    <w:rsid w:val="7EFEE15C"/>
    <w:rsid w:val="7EFF11F0"/>
    <w:rsid w:val="7EFF8A0F"/>
    <w:rsid w:val="7EFFAE90"/>
    <w:rsid w:val="7F07832C"/>
    <w:rsid w:val="7F170602"/>
    <w:rsid w:val="7F1DE3F3"/>
    <w:rsid w:val="7F1FC999"/>
    <w:rsid w:val="7F2DBB0D"/>
    <w:rsid w:val="7F2FEA8B"/>
    <w:rsid w:val="7F3737CC"/>
    <w:rsid w:val="7F3757A8"/>
    <w:rsid w:val="7F39E901"/>
    <w:rsid w:val="7F3BB05F"/>
    <w:rsid w:val="7F3CD49D"/>
    <w:rsid w:val="7F3CFD2B"/>
    <w:rsid w:val="7F3DE810"/>
    <w:rsid w:val="7F3E84A2"/>
    <w:rsid w:val="7F3F662A"/>
    <w:rsid w:val="7F3FD445"/>
    <w:rsid w:val="7F3FDC9A"/>
    <w:rsid w:val="7F47F61A"/>
    <w:rsid w:val="7F4BCDE5"/>
    <w:rsid w:val="7F4E4B45"/>
    <w:rsid w:val="7F4F7685"/>
    <w:rsid w:val="7F4F9333"/>
    <w:rsid w:val="7F57FCB0"/>
    <w:rsid w:val="7F5D1A63"/>
    <w:rsid w:val="7F5EF984"/>
    <w:rsid w:val="7F5F2B45"/>
    <w:rsid w:val="7F5F852D"/>
    <w:rsid w:val="7F5F8AA3"/>
    <w:rsid w:val="7F5FB166"/>
    <w:rsid w:val="7F5FB85A"/>
    <w:rsid w:val="7F61465A"/>
    <w:rsid w:val="7F63220C"/>
    <w:rsid w:val="7F671EEF"/>
    <w:rsid w:val="7F67FC51"/>
    <w:rsid w:val="7F6B86BE"/>
    <w:rsid w:val="7F6BA1B3"/>
    <w:rsid w:val="7F6E94ED"/>
    <w:rsid w:val="7F6F1F07"/>
    <w:rsid w:val="7F6F258B"/>
    <w:rsid w:val="7F6F2F10"/>
    <w:rsid w:val="7F6FD54F"/>
    <w:rsid w:val="7F7578A6"/>
    <w:rsid w:val="7F77558B"/>
    <w:rsid w:val="7F775F52"/>
    <w:rsid w:val="7F794294"/>
    <w:rsid w:val="7F7BAAE4"/>
    <w:rsid w:val="7F7BDC64"/>
    <w:rsid w:val="7F7BF26F"/>
    <w:rsid w:val="7F7D8AE3"/>
    <w:rsid w:val="7F7D998C"/>
    <w:rsid w:val="7F7E01F1"/>
    <w:rsid w:val="7F7E43AD"/>
    <w:rsid w:val="7F7E5A8A"/>
    <w:rsid w:val="7F7E6C02"/>
    <w:rsid w:val="7F7EBEC0"/>
    <w:rsid w:val="7F7EEB54"/>
    <w:rsid w:val="7F7F1FDD"/>
    <w:rsid w:val="7F7F32C6"/>
    <w:rsid w:val="7F7F48D2"/>
    <w:rsid w:val="7F7F5F73"/>
    <w:rsid w:val="7F7F8485"/>
    <w:rsid w:val="7F7F89F0"/>
    <w:rsid w:val="7F7F9358"/>
    <w:rsid w:val="7F7F9360"/>
    <w:rsid w:val="7F7FB38F"/>
    <w:rsid w:val="7F7FDD29"/>
    <w:rsid w:val="7F8ACB10"/>
    <w:rsid w:val="7F8DEEF3"/>
    <w:rsid w:val="7F959F72"/>
    <w:rsid w:val="7F96874E"/>
    <w:rsid w:val="7F97307F"/>
    <w:rsid w:val="7F9B991B"/>
    <w:rsid w:val="7F9C0422"/>
    <w:rsid w:val="7F9C2E4C"/>
    <w:rsid w:val="7F9D82CB"/>
    <w:rsid w:val="7F9DA6DD"/>
    <w:rsid w:val="7F9E1B66"/>
    <w:rsid w:val="7F9EC2E9"/>
    <w:rsid w:val="7F9F2177"/>
    <w:rsid w:val="7F9F44B6"/>
    <w:rsid w:val="7F9F5B12"/>
    <w:rsid w:val="7F9FF0E8"/>
    <w:rsid w:val="7FA77E45"/>
    <w:rsid w:val="7FA79D63"/>
    <w:rsid w:val="7FA7B2ED"/>
    <w:rsid w:val="7FA96964"/>
    <w:rsid w:val="7FABB951"/>
    <w:rsid w:val="7FAC02E0"/>
    <w:rsid w:val="7FACAF4B"/>
    <w:rsid w:val="7FAEA1FA"/>
    <w:rsid w:val="7FAEEA81"/>
    <w:rsid w:val="7FAEFDAC"/>
    <w:rsid w:val="7FAF6B40"/>
    <w:rsid w:val="7FAF88D9"/>
    <w:rsid w:val="7FAFC7F6"/>
    <w:rsid w:val="7FAFD951"/>
    <w:rsid w:val="7FAFF8CE"/>
    <w:rsid w:val="7FB35FF7"/>
    <w:rsid w:val="7FB3E98C"/>
    <w:rsid w:val="7FB542A3"/>
    <w:rsid w:val="7FB5E0E8"/>
    <w:rsid w:val="7FB6054E"/>
    <w:rsid w:val="7FB64CEE"/>
    <w:rsid w:val="7FB6BB7A"/>
    <w:rsid w:val="7FB7A12F"/>
    <w:rsid w:val="7FB7C46E"/>
    <w:rsid w:val="7FB7DADD"/>
    <w:rsid w:val="7FBA5A1C"/>
    <w:rsid w:val="7FBA85DE"/>
    <w:rsid w:val="7FBAAAA9"/>
    <w:rsid w:val="7FBB855D"/>
    <w:rsid w:val="7FBC63ED"/>
    <w:rsid w:val="7FBDDC3A"/>
    <w:rsid w:val="7FBE1AA5"/>
    <w:rsid w:val="7FBE879C"/>
    <w:rsid w:val="7FBF2E94"/>
    <w:rsid w:val="7FBF3003"/>
    <w:rsid w:val="7FBF50D5"/>
    <w:rsid w:val="7FBF5653"/>
    <w:rsid w:val="7FBF88D9"/>
    <w:rsid w:val="7FBFF588"/>
    <w:rsid w:val="7FC08DB6"/>
    <w:rsid w:val="7FC5E0C5"/>
    <w:rsid w:val="7FCD4257"/>
    <w:rsid w:val="7FCE2A68"/>
    <w:rsid w:val="7FCE3534"/>
    <w:rsid w:val="7FCF8286"/>
    <w:rsid w:val="7FCFE4B6"/>
    <w:rsid w:val="7FD01DBD"/>
    <w:rsid w:val="7FD295D9"/>
    <w:rsid w:val="7FD3AB29"/>
    <w:rsid w:val="7FD692BB"/>
    <w:rsid w:val="7FD728FD"/>
    <w:rsid w:val="7FD7480A"/>
    <w:rsid w:val="7FD758C2"/>
    <w:rsid w:val="7FD7C847"/>
    <w:rsid w:val="7FD7F13A"/>
    <w:rsid w:val="7FDAB781"/>
    <w:rsid w:val="7FDB1577"/>
    <w:rsid w:val="7FDD0E2B"/>
    <w:rsid w:val="7FDD278E"/>
    <w:rsid w:val="7FDDA40F"/>
    <w:rsid w:val="7FDDE415"/>
    <w:rsid w:val="7FDDE6B3"/>
    <w:rsid w:val="7FDE11D1"/>
    <w:rsid w:val="7FDE636B"/>
    <w:rsid w:val="7FDE77C5"/>
    <w:rsid w:val="7FDE9C89"/>
    <w:rsid w:val="7FDEA455"/>
    <w:rsid w:val="7FDEA7EE"/>
    <w:rsid w:val="7FDEB69B"/>
    <w:rsid w:val="7FDF23C1"/>
    <w:rsid w:val="7FDF41A1"/>
    <w:rsid w:val="7FDF7151"/>
    <w:rsid w:val="7FDFBEA0"/>
    <w:rsid w:val="7FDFD1A7"/>
    <w:rsid w:val="7FE4B6FC"/>
    <w:rsid w:val="7FE7ECAB"/>
    <w:rsid w:val="7FE9D309"/>
    <w:rsid w:val="7FEA163C"/>
    <w:rsid w:val="7FEB17BF"/>
    <w:rsid w:val="7FEB3FD4"/>
    <w:rsid w:val="7FEB4A11"/>
    <w:rsid w:val="7FEB8EDE"/>
    <w:rsid w:val="7FEBE907"/>
    <w:rsid w:val="7FEBFADD"/>
    <w:rsid w:val="7FEC9C0C"/>
    <w:rsid w:val="7FED93EA"/>
    <w:rsid w:val="7FEDB4A6"/>
    <w:rsid w:val="7FEDC12C"/>
    <w:rsid w:val="7FEE80F1"/>
    <w:rsid w:val="7FEED52F"/>
    <w:rsid w:val="7FEEF34C"/>
    <w:rsid w:val="7FEF1834"/>
    <w:rsid w:val="7FEF1B75"/>
    <w:rsid w:val="7FEF302F"/>
    <w:rsid w:val="7FEF44F1"/>
    <w:rsid w:val="7FEF4A77"/>
    <w:rsid w:val="7FEF55D9"/>
    <w:rsid w:val="7FEF924E"/>
    <w:rsid w:val="7FEFC67E"/>
    <w:rsid w:val="7FEFEAE7"/>
    <w:rsid w:val="7FF12AA8"/>
    <w:rsid w:val="7FF28402"/>
    <w:rsid w:val="7FF41753"/>
    <w:rsid w:val="7FF52E5C"/>
    <w:rsid w:val="7FF56AF6"/>
    <w:rsid w:val="7FF5777D"/>
    <w:rsid w:val="7FF5CD0C"/>
    <w:rsid w:val="7FF5DD12"/>
    <w:rsid w:val="7FF6A61C"/>
    <w:rsid w:val="7FF6FA00"/>
    <w:rsid w:val="7FF72E84"/>
    <w:rsid w:val="7FF74643"/>
    <w:rsid w:val="7FF74722"/>
    <w:rsid w:val="7FF75175"/>
    <w:rsid w:val="7FF7674A"/>
    <w:rsid w:val="7FF76A17"/>
    <w:rsid w:val="7FF7994B"/>
    <w:rsid w:val="7FF7DF74"/>
    <w:rsid w:val="7FF7EF76"/>
    <w:rsid w:val="7FF7F337"/>
    <w:rsid w:val="7FF95BDD"/>
    <w:rsid w:val="7FFA3C1C"/>
    <w:rsid w:val="7FFAF690"/>
    <w:rsid w:val="7FFB0577"/>
    <w:rsid w:val="7FFB09C7"/>
    <w:rsid w:val="7FFB6D04"/>
    <w:rsid w:val="7FFB6D38"/>
    <w:rsid w:val="7FFB8858"/>
    <w:rsid w:val="7FFB9E52"/>
    <w:rsid w:val="7FFC59E5"/>
    <w:rsid w:val="7FFCA0BE"/>
    <w:rsid w:val="7FFCCBC9"/>
    <w:rsid w:val="7FFD0CBA"/>
    <w:rsid w:val="7FFD1AEF"/>
    <w:rsid w:val="7FFD2F0E"/>
    <w:rsid w:val="7FFD778B"/>
    <w:rsid w:val="7FFDDD87"/>
    <w:rsid w:val="7FFDF5ED"/>
    <w:rsid w:val="7FFE1075"/>
    <w:rsid w:val="7FFE1730"/>
    <w:rsid w:val="7FFE30D3"/>
    <w:rsid w:val="7FFE30FC"/>
    <w:rsid w:val="7FFE57DD"/>
    <w:rsid w:val="7FFE89D1"/>
    <w:rsid w:val="7FFE8ADD"/>
    <w:rsid w:val="7FFE8BAA"/>
    <w:rsid w:val="7FFED79C"/>
    <w:rsid w:val="7FFF0114"/>
    <w:rsid w:val="7FFF011A"/>
    <w:rsid w:val="7FFF03CF"/>
    <w:rsid w:val="7FFF0DE2"/>
    <w:rsid w:val="7FFF1B6E"/>
    <w:rsid w:val="7FFF2C34"/>
    <w:rsid w:val="7FFF2CF1"/>
    <w:rsid w:val="7FFF3685"/>
    <w:rsid w:val="7FFF3EB7"/>
    <w:rsid w:val="7FFF462A"/>
    <w:rsid w:val="7FFF46CC"/>
    <w:rsid w:val="7FFF4CFF"/>
    <w:rsid w:val="7FFF526E"/>
    <w:rsid w:val="7FFF56AB"/>
    <w:rsid w:val="7FFF6141"/>
    <w:rsid w:val="7FFF6D6D"/>
    <w:rsid w:val="7FFF76F2"/>
    <w:rsid w:val="7FFF773E"/>
    <w:rsid w:val="7FFF7FCD"/>
    <w:rsid w:val="7FFFA061"/>
    <w:rsid w:val="7FFFA97F"/>
    <w:rsid w:val="7FFFC0E6"/>
    <w:rsid w:val="7FFFC367"/>
    <w:rsid w:val="7FFFC5C5"/>
    <w:rsid w:val="7FFFD1DF"/>
    <w:rsid w:val="7FFFD6C2"/>
    <w:rsid w:val="7FFFE7AB"/>
    <w:rsid w:val="7FFFF1F3"/>
    <w:rsid w:val="7FFFF6E6"/>
    <w:rsid w:val="7FFFFC29"/>
    <w:rsid w:val="8233D4E2"/>
    <w:rsid w:val="825E63EA"/>
    <w:rsid w:val="82ED099D"/>
    <w:rsid w:val="837F2367"/>
    <w:rsid w:val="875769DB"/>
    <w:rsid w:val="87DE47B9"/>
    <w:rsid w:val="87FE4A20"/>
    <w:rsid w:val="89EFEF44"/>
    <w:rsid w:val="89FEF2E8"/>
    <w:rsid w:val="8B5A5F6A"/>
    <w:rsid w:val="8B65AC0C"/>
    <w:rsid w:val="8B7E8CE3"/>
    <w:rsid w:val="8BBD275F"/>
    <w:rsid w:val="8BFF4A1D"/>
    <w:rsid w:val="8CE91E93"/>
    <w:rsid w:val="8CFE8345"/>
    <w:rsid w:val="8D87BD0E"/>
    <w:rsid w:val="8DFB4144"/>
    <w:rsid w:val="8DFDEB51"/>
    <w:rsid w:val="8DFF925D"/>
    <w:rsid w:val="8EB823B0"/>
    <w:rsid w:val="8EBEA1A8"/>
    <w:rsid w:val="8EBF05B7"/>
    <w:rsid w:val="8EEF439F"/>
    <w:rsid w:val="8F134B8D"/>
    <w:rsid w:val="8F2720B3"/>
    <w:rsid w:val="8F5F99F3"/>
    <w:rsid w:val="8F7DA748"/>
    <w:rsid w:val="8F7F5E6F"/>
    <w:rsid w:val="8F9A94DA"/>
    <w:rsid w:val="8FAFEB0A"/>
    <w:rsid w:val="8FD7802E"/>
    <w:rsid w:val="8FDFAC19"/>
    <w:rsid w:val="8FDFFAD7"/>
    <w:rsid w:val="8FE2A580"/>
    <w:rsid w:val="8FFB85FA"/>
    <w:rsid w:val="917FCCAA"/>
    <w:rsid w:val="92E7B19C"/>
    <w:rsid w:val="932FFF7D"/>
    <w:rsid w:val="937BD368"/>
    <w:rsid w:val="93AEA071"/>
    <w:rsid w:val="93CF9FC9"/>
    <w:rsid w:val="93D914FA"/>
    <w:rsid w:val="93DB3FE2"/>
    <w:rsid w:val="93DC3BD6"/>
    <w:rsid w:val="93FEA526"/>
    <w:rsid w:val="956BC736"/>
    <w:rsid w:val="95E0E458"/>
    <w:rsid w:val="96F7BA02"/>
    <w:rsid w:val="96FD3E44"/>
    <w:rsid w:val="972E4740"/>
    <w:rsid w:val="9770171A"/>
    <w:rsid w:val="97772536"/>
    <w:rsid w:val="977D70AA"/>
    <w:rsid w:val="97D70482"/>
    <w:rsid w:val="97DB002B"/>
    <w:rsid w:val="97E9FFAE"/>
    <w:rsid w:val="97EB74D9"/>
    <w:rsid w:val="97EF293C"/>
    <w:rsid w:val="97FD3349"/>
    <w:rsid w:val="97FF5254"/>
    <w:rsid w:val="98DD4715"/>
    <w:rsid w:val="98FEEB38"/>
    <w:rsid w:val="99BF3654"/>
    <w:rsid w:val="99C9B2A5"/>
    <w:rsid w:val="9A9FBB0E"/>
    <w:rsid w:val="9AEB86B5"/>
    <w:rsid w:val="9AFEC87B"/>
    <w:rsid w:val="9AFF73F9"/>
    <w:rsid w:val="9BA60790"/>
    <w:rsid w:val="9BBFC969"/>
    <w:rsid w:val="9BCBC761"/>
    <w:rsid w:val="9BDFDEBD"/>
    <w:rsid w:val="9BE67755"/>
    <w:rsid w:val="9BFE5950"/>
    <w:rsid w:val="9BFEC2F9"/>
    <w:rsid w:val="9BFFA632"/>
    <w:rsid w:val="9C0FF25A"/>
    <w:rsid w:val="9C3DF62F"/>
    <w:rsid w:val="9CBF39AD"/>
    <w:rsid w:val="9CBF5B1E"/>
    <w:rsid w:val="9CFB3B23"/>
    <w:rsid w:val="9D27AE5D"/>
    <w:rsid w:val="9D6F5937"/>
    <w:rsid w:val="9D7AF136"/>
    <w:rsid w:val="9D7E3C06"/>
    <w:rsid w:val="9D7F22A1"/>
    <w:rsid w:val="9D9C6B61"/>
    <w:rsid w:val="9DE64346"/>
    <w:rsid w:val="9DF6E119"/>
    <w:rsid w:val="9DF9310A"/>
    <w:rsid w:val="9DFB7034"/>
    <w:rsid w:val="9DFC3607"/>
    <w:rsid w:val="9DFD5FBF"/>
    <w:rsid w:val="9E524968"/>
    <w:rsid w:val="9E7FCFE3"/>
    <w:rsid w:val="9ECBC0DA"/>
    <w:rsid w:val="9EDD9618"/>
    <w:rsid w:val="9EDDDE10"/>
    <w:rsid w:val="9EF55DBE"/>
    <w:rsid w:val="9EF7C9B4"/>
    <w:rsid w:val="9EFB3817"/>
    <w:rsid w:val="9F673D32"/>
    <w:rsid w:val="9F6A5343"/>
    <w:rsid w:val="9F6FEA0A"/>
    <w:rsid w:val="9F77B31F"/>
    <w:rsid w:val="9F77D7C2"/>
    <w:rsid w:val="9F7D0D4B"/>
    <w:rsid w:val="9FBEA13E"/>
    <w:rsid w:val="9FD76486"/>
    <w:rsid w:val="9FDAF06D"/>
    <w:rsid w:val="9FDFA191"/>
    <w:rsid w:val="9FEB51A3"/>
    <w:rsid w:val="9FEF7F44"/>
    <w:rsid w:val="9FF1CA30"/>
    <w:rsid w:val="9FF84FDA"/>
    <w:rsid w:val="9FFB85B0"/>
    <w:rsid w:val="9FFD9E19"/>
    <w:rsid w:val="9FFDBC90"/>
    <w:rsid w:val="9FFE2BA8"/>
    <w:rsid w:val="9FFE5BC6"/>
    <w:rsid w:val="9FFE9175"/>
    <w:rsid w:val="9FFF2399"/>
    <w:rsid w:val="9FFF82F9"/>
    <w:rsid w:val="9FFF83A5"/>
    <w:rsid w:val="A3BA7DA9"/>
    <w:rsid w:val="A3FFC4E5"/>
    <w:rsid w:val="A4DFBCA5"/>
    <w:rsid w:val="A4FFF3D2"/>
    <w:rsid w:val="A5FF8CE2"/>
    <w:rsid w:val="A5FF93AE"/>
    <w:rsid w:val="A5FFF913"/>
    <w:rsid w:val="A65B5AAC"/>
    <w:rsid w:val="A6DFB104"/>
    <w:rsid w:val="A6FB9059"/>
    <w:rsid w:val="A79FE8DF"/>
    <w:rsid w:val="A7A6F435"/>
    <w:rsid w:val="A7BF94A2"/>
    <w:rsid w:val="A7F78B47"/>
    <w:rsid w:val="A7FBF1CE"/>
    <w:rsid w:val="A7FFFE83"/>
    <w:rsid w:val="A97DFEC3"/>
    <w:rsid w:val="A97FC01F"/>
    <w:rsid w:val="A9869741"/>
    <w:rsid w:val="A9E7CB4C"/>
    <w:rsid w:val="AABFA3D2"/>
    <w:rsid w:val="AAD7C8B2"/>
    <w:rsid w:val="AADA2872"/>
    <w:rsid w:val="AADF9FA3"/>
    <w:rsid w:val="AAF35C4B"/>
    <w:rsid w:val="AAFEEDC9"/>
    <w:rsid w:val="AB1D760C"/>
    <w:rsid w:val="AB4C0949"/>
    <w:rsid w:val="AB5E0663"/>
    <w:rsid w:val="AB7D8340"/>
    <w:rsid w:val="ABA2E88C"/>
    <w:rsid w:val="ABB13B1F"/>
    <w:rsid w:val="ABB73EE7"/>
    <w:rsid w:val="ABE2F7CF"/>
    <w:rsid w:val="ABE5975D"/>
    <w:rsid w:val="ABEDEF6F"/>
    <w:rsid w:val="ABFD9AC0"/>
    <w:rsid w:val="AC3C7C07"/>
    <w:rsid w:val="ACEFCCB4"/>
    <w:rsid w:val="AD3BB0EC"/>
    <w:rsid w:val="AD5F9064"/>
    <w:rsid w:val="ADB200E1"/>
    <w:rsid w:val="ADCC4A10"/>
    <w:rsid w:val="ADDE6BB7"/>
    <w:rsid w:val="ADF77929"/>
    <w:rsid w:val="ADFB0FA3"/>
    <w:rsid w:val="ADFD045A"/>
    <w:rsid w:val="ADFF6BA6"/>
    <w:rsid w:val="AE5E3EC9"/>
    <w:rsid w:val="AE9FB30A"/>
    <w:rsid w:val="AED6083D"/>
    <w:rsid w:val="AEF9BE99"/>
    <w:rsid w:val="AEFD5C1B"/>
    <w:rsid w:val="AEFE6C2F"/>
    <w:rsid w:val="AEFF5CF9"/>
    <w:rsid w:val="AEFF77D0"/>
    <w:rsid w:val="AF13229B"/>
    <w:rsid w:val="AF1F194C"/>
    <w:rsid w:val="AF31272F"/>
    <w:rsid w:val="AF33F65B"/>
    <w:rsid w:val="AF3FE6EE"/>
    <w:rsid w:val="AF53FEEE"/>
    <w:rsid w:val="AF670B31"/>
    <w:rsid w:val="AF7342F7"/>
    <w:rsid w:val="AF753452"/>
    <w:rsid w:val="AF7A2504"/>
    <w:rsid w:val="AF7D8DC4"/>
    <w:rsid w:val="AF7F0236"/>
    <w:rsid w:val="AF9F2FBD"/>
    <w:rsid w:val="AF9F9E95"/>
    <w:rsid w:val="AFAB60D3"/>
    <w:rsid w:val="AFB77AC2"/>
    <w:rsid w:val="AFBB45AE"/>
    <w:rsid w:val="AFBFBCE5"/>
    <w:rsid w:val="AFD6E86C"/>
    <w:rsid w:val="AFD7ABF6"/>
    <w:rsid w:val="AFDB66EB"/>
    <w:rsid w:val="AFDE43FE"/>
    <w:rsid w:val="AFDE6A55"/>
    <w:rsid w:val="AFDFF235"/>
    <w:rsid w:val="AFE7BBF1"/>
    <w:rsid w:val="AFEE534D"/>
    <w:rsid w:val="AFEF7F17"/>
    <w:rsid w:val="AFEFCA68"/>
    <w:rsid w:val="AFF777A1"/>
    <w:rsid w:val="AFF7A08B"/>
    <w:rsid w:val="AFFC4650"/>
    <w:rsid w:val="AFFF0906"/>
    <w:rsid w:val="AFFF1718"/>
    <w:rsid w:val="AFFFD7BD"/>
    <w:rsid w:val="B1EDB05B"/>
    <w:rsid w:val="B23F684A"/>
    <w:rsid w:val="B2E36AF8"/>
    <w:rsid w:val="B32CF954"/>
    <w:rsid w:val="B35FF396"/>
    <w:rsid w:val="B37D0E42"/>
    <w:rsid w:val="B37DB4E5"/>
    <w:rsid w:val="B38B1728"/>
    <w:rsid w:val="B39F509D"/>
    <w:rsid w:val="B3BEC7EA"/>
    <w:rsid w:val="B3DF8AB4"/>
    <w:rsid w:val="B3F7886A"/>
    <w:rsid w:val="B3FB3586"/>
    <w:rsid w:val="B3FFDAA8"/>
    <w:rsid w:val="B47EE175"/>
    <w:rsid w:val="B4FBA2E5"/>
    <w:rsid w:val="B4FD9361"/>
    <w:rsid w:val="B53E8D6A"/>
    <w:rsid w:val="B55CBD0D"/>
    <w:rsid w:val="B5BB3CE1"/>
    <w:rsid w:val="B5DC6DB5"/>
    <w:rsid w:val="B5E71BF6"/>
    <w:rsid w:val="B5EED697"/>
    <w:rsid w:val="B5FC6DBF"/>
    <w:rsid w:val="B5FEE397"/>
    <w:rsid w:val="B5FF1CCC"/>
    <w:rsid w:val="B67A95E7"/>
    <w:rsid w:val="B6BD097D"/>
    <w:rsid w:val="B6D9DD18"/>
    <w:rsid w:val="B6FF203E"/>
    <w:rsid w:val="B75F2EAE"/>
    <w:rsid w:val="B76E65F1"/>
    <w:rsid w:val="B77D9DB3"/>
    <w:rsid w:val="B77DCAD5"/>
    <w:rsid w:val="B77FCBC5"/>
    <w:rsid w:val="B79788E0"/>
    <w:rsid w:val="B7AAD7AD"/>
    <w:rsid w:val="B7AB942B"/>
    <w:rsid w:val="B7B6C9CA"/>
    <w:rsid w:val="B7B6CFB9"/>
    <w:rsid w:val="B7B7BDDC"/>
    <w:rsid w:val="B7BD05C4"/>
    <w:rsid w:val="B7BE10C2"/>
    <w:rsid w:val="B7BF18AF"/>
    <w:rsid w:val="B7D7754E"/>
    <w:rsid w:val="B7DB2843"/>
    <w:rsid w:val="B7DFBD7E"/>
    <w:rsid w:val="B7DFC5CC"/>
    <w:rsid w:val="B7DFD162"/>
    <w:rsid w:val="B7EA35CB"/>
    <w:rsid w:val="B7EF88F1"/>
    <w:rsid w:val="B7EFCEBB"/>
    <w:rsid w:val="B7F4C6DF"/>
    <w:rsid w:val="B7F52AE2"/>
    <w:rsid w:val="B7F6D51D"/>
    <w:rsid w:val="B7F759D8"/>
    <w:rsid w:val="B7F938F9"/>
    <w:rsid w:val="B7FA228C"/>
    <w:rsid w:val="B7FB0FF4"/>
    <w:rsid w:val="B7FF804D"/>
    <w:rsid w:val="B8FFC5EE"/>
    <w:rsid w:val="B97F1F3B"/>
    <w:rsid w:val="B9CFC734"/>
    <w:rsid w:val="B9F3FCE6"/>
    <w:rsid w:val="B9FA2CCA"/>
    <w:rsid w:val="BA4B70E0"/>
    <w:rsid w:val="BA7699EF"/>
    <w:rsid w:val="BACB4B4A"/>
    <w:rsid w:val="BADB5AFE"/>
    <w:rsid w:val="BAFDCAE3"/>
    <w:rsid w:val="BAFE7E88"/>
    <w:rsid w:val="BAFF9EDD"/>
    <w:rsid w:val="BAFFF751"/>
    <w:rsid w:val="BB4FC961"/>
    <w:rsid w:val="BB57E099"/>
    <w:rsid w:val="BB5CF815"/>
    <w:rsid w:val="BB641E63"/>
    <w:rsid w:val="BB764582"/>
    <w:rsid w:val="BB77F6DB"/>
    <w:rsid w:val="BB7AC13E"/>
    <w:rsid w:val="BB7D0DE9"/>
    <w:rsid w:val="BBA7E29C"/>
    <w:rsid w:val="BBAB68F5"/>
    <w:rsid w:val="BBAD7CC8"/>
    <w:rsid w:val="BBB7DCD0"/>
    <w:rsid w:val="BBC759D3"/>
    <w:rsid w:val="BBD72679"/>
    <w:rsid w:val="BBED6F94"/>
    <w:rsid w:val="BBEF019F"/>
    <w:rsid w:val="BBEF13D6"/>
    <w:rsid w:val="BBEFC388"/>
    <w:rsid w:val="BBEFD022"/>
    <w:rsid w:val="BBF389AA"/>
    <w:rsid w:val="BBF7F4F9"/>
    <w:rsid w:val="BBFA96C8"/>
    <w:rsid w:val="BBFBD6BA"/>
    <w:rsid w:val="BBFDB2E7"/>
    <w:rsid w:val="BBFF068A"/>
    <w:rsid w:val="BBFF0DD3"/>
    <w:rsid w:val="BBFF21CD"/>
    <w:rsid w:val="BBFFCDCB"/>
    <w:rsid w:val="BC4EC250"/>
    <w:rsid w:val="BC7B7B27"/>
    <w:rsid w:val="BC7E0728"/>
    <w:rsid w:val="BC9F276B"/>
    <w:rsid w:val="BCBFC3F5"/>
    <w:rsid w:val="BCD974D7"/>
    <w:rsid w:val="BCEFDEE4"/>
    <w:rsid w:val="BCFC758A"/>
    <w:rsid w:val="BCFE9E32"/>
    <w:rsid w:val="BD3559FB"/>
    <w:rsid w:val="BD6BCB36"/>
    <w:rsid w:val="BD768708"/>
    <w:rsid w:val="BD79432F"/>
    <w:rsid w:val="BD7A9D1D"/>
    <w:rsid w:val="BD8FF3A2"/>
    <w:rsid w:val="BD9D71D3"/>
    <w:rsid w:val="BD9FD9CC"/>
    <w:rsid w:val="BDA3DEEB"/>
    <w:rsid w:val="BDB696F5"/>
    <w:rsid w:val="BDBB5A0E"/>
    <w:rsid w:val="BDBFC8C9"/>
    <w:rsid w:val="BDCBDD65"/>
    <w:rsid w:val="BDCD6762"/>
    <w:rsid w:val="BDD3F069"/>
    <w:rsid w:val="BDDF24FA"/>
    <w:rsid w:val="BDF67DA5"/>
    <w:rsid w:val="BDF69B36"/>
    <w:rsid w:val="BDF7E7EE"/>
    <w:rsid w:val="BDFB070F"/>
    <w:rsid w:val="BDFB7604"/>
    <w:rsid w:val="BDFEB891"/>
    <w:rsid w:val="BDFF0A53"/>
    <w:rsid w:val="BDFF85E7"/>
    <w:rsid w:val="BDFF99B9"/>
    <w:rsid w:val="BDFFDA40"/>
    <w:rsid w:val="BE0DCDF2"/>
    <w:rsid w:val="BE2F6415"/>
    <w:rsid w:val="BE3AB6ED"/>
    <w:rsid w:val="BE3EC99E"/>
    <w:rsid w:val="BE4765BB"/>
    <w:rsid w:val="BE5FFB7F"/>
    <w:rsid w:val="BE6C737E"/>
    <w:rsid w:val="BE6EA329"/>
    <w:rsid w:val="BE7D07FC"/>
    <w:rsid w:val="BE8FA112"/>
    <w:rsid w:val="BE9B4B28"/>
    <w:rsid w:val="BE9B538F"/>
    <w:rsid w:val="BEABAAA8"/>
    <w:rsid w:val="BEABEDD9"/>
    <w:rsid w:val="BECDD229"/>
    <w:rsid w:val="BECF90CF"/>
    <w:rsid w:val="BECFFAAD"/>
    <w:rsid w:val="BEE60E10"/>
    <w:rsid w:val="BEE86B39"/>
    <w:rsid w:val="BEEF9387"/>
    <w:rsid w:val="BEF33DE6"/>
    <w:rsid w:val="BEFB1CA4"/>
    <w:rsid w:val="BEFD5B86"/>
    <w:rsid w:val="BEFD7312"/>
    <w:rsid w:val="BEFD9F8F"/>
    <w:rsid w:val="BEFFB341"/>
    <w:rsid w:val="BEFFD685"/>
    <w:rsid w:val="BF338FCB"/>
    <w:rsid w:val="BF3E0926"/>
    <w:rsid w:val="BF3F32A4"/>
    <w:rsid w:val="BF57874C"/>
    <w:rsid w:val="BF5A214F"/>
    <w:rsid w:val="BF5E3EB9"/>
    <w:rsid w:val="BF5E7273"/>
    <w:rsid w:val="BF6A6E38"/>
    <w:rsid w:val="BF6B5E69"/>
    <w:rsid w:val="BF7B21E9"/>
    <w:rsid w:val="BF7B27C0"/>
    <w:rsid w:val="BF7BA44A"/>
    <w:rsid w:val="BF7F277F"/>
    <w:rsid w:val="BF7FE5EF"/>
    <w:rsid w:val="BF86F664"/>
    <w:rsid w:val="BF962482"/>
    <w:rsid w:val="BF9BB336"/>
    <w:rsid w:val="BF9F7C0A"/>
    <w:rsid w:val="BF9FFAEB"/>
    <w:rsid w:val="BFA76C11"/>
    <w:rsid w:val="BFB40F50"/>
    <w:rsid w:val="BFB7796C"/>
    <w:rsid w:val="BFBBE08A"/>
    <w:rsid w:val="BFBD2A3C"/>
    <w:rsid w:val="BFBE24D1"/>
    <w:rsid w:val="BFBED611"/>
    <w:rsid w:val="BFBF5488"/>
    <w:rsid w:val="BFBF75EF"/>
    <w:rsid w:val="BFBFD638"/>
    <w:rsid w:val="BFCBFAC4"/>
    <w:rsid w:val="BFCE2CA8"/>
    <w:rsid w:val="BFD3B09D"/>
    <w:rsid w:val="BFD4B855"/>
    <w:rsid w:val="BFDA7CE8"/>
    <w:rsid w:val="BFDA9E88"/>
    <w:rsid w:val="BFDB359B"/>
    <w:rsid w:val="BFDC1C02"/>
    <w:rsid w:val="BFDDBF1B"/>
    <w:rsid w:val="BFDE2535"/>
    <w:rsid w:val="BFDFD2B5"/>
    <w:rsid w:val="BFE361A7"/>
    <w:rsid w:val="BFE3D806"/>
    <w:rsid w:val="BFE5984A"/>
    <w:rsid w:val="BFE6CBBE"/>
    <w:rsid w:val="BFE7712F"/>
    <w:rsid w:val="BFEB4BD5"/>
    <w:rsid w:val="BFED6C0E"/>
    <w:rsid w:val="BFED933D"/>
    <w:rsid w:val="BFEDB64F"/>
    <w:rsid w:val="BFEF3C2E"/>
    <w:rsid w:val="BFEF4762"/>
    <w:rsid w:val="BFEF8EDC"/>
    <w:rsid w:val="BFF1A5A6"/>
    <w:rsid w:val="BFF3E6B3"/>
    <w:rsid w:val="BFF5123E"/>
    <w:rsid w:val="BFF54683"/>
    <w:rsid w:val="BFF65F32"/>
    <w:rsid w:val="BFF6F578"/>
    <w:rsid w:val="BFF750AF"/>
    <w:rsid w:val="BFF7B3D3"/>
    <w:rsid w:val="BFF7CE36"/>
    <w:rsid w:val="BFF7D7F9"/>
    <w:rsid w:val="BFF7F6BC"/>
    <w:rsid w:val="BFFA135D"/>
    <w:rsid w:val="BFFA3D7B"/>
    <w:rsid w:val="BFFA5C62"/>
    <w:rsid w:val="BFFB1DA1"/>
    <w:rsid w:val="BFFB1EEF"/>
    <w:rsid w:val="BFFB57F1"/>
    <w:rsid w:val="BFFB5C60"/>
    <w:rsid w:val="BFFD315F"/>
    <w:rsid w:val="BFFDA140"/>
    <w:rsid w:val="BFFDEE92"/>
    <w:rsid w:val="BFFE0E64"/>
    <w:rsid w:val="BFFE5AF3"/>
    <w:rsid w:val="BFFEC594"/>
    <w:rsid w:val="BFFF0671"/>
    <w:rsid w:val="BFFF9B0D"/>
    <w:rsid w:val="BFFFA57A"/>
    <w:rsid w:val="BFFFA6C1"/>
    <w:rsid w:val="BFFFE420"/>
    <w:rsid w:val="BFFFEA21"/>
    <w:rsid w:val="BFFFF1B5"/>
    <w:rsid w:val="BFFFF6B9"/>
    <w:rsid w:val="C0F74D41"/>
    <w:rsid w:val="C0FBAD4F"/>
    <w:rsid w:val="C34F36EC"/>
    <w:rsid w:val="C39F2856"/>
    <w:rsid w:val="C3EFA264"/>
    <w:rsid w:val="C3F6CB9F"/>
    <w:rsid w:val="C3FE894B"/>
    <w:rsid w:val="C473044A"/>
    <w:rsid w:val="C477DF7C"/>
    <w:rsid w:val="C4AD3F6F"/>
    <w:rsid w:val="C4CF86D6"/>
    <w:rsid w:val="C4E7D31C"/>
    <w:rsid w:val="C56A408C"/>
    <w:rsid w:val="C59B14A8"/>
    <w:rsid w:val="C5EE172A"/>
    <w:rsid w:val="C5FFE850"/>
    <w:rsid w:val="C6C799A8"/>
    <w:rsid w:val="C6FEEF1E"/>
    <w:rsid w:val="C777F0E2"/>
    <w:rsid w:val="C7B73C32"/>
    <w:rsid w:val="C7B90E53"/>
    <w:rsid w:val="C7BF2C3F"/>
    <w:rsid w:val="C7EB2CD5"/>
    <w:rsid w:val="C7F332C1"/>
    <w:rsid w:val="C7F5159D"/>
    <w:rsid w:val="C7F5C266"/>
    <w:rsid w:val="C7FB7F30"/>
    <w:rsid w:val="C7FFF806"/>
    <w:rsid w:val="C8FF5EA2"/>
    <w:rsid w:val="CAC9BA79"/>
    <w:rsid w:val="CB1E9CD8"/>
    <w:rsid w:val="CB6B6846"/>
    <w:rsid w:val="CB6D96CC"/>
    <w:rsid w:val="CB6E2DAB"/>
    <w:rsid w:val="CB746395"/>
    <w:rsid w:val="CB7FB4FD"/>
    <w:rsid w:val="CBE5E7FF"/>
    <w:rsid w:val="CBF19A5C"/>
    <w:rsid w:val="CBFF7A5F"/>
    <w:rsid w:val="CBFFA7A2"/>
    <w:rsid w:val="CC57B4E1"/>
    <w:rsid w:val="CCAB312B"/>
    <w:rsid w:val="CCEFE278"/>
    <w:rsid w:val="CCFF52BD"/>
    <w:rsid w:val="CD1A271F"/>
    <w:rsid w:val="CD6E5851"/>
    <w:rsid w:val="CD778B8D"/>
    <w:rsid w:val="CDB2D0A1"/>
    <w:rsid w:val="CDD7BFB8"/>
    <w:rsid w:val="CDDF310F"/>
    <w:rsid w:val="CDEF40D0"/>
    <w:rsid w:val="CE772D96"/>
    <w:rsid w:val="CE778F44"/>
    <w:rsid w:val="CE79BC4A"/>
    <w:rsid w:val="CE7F22EF"/>
    <w:rsid w:val="CEABF3B0"/>
    <w:rsid w:val="CEB3C3D6"/>
    <w:rsid w:val="CEDF13D9"/>
    <w:rsid w:val="CEE7EF95"/>
    <w:rsid w:val="CEFEF7BA"/>
    <w:rsid w:val="CEFF0787"/>
    <w:rsid w:val="CEFFC57B"/>
    <w:rsid w:val="CF1FA6F3"/>
    <w:rsid w:val="CF4FA4DC"/>
    <w:rsid w:val="CF7D67F7"/>
    <w:rsid w:val="CF7E497D"/>
    <w:rsid w:val="CF7FCFEB"/>
    <w:rsid w:val="CFBA13D9"/>
    <w:rsid w:val="CFBB284F"/>
    <w:rsid w:val="CFBED7B2"/>
    <w:rsid w:val="CFBF45C9"/>
    <w:rsid w:val="CFDDE98D"/>
    <w:rsid w:val="CFDFD5BE"/>
    <w:rsid w:val="CFE3A699"/>
    <w:rsid w:val="CFEAC2A7"/>
    <w:rsid w:val="CFF36E5E"/>
    <w:rsid w:val="CFF7CC78"/>
    <w:rsid w:val="CFFAACFB"/>
    <w:rsid w:val="CFFBD3F9"/>
    <w:rsid w:val="CFFE9188"/>
    <w:rsid w:val="CFFFB7FD"/>
    <w:rsid w:val="D0B3117D"/>
    <w:rsid w:val="D1775936"/>
    <w:rsid w:val="D1DF0DBD"/>
    <w:rsid w:val="D2CFAA09"/>
    <w:rsid w:val="D2DB193C"/>
    <w:rsid w:val="D35B1253"/>
    <w:rsid w:val="D35E9CA0"/>
    <w:rsid w:val="D3B2449D"/>
    <w:rsid w:val="D3B75347"/>
    <w:rsid w:val="D3BAE7BD"/>
    <w:rsid w:val="D3E5CAAD"/>
    <w:rsid w:val="D3EB2352"/>
    <w:rsid w:val="D3F192C8"/>
    <w:rsid w:val="D3F5F72E"/>
    <w:rsid w:val="D3FF75FE"/>
    <w:rsid w:val="D4BF2898"/>
    <w:rsid w:val="D4F7009A"/>
    <w:rsid w:val="D4F7EE4B"/>
    <w:rsid w:val="D53EE83E"/>
    <w:rsid w:val="D5CF805A"/>
    <w:rsid w:val="D5EFE0BD"/>
    <w:rsid w:val="D5F76D28"/>
    <w:rsid w:val="D5FA8A6F"/>
    <w:rsid w:val="D5FB0BBF"/>
    <w:rsid w:val="D5FD90BB"/>
    <w:rsid w:val="D5FE698C"/>
    <w:rsid w:val="D5FF1E24"/>
    <w:rsid w:val="D5FFCAE5"/>
    <w:rsid w:val="D61B565A"/>
    <w:rsid w:val="D659ED46"/>
    <w:rsid w:val="D66F113C"/>
    <w:rsid w:val="D67F8F23"/>
    <w:rsid w:val="D67F99A6"/>
    <w:rsid w:val="D69C645F"/>
    <w:rsid w:val="D6B55079"/>
    <w:rsid w:val="D6BE9039"/>
    <w:rsid w:val="D6FE04AF"/>
    <w:rsid w:val="D70E295B"/>
    <w:rsid w:val="D72F1BF4"/>
    <w:rsid w:val="D73E6C43"/>
    <w:rsid w:val="D73F8627"/>
    <w:rsid w:val="D75F8FD1"/>
    <w:rsid w:val="D75FDD59"/>
    <w:rsid w:val="D76F3BC7"/>
    <w:rsid w:val="D77D9D76"/>
    <w:rsid w:val="D77EC1FE"/>
    <w:rsid w:val="D77F563D"/>
    <w:rsid w:val="D783E2C3"/>
    <w:rsid w:val="D797EE15"/>
    <w:rsid w:val="D799D732"/>
    <w:rsid w:val="D7AD656A"/>
    <w:rsid w:val="D7B2207C"/>
    <w:rsid w:val="D7B38F9A"/>
    <w:rsid w:val="D7B75614"/>
    <w:rsid w:val="D7B7F0B2"/>
    <w:rsid w:val="D7BEF2F9"/>
    <w:rsid w:val="D7BF8166"/>
    <w:rsid w:val="D7CDE8B7"/>
    <w:rsid w:val="D7D728F1"/>
    <w:rsid w:val="D7D7BD34"/>
    <w:rsid w:val="D7DBBABF"/>
    <w:rsid w:val="D7DFF175"/>
    <w:rsid w:val="D7EE9BD4"/>
    <w:rsid w:val="D7EF7A2F"/>
    <w:rsid w:val="D7EF9218"/>
    <w:rsid w:val="D7EF9E18"/>
    <w:rsid w:val="D7EFEDF5"/>
    <w:rsid w:val="D7F180E7"/>
    <w:rsid w:val="D7F5C84A"/>
    <w:rsid w:val="D7FAF3A2"/>
    <w:rsid w:val="D847502D"/>
    <w:rsid w:val="D85B8E87"/>
    <w:rsid w:val="D8D94E22"/>
    <w:rsid w:val="D96334FA"/>
    <w:rsid w:val="D9658F56"/>
    <w:rsid w:val="D975EE29"/>
    <w:rsid w:val="D97D60E9"/>
    <w:rsid w:val="D98D68BE"/>
    <w:rsid w:val="D9D797D3"/>
    <w:rsid w:val="D9E7EA9A"/>
    <w:rsid w:val="D9EB41C7"/>
    <w:rsid w:val="D9F8651D"/>
    <w:rsid w:val="D9FF17DD"/>
    <w:rsid w:val="D9FFCD34"/>
    <w:rsid w:val="DA05EBA4"/>
    <w:rsid w:val="DA3E6E79"/>
    <w:rsid w:val="DA6F7615"/>
    <w:rsid w:val="DA852485"/>
    <w:rsid w:val="DADD86D1"/>
    <w:rsid w:val="DAF721C4"/>
    <w:rsid w:val="DAF75B28"/>
    <w:rsid w:val="DAF9D62E"/>
    <w:rsid w:val="DB25222F"/>
    <w:rsid w:val="DB38AD9B"/>
    <w:rsid w:val="DB3E197C"/>
    <w:rsid w:val="DB3FE1A9"/>
    <w:rsid w:val="DB558E9F"/>
    <w:rsid w:val="DB561E1F"/>
    <w:rsid w:val="DB6FD680"/>
    <w:rsid w:val="DB772B7A"/>
    <w:rsid w:val="DB77AACD"/>
    <w:rsid w:val="DB790889"/>
    <w:rsid w:val="DB7B32DD"/>
    <w:rsid w:val="DB7BFC04"/>
    <w:rsid w:val="DB7F0AC9"/>
    <w:rsid w:val="DB7F8CDD"/>
    <w:rsid w:val="DB8F842D"/>
    <w:rsid w:val="DB9B3CE5"/>
    <w:rsid w:val="DBA69E15"/>
    <w:rsid w:val="DBADC81C"/>
    <w:rsid w:val="DBBD1C5A"/>
    <w:rsid w:val="DBCE82B8"/>
    <w:rsid w:val="DBDEFF63"/>
    <w:rsid w:val="DBDFE57A"/>
    <w:rsid w:val="DBE55E64"/>
    <w:rsid w:val="DBED376C"/>
    <w:rsid w:val="DBF4BC11"/>
    <w:rsid w:val="DBF51D0A"/>
    <w:rsid w:val="DBF73094"/>
    <w:rsid w:val="DBF7969D"/>
    <w:rsid w:val="DBF7975D"/>
    <w:rsid w:val="DBFB1AF5"/>
    <w:rsid w:val="DBFB778B"/>
    <w:rsid w:val="DBFBB434"/>
    <w:rsid w:val="DBFD908B"/>
    <w:rsid w:val="DBFF0B32"/>
    <w:rsid w:val="DBFFDBF7"/>
    <w:rsid w:val="DC1E6670"/>
    <w:rsid w:val="DC7F1EA2"/>
    <w:rsid w:val="DC7F8625"/>
    <w:rsid w:val="DCC8614B"/>
    <w:rsid w:val="DCCBE6DC"/>
    <w:rsid w:val="DCD63DB8"/>
    <w:rsid w:val="DCD91102"/>
    <w:rsid w:val="DCFFB886"/>
    <w:rsid w:val="DD3F3A65"/>
    <w:rsid w:val="DD6B8C60"/>
    <w:rsid w:val="DD7AB782"/>
    <w:rsid w:val="DD7E7198"/>
    <w:rsid w:val="DD7FCCAC"/>
    <w:rsid w:val="DDAB91F5"/>
    <w:rsid w:val="DDAC7CE3"/>
    <w:rsid w:val="DDCAD744"/>
    <w:rsid w:val="DDCF03AA"/>
    <w:rsid w:val="DDD7390D"/>
    <w:rsid w:val="DDD8D2F9"/>
    <w:rsid w:val="DDD93811"/>
    <w:rsid w:val="DDDE5B6F"/>
    <w:rsid w:val="DDDFC9CB"/>
    <w:rsid w:val="DDECA1AA"/>
    <w:rsid w:val="DDED6486"/>
    <w:rsid w:val="DDED7400"/>
    <w:rsid w:val="DDF7A4A9"/>
    <w:rsid w:val="DDF98BB9"/>
    <w:rsid w:val="DDFBC37F"/>
    <w:rsid w:val="DDFEA0FA"/>
    <w:rsid w:val="DDFEC2D0"/>
    <w:rsid w:val="DDFEE6D1"/>
    <w:rsid w:val="DDFF1263"/>
    <w:rsid w:val="DDFF1A00"/>
    <w:rsid w:val="DDFF2213"/>
    <w:rsid w:val="DDFF3D11"/>
    <w:rsid w:val="DDFF8838"/>
    <w:rsid w:val="DDFFD218"/>
    <w:rsid w:val="DDFFD529"/>
    <w:rsid w:val="DE2F2C04"/>
    <w:rsid w:val="DE38F02B"/>
    <w:rsid w:val="DE3D67A0"/>
    <w:rsid w:val="DE3E98C1"/>
    <w:rsid w:val="DE733A61"/>
    <w:rsid w:val="DE7B6334"/>
    <w:rsid w:val="DE7F7C03"/>
    <w:rsid w:val="DE7F8617"/>
    <w:rsid w:val="DE9BAD3C"/>
    <w:rsid w:val="DE9E96AC"/>
    <w:rsid w:val="DEBD905E"/>
    <w:rsid w:val="DEC629BA"/>
    <w:rsid w:val="DED275AA"/>
    <w:rsid w:val="DEDDB95C"/>
    <w:rsid w:val="DEDE92D6"/>
    <w:rsid w:val="DEDF2404"/>
    <w:rsid w:val="DEEF181C"/>
    <w:rsid w:val="DEF58635"/>
    <w:rsid w:val="DEF7846B"/>
    <w:rsid w:val="DEF85959"/>
    <w:rsid w:val="DEFE0440"/>
    <w:rsid w:val="DEFE4269"/>
    <w:rsid w:val="DEFEC856"/>
    <w:rsid w:val="DEFF2CE1"/>
    <w:rsid w:val="DEFF85C5"/>
    <w:rsid w:val="DEFFC0E2"/>
    <w:rsid w:val="DF165967"/>
    <w:rsid w:val="DF1F5C18"/>
    <w:rsid w:val="DF250346"/>
    <w:rsid w:val="DF2A6AB7"/>
    <w:rsid w:val="DF2B9FC8"/>
    <w:rsid w:val="DF36CFA3"/>
    <w:rsid w:val="DF3B9A2D"/>
    <w:rsid w:val="DF3F4C78"/>
    <w:rsid w:val="DF3F5BD8"/>
    <w:rsid w:val="DF3F8EE8"/>
    <w:rsid w:val="DF5E3C1C"/>
    <w:rsid w:val="DF5F1862"/>
    <w:rsid w:val="DF5FB465"/>
    <w:rsid w:val="DF6DF73C"/>
    <w:rsid w:val="DF727410"/>
    <w:rsid w:val="DF7B5A9E"/>
    <w:rsid w:val="DF7D5E3C"/>
    <w:rsid w:val="DF7EAABA"/>
    <w:rsid w:val="DF7EB1D7"/>
    <w:rsid w:val="DF7F389F"/>
    <w:rsid w:val="DF7FC5C3"/>
    <w:rsid w:val="DF7FDC28"/>
    <w:rsid w:val="DF8F7498"/>
    <w:rsid w:val="DF9F29D7"/>
    <w:rsid w:val="DFA97445"/>
    <w:rsid w:val="DFAB1B2F"/>
    <w:rsid w:val="DFABF17C"/>
    <w:rsid w:val="DFB14BDF"/>
    <w:rsid w:val="DFB35E50"/>
    <w:rsid w:val="DFB62E7D"/>
    <w:rsid w:val="DFB6E7DC"/>
    <w:rsid w:val="DFB7A506"/>
    <w:rsid w:val="DFB7BCEE"/>
    <w:rsid w:val="DFBB1D23"/>
    <w:rsid w:val="DFBB2FB8"/>
    <w:rsid w:val="DFBC6BAD"/>
    <w:rsid w:val="DFBE01EB"/>
    <w:rsid w:val="DFBE29E9"/>
    <w:rsid w:val="DFBF2FA5"/>
    <w:rsid w:val="DFBF53D0"/>
    <w:rsid w:val="DFC3A8B7"/>
    <w:rsid w:val="DFC7257A"/>
    <w:rsid w:val="DFCEE87A"/>
    <w:rsid w:val="DFCFD375"/>
    <w:rsid w:val="DFD53C9F"/>
    <w:rsid w:val="DFD84FEC"/>
    <w:rsid w:val="DFD99137"/>
    <w:rsid w:val="DFDB5BDD"/>
    <w:rsid w:val="DFDB6F9C"/>
    <w:rsid w:val="DFDBF821"/>
    <w:rsid w:val="DFDECA93"/>
    <w:rsid w:val="DFDF438A"/>
    <w:rsid w:val="DFDF718A"/>
    <w:rsid w:val="DFDFCED6"/>
    <w:rsid w:val="DFDFD803"/>
    <w:rsid w:val="DFDFEAA7"/>
    <w:rsid w:val="DFE3547E"/>
    <w:rsid w:val="DFE5B645"/>
    <w:rsid w:val="DFE5D133"/>
    <w:rsid w:val="DFEFC567"/>
    <w:rsid w:val="DFF29AD6"/>
    <w:rsid w:val="DFF3FC94"/>
    <w:rsid w:val="DFF4BC09"/>
    <w:rsid w:val="DFF786F1"/>
    <w:rsid w:val="DFFB1E91"/>
    <w:rsid w:val="DFFB8521"/>
    <w:rsid w:val="DFFB8FD9"/>
    <w:rsid w:val="DFFBDB7F"/>
    <w:rsid w:val="DFFC86DB"/>
    <w:rsid w:val="DFFD00A7"/>
    <w:rsid w:val="DFFD123C"/>
    <w:rsid w:val="DFFD2F55"/>
    <w:rsid w:val="DFFE67E1"/>
    <w:rsid w:val="DFFE825A"/>
    <w:rsid w:val="DFFF3C32"/>
    <w:rsid w:val="DFFF5579"/>
    <w:rsid w:val="DFFF9538"/>
    <w:rsid w:val="DFFF9761"/>
    <w:rsid w:val="DFFFB2D4"/>
    <w:rsid w:val="DFFFD801"/>
    <w:rsid w:val="E1DDAEB1"/>
    <w:rsid w:val="E2EE6985"/>
    <w:rsid w:val="E2FFDBF5"/>
    <w:rsid w:val="E33DAA45"/>
    <w:rsid w:val="E353538A"/>
    <w:rsid w:val="E37D48B8"/>
    <w:rsid w:val="E391F4D3"/>
    <w:rsid w:val="E3B2A9F7"/>
    <w:rsid w:val="E3BE3B95"/>
    <w:rsid w:val="E3FD46A6"/>
    <w:rsid w:val="E3FF3D2C"/>
    <w:rsid w:val="E4BB932B"/>
    <w:rsid w:val="E4D22DBA"/>
    <w:rsid w:val="E55ACC59"/>
    <w:rsid w:val="E567D671"/>
    <w:rsid w:val="E57F4433"/>
    <w:rsid w:val="E5BC840F"/>
    <w:rsid w:val="E5DFE887"/>
    <w:rsid w:val="E5E55D03"/>
    <w:rsid w:val="E5ED7F32"/>
    <w:rsid w:val="E5F76157"/>
    <w:rsid w:val="E5FABE56"/>
    <w:rsid w:val="E5FC7A94"/>
    <w:rsid w:val="E5FE9A99"/>
    <w:rsid w:val="E5FF041D"/>
    <w:rsid w:val="E5FF7BBC"/>
    <w:rsid w:val="E5FF9C14"/>
    <w:rsid w:val="E62387F4"/>
    <w:rsid w:val="E64FF06F"/>
    <w:rsid w:val="E66C2DE1"/>
    <w:rsid w:val="E69BF99D"/>
    <w:rsid w:val="E6BAEDD4"/>
    <w:rsid w:val="E6BB7A5F"/>
    <w:rsid w:val="E6E59A4C"/>
    <w:rsid w:val="E6F2383F"/>
    <w:rsid w:val="E6FF1927"/>
    <w:rsid w:val="E72ADBA5"/>
    <w:rsid w:val="E73F7C71"/>
    <w:rsid w:val="E757720C"/>
    <w:rsid w:val="E76660AD"/>
    <w:rsid w:val="E76BB0D9"/>
    <w:rsid w:val="E7716AE9"/>
    <w:rsid w:val="E77FED28"/>
    <w:rsid w:val="E7A663EA"/>
    <w:rsid w:val="E7ADAECF"/>
    <w:rsid w:val="E7BC55BF"/>
    <w:rsid w:val="E7BDAD92"/>
    <w:rsid w:val="E7BDBB95"/>
    <w:rsid w:val="E7D3DF70"/>
    <w:rsid w:val="E7D788E3"/>
    <w:rsid w:val="E7DB6544"/>
    <w:rsid w:val="E7DFF846"/>
    <w:rsid w:val="E7EDAE56"/>
    <w:rsid w:val="E7F28653"/>
    <w:rsid w:val="E7F7B056"/>
    <w:rsid w:val="E7F7D4C2"/>
    <w:rsid w:val="E7F98BA3"/>
    <w:rsid w:val="E7FDF890"/>
    <w:rsid w:val="E7FF2860"/>
    <w:rsid w:val="E7FFAB57"/>
    <w:rsid w:val="E7FFBA26"/>
    <w:rsid w:val="E7FFCC60"/>
    <w:rsid w:val="E85F2869"/>
    <w:rsid w:val="E85FDA22"/>
    <w:rsid w:val="E8D9BD20"/>
    <w:rsid w:val="E8FD1CD3"/>
    <w:rsid w:val="E917197E"/>
    <w:rsid w:val="E96FD128"/>
    <w:rsid w:val="E97E7060"/>
    <w:rsid w:val="E9CFA318"/>
    <w:rsid w:val="E9DB0DDA"/>
    <w:rsid w:val="E9DB28C7"/>
    <w:rsid w:val="E9DE7C3F"/>
    <w:rsid w:val="E9F17E23"/>
    <w:rsid w:val="E9F4CECD"/>
    <w:rsid w:val="E9F5CA88"/>
    <w:rsid w:val="E9F78A1A"/>
    <w:rsid w:val="E9FE8F16"/>
    <w:rsid w:val="E9FFBDBB"/>
    <w:rsid w:val="EA0713A2"/>
    <w:rsid w:val="EA36CA2E"/>
    <w:rsid w:val="EA3B81FF"/>
    <w:rsid w:val="EA5F3AEB"/>
    <w:rsid w:val="EA8D3554"/>
    <w:rsid w:val="EABCF1C6"/>
    <w:rsid w:val="EABFDBEA"/>
    <w:rsid w:val="EACECBF4"/>
    <w:rsid w:val="EAD2341A"/>
    <w:rsid w:val="EADE7B17"/>
    <w:rsid w:val="EAE56EE1"/>
    <w:rsid w:val="EAF74C6F"/>
    <w:rsid w:val="EAFB1279"/>
    <w:rsid w:val="EAFF31E9"/>
    <w:rsid w:val="EAFFE5A4"/>
    <w:rsid w:val="EB42F853"/>
    <w:rsid w:val="EB4D49AA"/>
    <w:rsid w:val="EB631C75"/>
    <w:rsid w:val="EB7BDB7B"/>
    <w:rsid w:val="EBAE329D"/>
    <w:rsid w:val="EBB160F8"/>
    <w:rsid w:val="EBBB963D"/>
    <w:rsid w:val="EBBC775E"/>
    <w:rsid w:val="EBBE049B"/>
    <w:rsid w:val="EBBE10C9"/>
    <w:rsid w:val="EBD780F6"/>
    <w:rsid w:val="EBDDC0F5"/>
    <w:rsid w:val="EBDEF519"/>
    <w:rsid w:val="EBEB6A52"/>
    <w:rsid w:val="EBEEFCDF"/>
    <w:rsid w:val="EBF5A4E8"/>
    <w:rsid w:val="EBFDDEB6"/>
    <w:rsid w:val="EBFE2704"/>
    <w:rsid w:val="EBFF1699"/>
    <w:rsid w:val="EBFF6A68"/>
    <w:rsid w:val="EC33CC80"/>
    <w:rsid w:val="ECA68F77"/>
    <w:rsid w:val="ECF766A2"/>
    <w:rsid w:val="ECFF2507"/>
    <w:rsid w:val="ED4ED093"/>
    <w:rsid w:val="ED5CBE40"/>
    <w:rsid w:val="ED7FB330"/>
    <w:rsid w:val="ED9F32E0"/>
    <w:rsid w:val="ED9FDF77"/>
    <w:rsid w:val="EDAF693D"/>
    <w:rsid w:val="EDB78B23"/>
    <w:rsid w:val="EDBBA95D"/>
    <w:rsid w:val="EDBE82ED"/>
    <w:rsid w:val="EDBFED25"/>
    <w:rsid w:val="EDBFFB62"/>
    <w:rsid w:val="EDDE6633"/>
    <w:rsid w:val="EDDE9705"/>
    <w:rsid w:val="EDF3115B"/>
    <w:rsid w:val="EDF496AD"/>
    <w:rsid w:val="EDF6A2A2"/>
    <w:rsid w:val="EDF7480D"/>
    <w:rsid w:val="EDF77137"/>
    <w:rsid w:val="EDF99F79"/>
    <w:rsid w:val="EDF9B650"/>
    <w:rsid w:val="EDF9F71E"/>
    <w:rsid w:val="EDFB559B"/>
    <w:rsid w:val="EE57E047"/>
    <w:rsid w:val="EE5FB9ED"/>
    <w:rsid w:val="EE7D4919"/>
    <w:rsid w:val="EE920AFE"/>
    <w:rsid w:val="EEB66CAF"/>
    <w:rsid w:val="EEB6F953"/>
    <w:rsid w:val="EEBF1330"/>
    <w:rsid w:val="EECDC066"/>
    <w:rsid w:val="EEDB6A9E"/>
    <w:rsid w:val="EEDB6D0E"/>
    <w:rsid w:val="EEDD44CA"/>
    <w:rsid w:val="EEDF3432"/>
    <w:rsid w:val="EEDFB51F"/>
    <w:rsid w:val="EEDFEF92"/>
    <w:rsid w:val="EEE43917"/>
    <w:rsid w:val="EEEF402D"/>
    <w:rsid w:val="EEEF5256"/>
    <w:rsid w:val="EEF6349B"/>
    <w:rsid w:val="EEF68F1F"/>
    <w:rsid w:val="EEFBC0CB"/>
    <w:rsid w:val="EEFD7C0A"/>
    <w:rsid w:val="EEFEA698"/>
    <w:rsid w:val="EEFF3178"/>
    <w:rsid w:val="EEFF47DD"/>
    <w:rsid w:val="EEFF6F22"/>
    <w:rsid w:val="EEFF7C1D"/>
    <w:rsid w:val="EEFF7C21"/>
    <w:rsid w:val="EF0F5F01"/>
    <w:rsid w:val="EF1F3AF6"/>
    <w:rsid w:val="EF1FE4C5"/>
    <w:rsid w:val="EF3E6351"/>
    <w:rsid w:val="EF422EB2"/>
    <w:rsid w:val="EF4F560B"/>
    <w:rsid w:val="EF5F94E7"/>
    <w:rsid w:val="EF6DF7EF"/>
    <w:rsid w:val="EF761045"/>
    <w:rsid w:val="EF7736F3"/>
    <w:rsid w:val="EF7CDA63"/>
    <w:rsid w:val="EF7D80E9"/>
    <w:rsid w:val="EF7DFABE"/>
    <w:rsid w:val="EF7F049A"/>
    <w:rsid w:val="EF7F55A4"/>
    <w:rsid w:val="EF7F812A"/>
    <w:rsid w:val="EF7F9C83"/>
    <w:rsid w:val="EF8E51EE"/>
    <w:rsid w:val="EF8E8360"/>
    <w:rsid w:val="EF9F5549"/>
    <w:rsid w:val="EFA8D418"/>
    <w:rsid w:val="EFA9BA65"/>
    <w:rsid w:val="EFAAC71A"/>
    <w:rsid w:val="EFAD7552"/>
    <w:rsid w:val="EFB5423A"/>
    <w:rsid w:val="EFB9F797"/>
    <w:rsid w:val="EFBE1AEE"/>
    <w:rsid w:val="EFBF4CE3"/>
    <w:rsid w:val="EFBF99BE"/>
    <w:rsid w:val="EFBFA9C0"/>
    <w:rsid w:val="EFD1A199"/>
    <w:rsid w:val="EFD49B35"/>
    <w:rsid w:val="EFD649ED"/>
    <w:rsid w:val="EFD7DE28"/>
    <w:rsid w:val="EFDC372A"/>
    <w:rsid w:val="EFDD296B"/>
    <w:rsid w:val="EFDD9F2A"/>
    <w:rsid w:val="EFDFC7B5"/>
    <w:rsid w:val="EFE9FE27"/>
    <w:rsid w:val="EFEBE621"/>
    <w:rsid w:val="EFEC37E7"/>
    <w:rsid w:val="EFEF2610"/>
    <w:rsid w:val="EFEF43E9"/>
    <w:rsid w:val="EFF566BD"/>
    <w:rsid w:val="EFF62CB6"/>
    <w:rsid w:val="EFF79CE2"/>
    <w:rsid w:val="EFFB22A5"/>
    <w:rsid w:val="EFFB3FA7"/>
    <w:rsid w:val="EFFBA403"/>
    <w:rsid w:val="EFFC0721"/>
    <w:rsid w:val="EFFDB3D5"/>
    <w:rsid w:val="EFFF10D2"/>
    <w:rsid w:val="EFFF2F5E"/>
    <w:rsid w:val="EFFF666A"/>
    <w:rsid w:val="EFFF7954"/>
    <w:rsid w:val="EFFF9A48"/>
    <w:rsid w:val="EFFFA94E"/>
    <w:rsid w:val="EFFFB014"/>
    <w:rsid w:val="EFFFB3C6"/>
    <w:rsid w:val="EFFFBB79"/>
    <w:rsid w:val="EFFFD2CC"/>
    <w:rsid w:val="F07F9AC9"/>
    <w:rsid w:val="F12F3DDB"/>
    <w:rsid w:val="F15F8E21"/>
    <w:rsid w:val="F168C250"/>
    <w:rsid w:val="F16D71C3"/>
    <w:rsid w:val="F17B2203"/>
    <w:rsid w:val="F19AE9BC"/>
    <w:rsid w:val="F19F6886"/>
    <w:rsid w:val="F1D6E49C"/>
    <w:rsid w:val="F1DFDB70"/>
    <w:rsid w:val="F1F6C8E1"/>
    <w:rsid w:val="F1F79868"/>
    <w:rsid w:val="F1FF1190"/>
    <w:rsid w:val="F1FF5370"/>
    <w:rsid w:val="F277B614"/>
    <w:rsid w:val="F277E11C"/>
    <w:rsid w:val="F2AFBF18"/>
    <w:rsid w:val="F2BEF940"/>
    <w:rsid w:val="F2BFE42F"/>
    <w:rsid w:val="F2DD05F4"/>
    <w:rsid w:val="F2DEDF69"/>
    <w:rsid w:val="F2E335D6"/>
    <w:rsid w:val="F2EBB101"/>
    <w:rsid w:val="F2F80DC1"/>
    <w:rsid w:val="F2FA26CF"/>
    <w:rsid w:val="F2FE6ECB"/>
    <w:rsid w:val="F2FF3463"/>
    <w:rsid w:val="F33FD45B"/>
    <w:rsid w:val="F379AEA0"/>
    <w:rsid w:val="F379B529"/>
    <w:rsid w:val="F37F2F5D"/>
    <w:rsid w:val="F3998F24"/>
    <w:rsid w:val="F39D7A07"/>
    <w:rsid w:val="F39F6B41"/>
    <w:rsid w:val="F3AE61CC"/>
    <w:rsid w:val="F3B336EC"/>
    <w:rsid w:val="F3B7C542"/>
    <w:rsid w:val="F3BF274F"/>
    <w:rsid w:val="F3CD4714"/>
    <w:rsid w:val="F3CE60B2"/>
    <w:rsid w:val="F3CEFFDF"/>
    <w:rsid w:val="F3DF5416"/>
    <w:rsid w:val="F3E61247"/>
    <w:rsid w:val="F3E7C0E7"/>
    <w:rsid w:val="F3EB9A9D"/>
    <w:rsid w:val="F3F5BAC2"/>
    <w:rsid w:val="F3F5F809"/>
    <w:rsid w:val="F3F73D3D"/>
    <w:rsid w:val="F3FB2F61"/>
    <w:rsid w:val="F3FBDAE8"/>
    <w:rsid w:val="F3FF4FC4"/>
    <w:rsid w:val="F45FDAC8"/>
    <w:rsid w:val="F4ADBAFE"/>
    <w:rsid w:val="F4D1348E"/>
    <w:rsid w:val="F4EB6606"/>
    <w:rsid w:val="F4EBF3B6"/>
    <w:rsid w:val="F4F6F644"/>
    <w:rsid w:val="F4FEB497"/>
    <w:rsid w:val="F4FF005C"/>
    <w:rsid w:val="F56B5034"/>
    <w:rsid w:val="F5702FD5"/>
    <w:rsid w:val="F5735CFD"/>
    <w:rsid w:val="F5741F5C"/>
    <w:rsid w:val="F57AF0B5"/>
    <w:rsid w:val="F57B5106"/>
    <w:rsid w:val="F57BCB99"/>
    <w:rsid w:val="F57D1137"/>
    <w:rsid w:val="F57F4962"/>
    <w:rsid w:val="F57FB1BA"/>
    <w:rsid w:val="F597B5BE"/>
    <w:rsid w:val="F599FD9D"/>
    <w:rsid w:val="F5AFF6DA"/>
    <w:rsid w:val="F5B9CAA1"/>
    <w:rsid w:val="F5BFF76E"/>
    <w:rsid w:val="F5C2DE8B"/>
    <w:rsid w:val="F5CFFEB4"/>
    <w:rsid w:val="F5DFF56A"/>
    <w:rsid w:val="F5E41AD5"/>
    <w:rsid w:val="F5E50A04"/>
    <w:rsid w:val="F5E64356"/>
    <w:rsid w:val="F5E933C0"/>
    <w:rsid w:val="F5EF2FE4"/>
    <w:rsid w:val="F5EF3D3E"/>
    <w:rsid w:val="F5FDF59C"/>
    <w:rsid w:val="F5FF039C"/>
    <w:rsid w:val="F5FF2E44"/>
    <w:rsid w:val="F5FF4455"/>
    <w:rsid w:val="F5FFBAD0"/>
    <w:rsid w:val="F637EFC6"/>
    <w:rsid w:val="F63BDEF0"/>
    <w:rsid w:val="F6417FDF"/>
    <w:rsid w:val="F66BE598"/>
    <w:rsid w:val="F67F8896"/>
    <w:rsid w:val="F6A6F07B"/>
    <w:rsid w:val="F6AF566C"/>
    <w:rsid w:val="F6B2BD7A"/>
    <w:rsid w:val="F6BECF5F"/>
    <w:rsid w:val="F6CD33CB"/>
    <w:rsid w:val="F6CDB68A"/>
    <w:rsid w:val="F6DF4E15"/>
    <w:rsid w:val="F6EA2EA4"/>
    <w:rsid w:val="F6F248AA"/>
    <w:rsid w:val="F6F4E6BA"/>
    <w:rsid w:val="F6F6E23E"/>
    <w:rsid w:val="F6F70264"/>
    <w:rsid w:val="F6F7511E"/>
    <w:rsid w:val="F6F7BEA4"/>
    <w:rsid w:val="F6FACBD8"/>
    <w:rsid w:val="F6FB83EE"/>
    <w:rsid w:val="F6FBE78C"/>
    <w:rsid w:val="F6FD6019"/>
    <w:rsid w:val="F6FE2788"/>
    <w:rsid w:val="F6FEFA31"/>
    <w:rsid w:val="F6FFA7A9"/>
    <w:rsid w:val="F6FFAE89"/>
    <w:rsid w:val="F6FFE085"/>
    <w:rsid w:val="F6FFED91"/>
    <w:rsid w:val="F6FFF595"/>
    <w:rsid w:val="F71EC750"/>
    <w:rsid w:val="F71F0004"/>
    <w:rsid w:val="F73C13D6"/>
    <w:rsid w:val="F73E2F3B"/>
    <w:rsid w:val="F73F46D2"/>
    <w:rsid w:val="F73F8059"/>
    <w:rsid w:val="F74EC75A"/>
    <w:rsid w:val="F75B82B7"/>
    <w:rsid w:val="F75D769D"/>
    <w:rsid w:val="F75F3B43"/>
    <w:rsid w:val="F75FE816"/>
    <w:rsid w:val="F76FC67F"/>
    <w:rsid w:val="F7777C2C"/>
    <w:rsid w:val="F77BEBCF"/>
    <w:rsid w:val="F77E62A5"/>
    <w:rsid w:val="F77F29BF"/>
    <w:rsid w:val="F77F67A1"/>
    <w:rsid w:val="F78D765D"/>
    <w:rsid w:val="F78F6F4F"/>
    <w:rsid w:val="F79599FE"/>
    <w:rsid w:val="F79D03C7"/>
    <w:rsid w:val="F79EAD31"/>
    <w:rsid w:val="F7A241D0"/>
    <w:rsid w:val="F7A34830"/>
    <w:rsid w:val="F7AF533A"/>
    <w:rsid w:val="F7AFDD73"/>
    <w:rsid w:val="F7B28C29"/>
    <w:rsid w:val="F7B46338"/>
    <w:rsid w:val="F7BBDA7B"/>
    <w:rsid w:val="F7BCAC05"/>
    <w:rsid w:val="F7BD71FA"/>
    <w:rsid w:val="F7C45F4D"/>
    <w:rsid w:val="F7CB645B"/>
    <w:rsid w:val="F7CE2753"/>
    <w:rsid w:val="F7CECACF"/>
    <w:rsid w:val="F7CF9345"/>
    <w:rsid w:val="F7D2B696"/>
    <w:rsid w:val="F7D3A9D6"/>
    <w:rsid w:val="F7DA8235"/>
    <w:rsid w:val="F7DB9E9A"/>
    <w:rsid w:val="F7DBB9F2"/>
    <w:rsid w:val="F7DBE078"/>
    <w:rsid w:val="F7DEA29E"/>
    <w:rsid w:val="F7E0913D"/>
    <w:rsid w:val="F7E7B13C"/>
    <w:rsid w:val="F7E7EABC"/>
    <w:rsid w:val="F7EE6E31"/>
    <w:rsid w:val="F7EF3A15"/>
    <w:rsid w:val="F7EF3BF1"/>
    <w:rsid w:val="F7EFCE26"/>
    <w:rsid w:val="F7F2328B"/>
    <w:rsid w:val="F7F3A565"/>
    <w:rsid w:val="F7F717C0"/>
    <w:rsid w:val="F7F75465"/>
    <w:rsid w:val="F7F7EEBA"/>
    <w:rsid w:val="F7F87F62"/>
    <w:rsid w:val="F7F89CF3"/>
    <w:rsid w:val="F7F90445"/>
    <w:rsid w:val="F7FB1E08"/>
    <w:rsid w:val="F7FD42EE"/>
    <w:rsid w:val="F7FD8166"/>
    <w:rsid w:val="F7FDAFED"/>
    <w:rsid w:val="F7FDC3B7"/>
    <w:rsid w:val="F7FE2826"/>
    <w:rsid w:val="F7FE402F"/>
    <w:rsid w:val="F7FE98E4"/>
    <w:rsid w:val="F7FF36EB"/>
    <w:rsid w:val="F7FF41C1"/>
    <w:rsid w:val="F7FFAE4D"/>
    <w:rsid w:val="F7FFB491"/>
    <w:rsid w:val="F7FFEC4F"/>
    <w:rsid w:val="F8BF3A3E"/>
    <w:rsid w:val="F8BFD507"/>
    <w:rsid w:val="F8D7B417"/>
    <w:rsid w:val="F8E31FAF"/>
    <w:rsid w:val="F8FA23E7"/>
    <w:rsid w:val="F8FB77EB"/>
    <w:rsid w:val="F8FBFA39"/>
    <w:rsid w:val="F91A0296"/>
    <w:rsid w:val="F93F9322"/>
    <w:rsid w:val="F9776E22"/>
    <w:rsid w:val="F97ABBF3"/>
    <w:rsid w:val="F97DE3ED"/>
    <w:rsid w:val="F99FCC96"/>
    <w:rsid w:val="F9A93607"/>
    <w:rsid w:val="F9ACB641"/>
    <w:rsid w:val="F9AFD0DA"/>
    <w:rsid w:val="F9BF57BC"/>
    <w:rsid w:val="F9D5DBC3"/>
    <w:rsid w:val="F9DA06B2"/>
    <w:rsid w:val="F9DDD555"/>
    <w:rsid w:val="F9DF4761"/>
    <w:rsid w:val="F9E3FE53"/>
    <w:rsid w:val="F9EF4DF6"/>
    <w:rsid w:val="F9F49F75"/>
    <w:rsid w:val="F9F4B8A3"/>
    <w:rsid w:val="F9F5AA14"/>
    <w:rsid w:val="F9FF07A7"/>
    <w:rsid w:val="F9FF141F"/>
    <w:rsid w:val="F9FF1642"/>
    <w:rsid w:val="F9FF1894"/>
    <w:rsid w:val="F9FF20EF"/>
    <w:rsid w:val="F9FF4C17"/>
    <w:rsid w:val="F9FF7B7E"/>
    <w:rsid w:val="F9FFA7A1"/>
    <w:rsid w:val="FA3F579E"/>
    <w:rsid w:val="FA5FD691"/>
    <w:rsid w:val="FA6D4DDF"/>
    <w:rsid w:val="FA7A1AC0"/>
    <w:rsid w:val="FA7B51BF"/>
    <w:rsid w:val="FA7BE2AD"/>
    <w:rsid w:val="FA7DDEAC"/>
    <w:rsid w:val="FA7F33D5"/>
    <w:rsid w:val="FA7FFA8C"/>
    <w:rsid w:val="FA9EF63C"/>
    <w:rsid w:val="FAABC833"/>
    <w:rsid w:val="FABE01B3"/>
    <w:rsid w:val="FABF015E"/>
    <w:rsid w:val="FADB8447"/>
    <w:rsid w:val="FADF522C"/>
    <w:rsid w:val="FAFB0997"/>
    <w:rsid w:val="FAFBD94A"/>
    <w:rsid w:val="FAFE672F"/>
    <w:rsid w:val="FAFF944B"/>
    <w:rsid w:val="FAFFA521"/>
    <w:rsid w:val="FAFFB542"/>
    <w:rsid w:val="FAFFEB98"/>
    <w:rsid w:val="FB1E6E3B"/>
    <w:rsid w:val="FB1F1893"/>
    <w:rsid w:val="FB2ECDDC"/>
    <w:rsid w:val="FB38AE04"/>
    <w:rsid w:val="FB3BC4AA"/>
    <w:rsid w:val="FB3D5088"/>
    <w:rsid w:val="FB3D5330"/>
    <w:rsid w:val="FB56CBE2"/>
    <w:rsid w:val="FB58E7DE"/>
    <w:rsid w:val="FB5CF441"/>
    <w:rsid w:val="FB5FE99E"/>
    <w:rsid w:val="FB6F5C0C"/>
    <w:rsid w:val="FB720394"/>
    <w:rsid w:val="FB73DB4C"/>
    <w:rsid w:val="FB754903"/>
    <w:rsid w:val="FB75F00F"/>
    <w:rsid w:val="FB77A5DB"/>
    <w:rsid w:val="FB79AEBB"/>
    <w:rsid w:val="FB7A5AD2"/>
    <w:rsid w:val="FB7B963A"/>
    <w:rsid w:val="FB7BB863"/>
    <w:rsid w:val="FB7BE47A"/>
    <w:rsid w:val="FB7DB493"/>
    <w:rsid w:val="FB7E22E9"/>
    <w:rsid w:val="FB7E6D51"/>
    <w:rsid w:val="FB7EE57F"/>
    <w:rsid w:val="FB7F1036"/>
    <w:rsid w:val="FB7F84A9"/>
    <w:rsid w:val="FB7FED26"/>
    <w:rsid w:val="FB7FEE3E"/>
    <w:rsid w:val="FB96B4B3"/>
    <w:rsid w:val="FBAAC288"/>
    <w:rsid w:val="FBAEE3DA"/>
    <w:rsid w:val="FBB7089B"/>
    <w:rsid w:val="FBB717B2"/>
    <w:rsid w:val="FBB7B21A"/>
    <w:rsid w:val="FBB90B05"/>
    <w:rsid w:val="FBC7CAB7"/>
    <w:rsid w:val="FBC9CC1B"/>
    <w:rsid w:val="FBCB7D48"/>
    <w:rsid w:val="FBCFD98D"/>
    <w:rsid w:val="FBDB79AD"/>
    <w:rsid w:val="FBDB8358"/>
    <w:rsid w:val="FBDBB7E7"/>
    <w:rsid w:val="FBDD2EB1"/>
    <w:rsid w:val="FBDDA8AB"/>
    <w:rsid w:val="FBDE66E5"/>
    <w:rsid w:val="FBDEA6DF"/>
    <w:rsid w:val="FBDFDF2D"/>
    <w:rsid w:val="FBE906EA"/>
    <w:rsid w:val="FBE9A110"/>
    <w:rsid w:val="FBEBEC02"/>
    <w:rsid w:val="FBEF5EB2"/>
    <w:rsid w:val="FBEF81F6"/>
    <w:rsid w:val="FBF3C0EC"/>
    <w:rsid w:val="FBF604C9"/>
    <w:rsid w:val="FBF7A6F1"/>
    <w:rsid w:val="FBF7F8F6"/>
    <w:rsid w:val="FBF9228F"/>
    <w:rsid w:val="FBF9DAAA"/>
    <w:rsid w:val="FBFA0947"/>
    <w:rsid w:val="FBFAC2CB"/>
    <w:rsid w:val="FBFBB1B6"/>
    <w:rsid w:val="FBFCB14D"/>
    <w:rsid w:val="FBFD3CD6"/>
    <w:rsid w:val="FBFD8F17"/>
    <w:rsid w:val="FBFED5E8"/>
    <w:rsid w:val="FBFF4D3B"/>
    <w:rsid w:val="FBFF5BA7"/>
    <w:rsid w:val="FBFF688D"/>
    <w:rsid w:val="FBFF76FA"/>
    <w:rsid w:val="FBFFA64B"/>
    <w:rsid w:val="FBFFEE4A"/>
    <w:rsid w:val="FC19FC5E"/>
    <w:rsid w:val="FC36BB06"/>
    <w:rsid w:val="FC3C859B"/>
    <w:rsid w:val="FC3DFDC4"/>
    <w:rsid w:val="FC3F5772"/>
    <w:rsid w:val="FC3FF1D5"/>
    <w:rsid w:val="FC6EF55D"/>
    <w:rsid w:val="FC6F28C4"/>
    <w:rsid w:val="FC768B2E"/>
    <w:rsid w:val="FC77D711"/>
    <w:rsid w:val="FC7E9620"/>
    <w:rsid w:val="FC9FF6EB"/>
    <w:rsid w:val="FCB43556"/>
    <w:rsid w:val="FCB7608B"/>
    <w:rsid w:val="FCBB03EC"/>
    <w:rsid w:val="FCBF6C21"/>
    <w:rsid w:val="FCDB7F12"/>
    <w:rsid w:val="FCDD1965"/>
    <w:rsid w:val="FCDFB66B"/>
    <w:rsid w:val="FCDFCD12"/>
    <w:rsid w:val="FCEFA3BF"/>
    <w:rsid w:val="FCF918D8"/>
    <w:rsid w:val="FCF9B972"/>
    <w:rsid w:val="FCFAAE33"/>
    <w:rsid w:val="FCFB3B43"/>
    <w:rsid w:val="FCFB6A0A"/>
    <w:rsid w:val="FCFBEA01"/>
    <w:rsid w:val="FCFE3C91"/>
    <w:rsid w:val="FCFF0A54"/>
    <w:rsid w:val="FCFFA9E2"/>
    <w:rsid w:val="FCFFF368"/>
    <w:rsid w:val="FD16A009"/>
    <w:rsid w:val="FD1FCFC1"/>
    <w:rsid w:val="FD3F42C6"/>
    <w:rsid w:val="FD3FFE29"/>
    <w:rsid w:val="FD5E2C27"/>
    <w:rsid w:val="FD5E7691"/>
    <w:rsid w:val="FD5F115B"/>
    <w:rsid w:val="FD6BA334"/>
    <w:rsid w:val="FD6F4093"/>
    <w:rsid w:val="FD6FB71B"/>
    <w:rsid w:val="FD750870"/>
    <w:rsid w:val="FD773BE0"/>
    <w:rsid w:val="FD7B00E2"/>
    <w:rsid w:val="FD7D1537"/>
    <w:rsid w:val="FD7F0A2C"/>
    <w:rsid w:val="FD7F1BAE"/>
    <w:rsid w:val="FD7F5C1D"/>
    <w:rsid w:val="FD7FD1B7"/>
    <w:rsid w:val="FD901E69"/>
    <w:rsid w:val="FDA3B892"/>
    <w:rsid w:val="FDA752D6"/>
    <w:rsid w:val="FDAA19CE"/>
    <w:rsid w:val="FDAB4D75"/>
    <w:rsid w:val="FDB71B7C"/>
    <w:rsid w:val="FDB77C3F"/>
    <w:rsid w:val="FDBD6939"/>
    <w:rsid w:val="FDBE5241"/>
    <w:rsid w:val="FDBF6815"/>
    <w:rsid w:val="FDBFCA9B"/>
    <w:rsid w:val="FDCF6331"/>
    <w:rsid w:val="FDD7DBAF"/>
    <w:rsid w:val="FDDA0B46"/>
    <w:rsid w:val="FDDA19D8"/>
    <w:rsid w:val="FDDD99C6"/>
    <w:rsid w:val="FDDF494D"/>
    <w:rsid w:val="FDDF667C"/>
    <w:rsid w:val="FDDFF717"/>
    <w:rsid w:val="FDE6EA6B"/>
    <w:rsid w:val="FDE7D9DC"/>
    <w:rsid w:val="FDEA201E"/>
    <w:rsid w:val="FDEA8F88"/>
    <w:rsid w:val="FDEF1E81"/>
    <w:rsid w:val="FDEF639C"/>
    <w:rsid w:val="FDF349C0"/>
    <w:rsid w:val="FDF3606A"/>
    <w:rsid w:val="FDF61FDA"/>
    <w:rsid w:val="FDF66C4C"/>
    <w:rsid w:val="FDFA9BDB"/>
    <w:rsid w:val="FDFBC20A"/>
    <w:rsid w:val="FDFCE262"/>
    <w:rsid w:val="FDFD906F"/>
    <w:rsid w:val="FDFD91C6"/>
    <w:rsid w:val="FDFDCA23"/>
    <w:rsid w:val="FDFE776C"/>
    <w:rsid w:val="FDFEA9E6"/>
    <w:rsid w:val="FDFECDA8"/>
    <w:rsid w:val="FDFED925"/>
    <w:rsid w:val="FDFF04E4"/>
    <w:rsid w:val="FDFF075A"/>
    <w:rsid w:val="FDFF1908"/>
    <w:rsid w:val="FDFF480C"/>
    <w:rsid w:val="FDFF5560"/>
    <w:rsid w:val="FDFF9788"/>
    <w:rsid w:val="FDFFCA6C"/>
    <w:rsid w:val="FE0FBB6E"/>
    <w:rsid w:val="FE2EE76F"/>
    <w:rsid w:val="FE2F66C9"/>
    <w:rsid w:val="FE3DE190"/>
    <w:rsid w:val="FE3F16ED"/>
    <w:rsid w:val="FE4F1FA0"/>
    <w:rsid w:val="FE57436F"/>
    <w:rsid w:val="FE5E0046"/>
    <w:rsid w:val="FE5E99D8"/>
    <w:rsid w:val="FE5FD7F6"/>
    <w:rsid w:val="FE5FF443"/>
    <w:rsid w:val="FE6BB076"/>
    <w:rsid w:val="FE6F6A96"/>
    <w:rsid w:val="FE77BD22"/>
    <w:rsid w:val="FE77C8BC"/>
    <w:rsid w:val="FE7A6EE0"/>
    <w:rsid w:val="FE7D677C"/>
    <w:rsid w:val="FE7E8922"/>
    <w:rsid w:val="FE7F5054"/>
    <w:rsid w:val="FE7F9EC6"/>
    <w:rsid w:val="FE7FB1B3"/>
    <w:rsid w:val="FE8F3A20"/>
    <w:rsid w:val="FE9D852E"/>
    <w:rsid w:val="FE9E26B8"/>
    <w:rsid w:val="FE9EC1B7"/>
    <w:rsid w:val="FEA37EDC"/>
    <w:rsid w:val="FEAB5D05"/>
    <w:rsid w:val="FEAD741F"/>
    <w:rsid w:val="FEAD9811"/>
    <w:rsid w:val="FEAE053D"/>
    <w:rsid w:val="FEAEB3FE"/>
    <w:rsid w:val="FEAFFBBF"/>
    <w:rsid w:val="FEB53F4E"/>
    <w:rsid w:val="FEB769CB"/>
    <w:rsid w:val="FEB78F7D"/>
    <w:rsid w:val="FEBD745D"/>
    <w:rsid w:val="FEBE10ED"/>
    <w:rsid w:val="FEBFA497"/>
    <w:rsid w:val="FECE03C2"/>
    <w:rsid w:val="FEDBB426"/>
    <w:rsid w:val="FEDD2FB5"/>
    <w:rsid w:val="FEDDD284"/>
    <w:rsid w:val="FEDE02FC"/>
    <w:rsid w:val="FEDE0C36"/>
    <w:rsid w:val="FEDF162D"/>
    <w:rsid w:val="FEDF8AFB"/>
    <w:rsid w:val="FEDFB276"/>
    <w:rsid w:val="FEDFDBD8"/>
    <w:rsid w:val="FEDFEB7F"/>
    <w:rsid w:val="FEE02AB2"/>
    <w:rsid w:val="FEE772B6"/>
    <w:rsid w:val="FEEB1E6F"/>
    <w:rsid w:val="FEED98A7"/>
    <w:rsid w:val="FEEF7CC5"/>
    <w:rsid w:val="FEF2AA52"/>
    <w:rsid w:val="FEFAD1AF"/>
    <w:rsid w:val="FEFAF202"/>
    <w:rsid w:val="FEFB32CF"/>
    <w:rsid w:val="FEFB5B2A"/>
    <w:rsid w:val="FEFBB824"/>
    <w:rsid w:val="FEFD134E"/>
    <w:rsid w:val="FEFD902F"/>
    <w:rsid w:val="FEFDB642"/>
    <w:rsid w:val="FEFDC648"/>
    <w:rsid w:val="FEFE7094"/>
    <w:rsid w:val="FEFEB38A"/>
    <w:rsid w:val="FEFF149D"/>
    <w:rsid w:val="FEFF1C73"/>
    <w:rsid w:val="FEFF2304"/>
    <w:rsid w:val="FEFF262E"/>
    <w:rsid w:val="FEFF421A"/>
    <w:rsid w:val="FEFF6729"/>
    <w:rsid w:val="FEFFC741"/>
    <w:rsid w:val="FEFFE92F"/>
    <w:rsid w:val="FEFFEF09"/>
    <w:rsid w:val="FF0B58D5"/>
    <w:rsid w:val="FF1FC3CC"/>
    <w:rsid w:val="FF2BCDE5"/>
    <w:rsid w:val="FF2C1E45"/>
    <w:rsid w:val="FF2F2647"/>
    <w:rsid w:val="FF2F54F1"/>
    <w:rsid w:val="FF33270A"/>
    <w:rsid w:val="FF33D5D1"/>
    <w:rsid w:val="FF34F007"/>
    <w:rsid w:val="FF37DDC5"/>
    <w:rsid w:val="FF3B98DF"/>
    <w:rsid w:val="FF3E7493"/>
    <w:rsid w:val="FF3ED453"/>
    <w:rsid w:val="FF3FA541"/>
    <w:rsid w:val="FF3FB1CF"/>
    <w:rsid w:val="FF3FC27A"/>
    <w:rsid w:val="FF4FF914"/>
    <w:rsid w:val="FF53EC79"/>
    <w:rsid w:val="FF5E3631"/>
    <w:rsid w:val="FF5EB556"/>
    <w:rsid w:val="FF5F444B"/>
    <w:rsid w:val="FF6E3C28"/>
    <w:rsid w:val="FF732DDD"/>
    <w:rsid w:val="FF734FF3"/>
    <w:rsid w:val="FF73A4C5"/>
    <w:rsid w:val="FF747AE6"/>
    <w:rsid w:val="FF75D86A"/>
    <w:rsid w:val="FF75DDAC"/>
    <w:rsid w:val="FF762912"/>
    <w:rsid w:val="FF770596"/>
    <w:rsid w:val="FF7721A8"/>
    <w:rsid w:val="FF7778FB"/>
    <w:rsid w:val="FF78BDF4"/>
    <w:rsid w:val="FF7B32CB"/>
    <w:rsid w:val="FF7B6834"/>
    <w:rsid w:val="FF7B69B2"/>
    <w:rsid w:val="FF7B7E9D"/>
    <w:rsid w:val="FF7D3A33"/>
    <w:rsid w:val="FF7D3C13"/>
    <w:rsid w:val="FF7D8EEE"/>
    <w:rsid w:val="FF7DDC40"/>
    <w:rsid w:val="FF7E8D2C"/>
    <w:rsid w:val="FF7EF27E"/>
    <w:rsid w:val="FF7F11E6"/>
    <w:rsid w:val="FF7F2FB3"/>
    <w:rsid w:val="FF7F41AD"/>
    <w:rsid w:val="FF7F7D8B"/>
    <w:rsid w:val="FF7F93CC"/>
    <w:rsid w:val="FF7F9D7E"/>
    <w:rsid w:val="FF7FE683"/>
    <w:rsid w:val="FF7FF196"/>
    <w:rsid w:val="FF7FF1F7"/>
    <w:rsid w:val="FF8BCA5F"/>
    <w:rsid w:val="FF8F2BDD"/>
    <w:rsid w:val="FF8F8E07"/>
    <w:rsid w:val="FF9B0D6E"/>
    <w:rsid w:val="FF9F8082"/>
    <w:rsid w:val="FF9F9E51"/>
    <w:rsid w:val="FF9FC171"/>
    <w:rsid w:val="FFA71532"/>
    <w:rsid w:val="FFADC378"/>
    <w:rsid w:val="FFAEE5FE"/>
    <w:rsid w:val="FFAF42CD"/>
    <w:rsid w:val="FFB2B024"/>
    <w:rsid w:val="FFB36316"/>
    <w:rsid w:val="FFB6CB13"/>
    <w:rsid w:val="FFB73582"/>
    <w:rsid w:val="FFB7C044"/>
    <w:rsid w:val="FFB7DB90"/>
    <w:rsid w:val="FFB96EC2"/>
    <w:rsid w:val="FFB98837"/>
    <w:rsid w:val="FFB99262"/>
    <w:rsid w:val="FFBC72D2"/>
    <w:rsid w:val="FFBE7463"/>
    <w:rsid w:val="FFBF1B73"/>
    <w:rsid w:val="FFBF240B"/>
    <w:rsid w:val="FFBF380F"/>
    <w:rsid w:val="FFBF3FFE"/>
    <w:rsid w:val="FFBF8993"/>
    <w:rsid w:val="FFC6F112"/>
    <w:rsid w:val="FFC9C6E6"/>
    <w:rsid w:val="FFCB83D8"/>
    <w:rsid w:val="FFCD385E"/>
    <w:rsid w:val="FFCEE740"/>
    <w:rsid w:val="FFCF01BC"/>
    <w:rsid w:val="FFCF69B3"/>
    <w:rsid w:val="FFCF8465"/>
    <w:rsid w:val="FFCFDBA2"/>
    <w:rsid w:val="FFD3927D"/>
    <w:rsid w:val="FFD4CC65"/>
    <w:rsid w:val="FFD7810D"/>
    <w:rsid w:val="FFD945C8"/>
    <w:rsid w:val="FFD9B8D0"/>
    <w:rsid w:val="FFD9D9A3"/>
    <w:rsid w:val="FFDB27DD"/>
    <w:rsid w:val="FFDBAF03"/>
    <w:rsid w:val="FFDBDB1B"/>
    <w:rsid w:val="FFDBDDFD"/>
    <w:rsid w:val="FFDBE2EC"/>
    <w:rsid w:val="FFDC45FD"/>
    <w:rsid w:val="FFDE9DC9"/>
    <w:rsid w:val="FFDF09C2"/>
    <w:rsid w:val="FFDF0AB9"/>
    <w:rsid w:val="FFDF3BA9"/>
    <w:rsid w:val="FFDF6605"/>
    <w:rsid w:val="FFDF679F"/>
    <w:rsid w:val="FFDF8562"/>
    <w:rsid w:val="FFDF925A"/>
    <w:rsid w:val="FFDFA4F5"/>
    <w:rsid w:val="FFDFB5B2"/>
    <w:rsid w:val="FFDFC83D"/>
    <w:rsid w:val="FFE6A1A3"/>
    <w:rsid w:val="FFE73A5D"/>
    <w:rsid w:val="FFE7E823"/>
    <w:rsid w:val="FFE9DADE"/>
    <w:rsid w:val="FFEA0C17"/>
    <w:rsid w:val="FFEA9BE0"/>
    <w:rsid w:val="FFEC0BF8"/>
    <w:rsid w:val="FFEC817C"/>
    <w:rsid w:val="FFED45F6"/>
    <w:rsid w:val="FFED8C30"/>
    <w:rsid w:val="FFEDC8F7"/>
    <w:rsid w:val="FFEE2DF1"/>
    <w:rsid w:val="FFEE45A7"/>
    <w:rsid w:val="FFEE4D99"/>
    <w:rsid w:val="FFEEEB09"/>
    <w:rsid w:val="FFEF3C98"/>
    <w:rsid w:val="FFEF7FE9"/>
    <w:rsid w:val="FFEF87E1"/>
    <w:rsid w:val="FFEFF518"/>
    <w:rsid w:val="FFF0AC2E"/>
    <w:rsid w:val="FFF13F05"/>
    <w:rsid w:val="FFF32825"/>
    <w:rsid w:val="FFF3DB76"/>
    <w:rsid w:val="FFF4971F"/>
    <w:rsid w:val="FFF5B80A"/>
    <w:rsid w:val="FFF5D9AA"/>
    <w:rsid w:val="FFF5F556"/>
    <w:rsid w:val="FFF6480C"/>
    <w:rsid w:val="FFF652BA"/>
    <w:rsid w:val="FFF6F438"/>
    <w:rsid w:val="FFF7178D"/>
    <w:rsid w:val="FFF72895"/>
    <w:rsid w:val="FFF72D1E"/>
    <w:rsid w:val="FFF75E8A"/>
    <w:rsid w:val="FFF799C5"/>
    <w:rsid w:val="FFF79C1E"/>
    <w:rsid w:val="FFF7BAA0"/>
    <w:rsid w:val="FFF7DCD4"/>
    <w:rsid w:val="FFF922A8"/>
    <w:rsid w:val="FFF983C8"/>
    <w:rsid w:val="FFF98D82"/>
    <w:rsid w:val="FFF9E03E"/>
    <w:rsid w:val="FFFA1557"/>
    <w:rsid w:val="FFFA9123"/>
    <w:rsid w:val="FFFA92D6"/>
    <w:rsid w:val="FFFB0D53"/>
    <w:rsid w:val="FFFB35D3"/>
    <w:rsid w:val="FFFB366E"/>
    <w:rsid w:val="FFFB784F"/>
    <w:rsid w:val="FFFB7CD8"/>
    <w:rsid w:val="FFFB8FD4"/>
    <w:rsid w:val="FFFB96DB"/>
    <w:rsid w:val="FFFBAA41"/>
    <w:rsid w:val="FFFBD1FD"/>
    <w:rsid w:val="FFFBDDBE"/>
    <w:rsid w:val="FFFC0358"/>
    <w:rsid w:val="FFFC4DDB"/>
    <w:rsid w:val="FFFCE1EC"/>
    <w:rsid w:val="FFFD3825"/>
    <w:rsid w:val="FFFDA9E1"/>
    <w:rsid w:val="FFFDB6DD"/>
    <w:rsid w:val="FFFE0346"/>
    <w:rsid w:val="FFFE038B"/>
    <w:rsid w:val="FFFE105F"/>
    <w:rsid w:val="FFFE3A84"/>
    <w:rsid w:val="FFFE6B55"/>
    <w:rsid w:val="FFFE7B91"/>
    <w:rsid w:val="FFFE8BE2"/>
    <w:rsid w:val="FFFEA9E8"/>
    <w:rsid w:val="FFFEDD24"/>
    <w:rsid w:val="FFFF0B6A"/>
    <w:rsid w:val="FFFF4503"/>
    <w:rsid w:val="FFFF4FD8"/>
    <w:rsid w:val="FFFF599E"/>
    <w:rsid w:val="FFFF5AD5"/>
    <w:rsid w:val="FFFF61F6"/>
    <w:rsid w:val="FFFF620C"/>
    <w:rsid w:val="FFFF6713"/>
    <w:rsid w:val="FFFF8194"/>
    <w:rsid w:val="FFFF9430"/>
    <w:rsid w:val="FFFF946F"/>
    <w:rsid w:val="FFFFA312"/>
    <w:rsid w:val="FFFFD8E3"/>
    <w:rsid w:val="FFFFDA44"/>
    <w:rsid w:val="FFFFE20E"/>
    <w:rsid w:val="FFFFE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semiHidden/>
    <w:unhideWhenUsed/>
    <w:qFormat/>
    <w:uiPriority w:val="9"/>
    <w:pPr>
      <w:keepNext/>
      <w:keepLines/>
      <w:spacing w:before="260" w:after="260" w:line="416" w:lineRule="auto"/>
      <w:outlineLvl w:val="2"/>
    </w:pPr>
    <w:rPr>
      <w:b/>
      <w:bCs/>
      <w:sz w:val="32"/>
      <w:szCs w:val="32"/>
    </w:rPr>
  </w:style>
  <w:style w:type="paragraph" w:styleId="7">
    <w:name w:val="heading 7"/>
    <w:basedOn w:val="1"/>
    <w:next w:val="1"/>
    <w:link w:val="32"/>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8">
    <w:name w:val="annotation text"/>
    <w:basedOn w:val="1"/>
    <w:link w:val="29"/>
    <w:unhideWhenUsed/>
    <w:qFormat/>
    <w:uiPriority w:val="0"/>
    <w:pPr>
      <w:jc w:val="left"/>
    </w:pPr>
    <w:rPr>
      <w:szCs w:val="24"/>
    </w:rPr>
  </w:style>
  <w:style w:type="paragraph" w:styleId="9">
    <w:name w:val="endnote text"/>
    <w:basedOn w:val="1"/>
    <w:link w:val="48"/>
    <w:semiHidden/>
    <w:unhideWhenUsed/>
    <w:qFormat/>
    <w:uiPriority w:val="99"/>
    <w:pPr>
      <w:snapToGrid w:val="0"/>
      <w:jc w:val="left"/>
    </w:pPr>
    <w:rPr>
      <w:rFonts w:ascii="Times New Roman" w:hAnsi="Times New Roman" w:eastAsia="宋体" w:cs="Times New Roman"/>
      <w:szCs w:val="21"/>
    </w:rPr>
  </w:style>
  <w:style w:type="paragraph" w:styleId="10">
    <w:name w:val="Balloon Text"/>
    <w:basedOn w:val="1"/>
    <w:link w:val="28"/>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49"/>
    <w:semiHidden/>
    <w:unhideWhenUsed/>
    <w:qFormat/>
    <w:uiPriority w:val="99"/>
    <w:pPr>
      <w:snapToGrid w:val="0"/>
      <w:jc w:val="left"/>
    </w:pPr>
    <w:rPr>
      <w:sz w:val="18"/>
      <w:szCs w:val="18"/>
    </w:rPr>
  </w:style>
  <w:style w:type="paragraph" w:styleId="14">
    <w:name w:val="toc 2"/>
    <w:basedOn w:val="1"/>
    <w:next w:val="1"/>
    <w:qFormat/>
    <w:uiPriority w:val="0"/>
    <w:pPr>
      <w:ind w:left="420" w:leftChars="200"/>
    </w:pPr>
  </w:style>
  <w:style w:type="paragraph" w:styleId="15">
    <w:name w:val="Normal (Web)"/>
    <w:basedOn w:val="4"/>
    <w:next w:val="1"/>
    <w:unhideWhenUsed/>
    <w:qFormat/>
    <w:uiPriority w:val="99"/>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rPr>
  </w:style>
  <w:style w:type="paragraph" w:styleId="16">
    <w:name w:val="annotation subject"/>
    <w:basedOn w:val="8"/>
    <w:next w:val="8"/>
    <w:link w:val="36"/>
    <w:semiHidden/>
    <w:unhideWhenUsed/>
    <w:qFormat/>
    <w:uiPriority w:val="99"/>
    <w:rPr>
      <w:b/>
      <w:bCs/>
      <w:szCs w:val="22"/>
    </w:rPr>
  </w:style>
  <w:style w:type="character" w:styleId="19">
    <w:name w:val="page number"/>
    <w:basedOn w:val="18"/>
    <w:qFormat/>
    <w:uiPriority w:val="0"/>
  </w:style>
  <w:style w:type="character" w:styleId="20">
    <w:name w:val="Hyperlink"/>
    <w:basedOn w:val="18"/>
    <w:semiHidden/>
    <w:unhideWhenUsed/>
    <w:qFormat/>
    <w:uiPriority w:val="99"/>
    <w:rPr>
      <w:color w:val="0000FF"/>
      <w:u w:val="single"/>
    </w:rPr>
  </w:style>
  <w:style w:type="character" w:styleId="21">
    <w:name w:val="annotation reference"/>
    <w:qFormat/>
    <w:uiPriority w:val="0"/>
    <w:rPr>
      <w:sz w:val="21"/>
      <w:szCs w:val="21"/>
    </w:rPr>
  </w:style>
  <w:style w:type="character" w:styleId="22">
    <w:name w:val="footnote reference"/>
    <w:unhideWhenUsed/>
    <w:qFormat/>
    <w:uiPriority w:val="0"/>
    <w:rPr>
      <w:vertAlign w:val="superscript"/>
    </w:rPr>
  </w:style>
  <w:style w:type="character" w:customStyle="1" w:styleId="23">
    <w:name w:val="页眉 字符"/>
    <w:basedOn w:val="18"/>
    <w:link w:val="12"/>
    <w:qFormat/>
    <w:uiPriority w:val="99"/>
    <w:rPr>
      <w:sz w:val="18"/>
      <w:szCs w:val="18"/>
    </w:rPr>
  </w:style>
  <w:style w:type="character" w:customStyle="1" w:styleId="24">
    <w:name w:val="页脚 字符"/>
    <w:basedOn w:val="18"/>
    <w:link w:val="11"/>
    <w:qFormat/>
    <w:uiPriority w:val="99"/>
    <w:rPr>
      <w:sz w:val="18"/>
      <w:szCs w:val="18"/>
    </w:rPr>
  </w:style>
  <w:style w:type="paragraph" w:styleId="25">
    <w:name w:val="List Paragraph"/>
    <w:basedOn w:val="1"/>
    <w:qFormat/>
    <w:uiPriority w:val="34"/>
    <w:pPr>
      <w:ind w:firstLine="420" w:firstLineChars="200"/>
    </w:pPr>
  </w:style>
  <w:style w:type="character" w:customStyle="1" w:styleId="26">
    <w:name w:val="招股书正文 Char"/>
    <w:link w:val="27"/>
    <w:qFormat/>
    <w:locked/>
    <w:uiPriority w:val="0"/>
    <w:rPr>
      <w:sz w:val="24"/>
      <w:szCs w:val="24"/>
    </w:rPr>
  </w:style>
  <w:style w:type="paragraph" w:customStyle="1" w:styleId="27">
    <w:name w:val="招股书正文"/>
    <w:link w:val="26"/>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28">
    <w:name w:val="批注框文本 字符"/>
    <w:basedOn w:val="18"/>
    <w:link w:val="10"/>
    <w:semiHidden/>
    <w:qFormat/>
    <w:uiPriority w:val="99"/>
    <w:rPr>
      <w:sz w:val="18"/>
      <w:szCs w:val="18"/>
    </w:rPr>
  </w:style>
  <w:style w:type="character" w:customStyle="1" w:styleId="29">
    <w:name w:val="批注文字 字符1"/>
    <w:link w:val="8"/>
    <w:qFormat/>
    <w:locked/>
    <w:uiPriority w:val="99"/>
    <w:rPr>
      <w:szCs w:val="24"/>
    </w:rPr>
  </w:style>
  <w:style w:type="character" w:customStyle="1" w:styleId="30">
    <w:name w:val="批注文字 字符"/>
    <w:basedOn w:val="18"/>
    <w:qFormat/>
    <w:uiPriority w:val="0"/>
  </w:style>
  <w:style w:type="character" w:customStyle="1" w:styleId="31">
    <w:name w:val="标题 7 字符"/>
    <w:basedOn w:val="18"/>
    <w:semiHidden/>
    <w:qFormat/>
    <w:uiPriority w:val="9"/>
    <w:rPr>
      <w:b/>
      <w:bCs/>
      <w:sz w:val="24"/>
      <w:szCs w:val="24"/>
    </w:rPr>
  </w:style>
  <w:style w:type="character" w:customStyle="1" w:styleId="32">
    <w:name w:val="标题 7 字符1"/>
    <w:link w:val="7"/>
    <w:qFormat/>
    <w:locked/>
    <w:uiPriority w:val="99"/>
    <w:rPr>
      <w:rFonts w:ascii="Times New Roman" w:hAnsi="Times New Roman" w:eastAsia="宋体" w:cs="Times New Roman"/>
      <w:b/>
      <w:bCs/>
      <w:kern w:val="0"/>
      <w:sz w:val="24"/>
      <w:szCs w:val="24"/>
      <w:lang w:val="zh-CN" w:eastAsia="zh-CN"/>
    </w:rPr>
  </w:style>
  <w:style w:type="character" w:customStyle="1" w:styleId="33">
    <w:name w:val="标题 2 字符"/>
    <w:basedOn w:val="18"/>
    <w:link w:val="5"/>
    <w:semiHidden/>
    <w:qFormat/>
    <w:uiPriority w:val="9"/>
    <w:rPr>
      <w:rFonts w:asciiTheme="majorHAnsi" w:hAnsiTheme="majorHAnsi" w:eastAsiaTheme="majorEastAsia" w:cstheme="majorBidi"/>
      <w:b/>
      <w:bCs/>
      <w:sz w:val="32"/>
      <w:szCs w:val="32"/>
    </w:rPr>
  </w:style>
  <w:style w:type="character" w:customStyle="1" w:styleId="34">
    <w:name w:val="标题 3 字符"/>
    <w:basedOn w:val="18"/>
    <w:link w:val="6"/>
    <w:semiHidden/>
    <w:qFormat/>
    <w:uiPriority w:val="9"/>
    <w:rPr>
      <w:b/>
      <w:bCs/>
      <w:sz w:val="32"/>
      <w:szCs w:val="32"/>
    </w:rPr>
  </w:style>
  <w:style w:type="character" w:customStyle="1" w:styleId="35">
    <w:name w:val="标题 1 字符"/>
    <w:basedOn w:val="18"/>
    <w:link w:val="4"/>
    <w:qFormat/>
    <w:uiPriority w:val="9"/>
    <w:rPr>
      <w:b/>
      <w:bCs/>
      <w:kern w:val="44"/>
      <w:sz w:val="44"/>
      <w:szCs w:val="44"/>
    </w:rPr>
  </w:style>
  <w:style w:type="character" w:customStyle="1" w:styleId="36">
    <w:name w:val="批注主题 字符"/>
    <w:basedOn w:val="29"/>
    <w:link w:val="16"/>
    <w:semiHidden/>
    <w:qFormat/>
    <w:uiPriority w:val="99"/>
    <w:rPr>
      <w:b/>
      <w:bCs/>
      <w:szCs w:val="24"/>
    </w:rPr>
  </w:style>
  <w:style w:type="paragraph" w:customStyle="1" w:styleId="3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8">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39">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0">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1">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character" w:customStyle="1" w:styleId="42">
    <w:name w:val="005正文 Char"/>
    <w:link w:val="43"/>
    <w:qFormat/>
    <w:locked/>
    <w:uiPriority w:val="0"/>
    <w:rPr>
      <w:rFonts w:ascii="Arial Narrow" w:hAnsi="Arial Narrow"/>
      <w:sz w:val="24"/>
    </w:rPr>
  </w:style>
  <w:style w:type="paragraph" w:customStyle="1" w:styleId="43">
    <w:name w:val="005正文"/>
    <w:basedOn w:val="1"/>
    <w:link w:val="42"/>
    <w:qFormat/>
    <w:uiPriority w:val="0"/>
    <w:pPr>
      <w:adjustRightInd w:val="0"/>
      <w:snapToGrid w:val="0"/>
      <w:spacing w:before="50" w:beforeLines="50" w:line="360" w:lineRule="auto"/>
      <w:ind w:firstLine="200" w:firstLineChars="200"/>
    </w:pPr>
    <w:rPr>
      <w:rFonts w:ascii="Arial Narrow" w:hAnsi="Arial Narrow"/>
      <w:sz w:val="24"/>
    </w:rPr>
  </w:style>
  <w:style w:type="paragraph" w:customStyle="1" w:styleId="44">
    <w:name w:val="009单位"/>
    <w:basedOn w:val="43"/>
    <w:qFormat/>
    <w:uiPriority w:val="99"/>
    <w:pPr>
      <w:keepNext/>
      <w:spacing w:before="0" w:beforeLines="0" w:line="240" w:lineRule="auto"/>
      <w:ind w:firstLine="0" w:firstLineChars="0"/>
      <w:jc w:val="right"/>
    </w:pPr>
    <w:rPr>
      <w:rFonts w:eastAsia="宋体" w:cs="Times New Roman"/>
      <w:sz w:val="21"/>
    </w:rPr>
  </w:style>
  <w:style w:type="paragraph" w:customStyle="1" w:styleId="45">
    <w:name w:val="003三级标题"/>
    <w:basedOn w:val="1"/>
    <w:link w:val="46"/>
    <w:qFormat/>
    <w:uiPriority w:val="99"/>
    <w:pPr>
      <w:keepNext/>
      <w:keepLines/>
      <w:adjustRightInd w:val="0"/>
      <w:snapToGrid w:val="0"/>
      <w:spacing w:before="50" w:beforeLines="50" w:line="360" w:lineRule="auto"/>
      <w:ind w:firstLine="200" w:firstLineChars="200"/>
      <w:outlineLvl w:val="2"/>
    </w:pPr>
    <w:rPr>
      <w:rFonts w:ascii="Arial Narrow" w:hAnsi="Arial Narrow" w:eastAsia="黑体" w:cs="Times New Roman"/>
      <w:b/>
      <w:bCs/>
      <w:sz w:val="24"/>
      <w:szCs w:val="28"/>
      <w:lang w:val="zh-CN"/>
    </w:rPr>
  </w:style>
  <w:style w:type="character" w:customStyle="1" w:styleId="46">
    <w:name w:val="003三级标题 Char"/>
    <w:link w:val="45"/>
    <w:qFormat/>
    <w:locked/>
    <w:uiPriority w:val="99"/>
    <w:rPr>
      <w:rFonts w:ascii="Arial Narrow" w:hAnsi="Arial Narrow" w:eastAsia="黑体" w:cs="Times New Roman"/>
      <w:b/>
      <w:bCs/>
      <w:sz w:val="24"/>
      <w:szCs w:val="28"/>
      <w:lang w:val="zh-CN"/>
    </w:rPr>
  </w:style>
  <w:style w:type="paragraph" w:customStyle="1" w:styleId="47">
    <w:name w:val="006备注"/>
    <w:basedOn w:val="1"/>
    <w:qFormat/>
    <w:uiPriority w:val="0"/>
    <w:pPr>
      <w:adjustRightInd w:val="0"/>
      <w:ind w:firstLine="200" w:firstLineChars="200"/>
    </w:pPr>
    <w:rPr>
      <w:rFonts w:ascii="Arial Narrow" w:hAnsi="Arial Narrow" w:eastAsia="宋体" w:cs="Arial"/>
      <w:bCs/>
    </w:rPr>
  </w:style>
  <w:style w:type="character" w:customStyle="1" w:styleId="48">
    <w:name w:val="尾注文本 字符"/>
    <w:basedOn w:val="18"/>
    <w:link w:val="9"/>
    <w:semiHidden/>
    <w:qFormat/>
    <w:uiPriority w:val="99"/>
    <w:rPr>
      <w:rFonts w:ascii="Times New Roman" w:hAnsi="Times New Roman" w:eastAsia="宋体" w:cs="Times New Roman"/>
      <w:szCs w:val="21"/>
    </w:rPr>
  </w:style>
  <w:style w:type="character" w:customStyle="1" w:styleId="49">
    <w:name w:val="脚注文本 字符"/>
    <w:basedOn w:val="18"/>
    <w:link w:val="13"/>
    <w:semiHidden/>
    <w:qFormat/>
    <w:uiPriority w:val="99"/>
    <w:rPr>
      <w:kern w:val="2"/>
      <w:sz w:val="18"/>
      <w:szCs w:val="18"/>
    </w:rPr>
  </w:style>
  <w:style w:type="character" w:customStyle="1" w:styleId="50">
    <w:name w:val="批注文字 字符4"/>
    <w:qFormat/>
    <w:uiPriority w:val="0"/>
    <w:rPr>
      <w:rFonts w:ascii="Times New Roman" w:hAnsi="Times New Roman" w:eastAsia="宋体" w:cs="Times New Roman"/>
      <w:sz w:val="24"/>
      <w:szCs w:val="24"/>
    </w:rPr>
  </w:style>
  <w:style w:type="paragraph" w:customStyle="1" w:styleId="51">
    <w:name w:val="正文chenxiaofeng"/>
    <w:basedOn w:val="1"/>
    <w:qFormat/>
    <w:uiPriority w:val="1"/>
    <w:pPr>
      <w:autoSpaceDE w:val="0"/>
      <w:autoSpaceDN w:val="0"/>
      <w:adjustRightInd w:val="0"/>
      <w:snapToGrid w:val="0"/>
      <w:spacing w:before="120" w:beforeLines="50" w:line="360" w:lineRule="auto"/>
      <w:ind w:firstLine="480" w:firstLineChars="200"/>
    </w:pPr>
    <w:rPr>
      <w:rFonts w:ascii="Times New Roman" w:hAnsi="Times New Roman" w:eastAsia="宋体" w:cs="Times New Roman"/>
      <w:sz w:val="24"/>
      <w:szCs w:val="24"/>
    </w:rPr>
  </w:style>
  <w:style w:type="character" w:customStyle="1" w:styleId="52">
    <w:name w:val="004四级标题 Char"/>
    <w:link w:val="53"/>
    <w:qFormat/>
    <w:locked/>
    <w:uiPriority w:val="99"/>
    <w:rPr>
      <w:rFonts w:eastAsia="宋体"/>
      <w:b/>
      <w:bCs/>
      <w:kern w:val="2"/>
      <w:sz w:val="24"/>
      <w:szCs w:val="28"/>
    </w:rPr>
  </w:style>
  <w:style w:type="paragraph" w:customStyle="1" w:styleId="53">
    <w:name w:val="004四级标题"/>
    <w:basedOn w:val="1"/>
    <w:link w:val="52"/>
    <w:qFormat/>
    <w:uiPriority w:val="99"/>
    <w:pPr>
      <w:keepNext/>
      <w:keepLines/>
      <w:adjustRightInd w:val="0"/>
      <w:snapToGrid w:val="0"/>
      <w:spacing w:before="50" w:beforeLines="50" w:line="360" w:lineRule="auto"/>
      <w:ind w:firstLine="200" w:firstLineChars="200"/>
      <w:outlineLvl w:val="3"/>
    </w:pPr>
    <w:rPr>
      <w:rFonts w:eastAsia="宋体"/>
      <w:b/>
      <w:bCs/>
      <w:sz w:val="24"/>
      <w:szCs w:val="28"/>
    </w:rPr>
  </w:style>
  <w:style w:type="character" w:customStyle="1" w:styleId="54">
    <w:name w:val="批注文字 字符2"/>
    <w:qFormat/>
    <w:uiPriority w:val="0"/>
    <w:rPr>
      <w:kern w:val="2"/>
      <w:sz w:val="21"/>
      <w:szCs w:val="24"/>
    </w:rPr>
  </w:style>
  <w:style w:type="paragraph" w:customStyle="1" w:styleId="55">
    <w:name w:val="招 正文"/>
    <w:link w:val="56"/>
    <w:qFormat/>
    <w:uiPriority w:val="0"/>
    <w:pPr>
      <w:widowControl w:val="0"/>
      <w:spacing w:before="50" w:beforeLines="50" w:after="50" w:afterLines="50" w:line="360" w:lineRule="auto"/>
      <w:ind w:firstLine="200" w:firstLineChars="200"/>
      <w:jc w:val="both"/>
    </w:pPr>
    <w:rPr>
      <w:rFonts w:ascii="Times New Roman" w:hAnsi="Times New Roman" w:eastAsia="宋体" w:cs="Times New Roman"/>
      <w:kern w:val="2"/>
      <w:sz w:val="24"/>
      <w:szCs w:val="28"/>
      <w:lang w:val="en-US" w:eastAsia="zh-CN" w:bidi="ar-SA"/>
    </w:rPr>
  </w:style>
  <w:style w:type="character" w:customStyle="1" w:styleId="56">
    <w:name w:val="招 正文 字符"/>
    <w:link w:val="55"/>
    <w:qFormat/>
    <w:uiPriority w:val="0"/>
    <w:rPr>
      <w:rFonts w:ascii="Times New Roman" w:hAnsi="Times New Roman" w:eastAsia="宋体" w:cs="Times New Roman"/>
      <w:kern w:val="2"/>
      <w:sz w:val="24"/>
      <w:szCs w:val="28"/>
    </w:rPr>
  </w:style>
  <w:style w:type="paragraph" w:customStyle="1" w:styleId="57">
    <w:name w:val="招（1）"/>
    <w:link w:val="59"/>
    <w:qFormat/>
    <w:uiPriority w:val="0"/>
    <w:pPr>
      <w:keepNext/>
      <w:keepLines/>
      <w:widowControl w:val="0"/>
      <w:spacing w:before="50" w:beforeLines="50" w:after="50" w:afterLines="50" w:line="360" w:lineRule="auto"/>
      <w:ind w:firstLine="200" w:firstLineChars="200"/>
      <w:jc w:val="both"/>
      <w:outlineLvl w:val="4"/>
    </w:pPr>
    <w:rPr>
      <w:rFonts w:ascii="Times New Roman" w:hAnsi="Times New Roman" w:eastAsia="宋体" w:cs="Times New Roman"/>
      <w:b/>
      <w:bCs/>
      <w:kern w:val="2"/>
      <w:sz w:val="24"/>
      <w:szCs w:val="28"/>
      <w:lang w:val="en-US" w:eastAsia="zh-CN" w:bidi="ar-SA"/>
    </w:rPr>
  </w:style>
  <w:style w:type="paragraph" w:customStyle="1" w:styleId="58">
    <w:name w:val="招表格前单位"/>
    <w:qFormat/>
    <w:uiPriority w:val="0"/>
    <w:pPr>
      <w:keepNext/>
      <w:widowControl w:val="0"/>
      <w:jc w:val="right"/>
    </w:pPr>
    <w:rPr>
      <w:rFonts w:ascii="Times New Roman" w:hAnsi="Times New Roman" w:eastAsia="宋体" w:cs="Times New Roman"/>
      <w:kern w:val="2"/>
      <w:sz w:val="21"/>
      <w:szCs w:val="22"/>
      <w:lang w:val="en-US" w:eastAsia="zh-CN" w:bidi="ar-SA"/>
    </w:rPr>
  </w:style>
  <w:style w:type="character" w:customStyle="1" w:styleId="59">
    <w:name w:val="招（1） Char"/>
    <w:link w:val="57"/>
    <w:qFormat/>
    <w:uiPriority w:val="0"/>
    <w:rPr>
      <w:rFonts w:ascii="Times New Roman" w:hAnsi="Times New Roman" w:eastAsia="宋体" w:cs="Times New Roman"/>
      <w:b/>
      <w:bCs/>
      <w:kern w:val="2"/>
      <w:sz w:val="24"/>
      <w:szCs w:val="28"/>
    </w:rPr>
  </w:style>
  <w:style w:type="paragraph" w:customStyle="1" w:styleId="60">
    <w:name w:val="招（一）标题"/>
    <w:link w:val="61"/>
    <w:qFormat/>
    <w:uiPriority w:val="0"/>
    <w:pPr>
      <w:keepNext/>
      <w:keepLines/>
      <w:widowControl w:val="0"/>
      <w:spacing w:before="50" w:beforeLines="50" w:after="50" w:afterLines="50" w:line="415" w:lineRule="auto"/>
      <w:ind w:firstLine="200" w:firstLineChars="200"/>
      <w:jc w:val="both"/>
      <w:outlineLvl w:val="2"/>
    </w:pPr>
    <w:rPr>
      <w:rFonts w:ascii="Times New Roman" w:hAnsi="Times New Roman" w:eastAsia="宋体" w:cs="Times New Roman"/>
      <w:b/>
      <w:bCs/>
      <w:kern w:val="2"/>
      <w:sz w:val="24"/>
      <w:szCs w:val="32"/>
      <w:lang w:val="en-US" w:eastAsia="zh-CN" w:bidi="ar-SA"/>
    </w:rPr>
  </w:style>
  <w:style w:type="character" w:customStyle="1" w:styleId="61">
    <w:name w:val="招（一）标题 Char"/>
    <w:link w:val="60"/>
    <w:qFormat/>
    <w:uiPriority w:val="0"/>
    <w:rPr>
      <w:rFonts w:ascii="Times New Roman" w:hAnsi="Times New Roman" w:eastAsia="宋体" w:cs="Times New Roman"/>
      <w:b/>
      <w:bCs/>
      <w:kern w:val="2"/>
      <w:sz w:val="24"/>
      <w:szCs w:val="32"/>
    </w:rPr>
  </w:style>
  <w:style w:type="character" w:customStyle="1" w:styleId="62">
    <w:name w:val="招 正文 Char"/>
    <w:qFormat/>
    <w:uiPriority w:val="0"/>
    <w:rPr>
      <w:rFonts w:eastAsia="宋体"/>
      <w:kern w:val="2"/>
      <w:sz w:val="24"/>
      <w:szCs w:val="28"/>
      <w:lang w:val="en-US" w:eastAsia="zh-CN" w:bidi="ar-SA"/>
    </w:rPr>
  </w:style>
  <w:style w:type="character" w:customStyle="1" w:styleId="63">
    <w:name w:val="批注文字 字符3"/>
    <w:basedOn w:val="18"/>
    <w:qFormat/>
    <w:uiPriority w:val="0"/>
    <w:rPr>
      <w:sz w:val="24"/>
      <w:szCs w:val="21"/>
    </w:rPr>
  </w:style>
  <w:style w:type="character" w:customStyle="1" w:styleId="64">
    <w:name w:val="002二级标题 Char"/>
    <w:basedOn w:val="18"/>
    <w:link w:val="65"/>
    <w:qFormat/>
    <w:uiPriority w:val="0"/>
    <w:rPr>
      <w:rFonts w:hint="eastAsia" w:ascii="黑体" w:hAnsi="宋体" w:eastAsia="黑体" w:cs="黑体"/>
      <w:bCs/>
      <w:kern w:val="2"/>
      <w:sz w:val="24"/>
      <w:szCs w:val="28"/>
    </w:rPr>
  </w:style>
  <w:style w:type="paragraph" w:customStyle="1" w:styleId="65">
    <w:name w:val="002二级标题"/>
    <w:basedOn w:val="1"/>
    <w:link w:val="64"/>
    <w:qFormat/>
    <w:uiPriority w:val="0"/>
    <w:pPr>
      <w:keepNext/>
      <w:keepLines/>
      <w:widowControl/>
      <w:spacing w:before="50" w:beforeLines="50" w:after="50" w:afterLines="50" w:line="360" w:lineRule="auto"/>
      <w:ind w:firstLine="200" w:firstLineChars="200"/>
      <w:outlineLvl w:val="1"/>
    </w:pPr>
    <w:rPr>
      <w:rFonts w:ascii="Times New Roman" w:hAnsi="Times New Roman" w:eastAsia="黑体" w:cs="Times New Roman"/>
      <w:bCs/>
      <w:sz w:val="24"/>
      <w:szCs w:val="28"/>
    </w:rPr>
  </w:style>
  <w:style w:type="paragraph" w:customStyle="1" w:styleId="66">
    <w:name w:val="x_msolistparagraph"/>
    <w:basedOn w:val="1"/>
    <w:qFormat/>
    <w:uiPriority w:val="0"/>
    <w:pPr>
      <w:widowControl/>
      <w:spacing w:beforeAutospacing="1" w:afterAutospacing="1"/>
      <w:jc w:val="left"/>
    </w:pPr>
    <w:rPr>
      <w:rFonts w:hint="eastAsia" w:ascii="宋体" w:hAnsi="宋体" w:eastAsia="宋体" w:cs="Times New Roman"/>
      <w:kern w:val="0"/>
      <w:sz w:val="24"/>
      <w:szCs w:val="24"/>
    </w:rPr>
  </w:style>
  <w:style w:type="paragraph" w:customStyle="1" w:styleId="67">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2192</Words>
  <Characters>12497</Characters>
  <Lines>104</Lines>
  <Paragraphs>29</Paragraphs>
  <TotalTime>36</TotalTime>
  <ScaleCrop>false</ScaleCrop>
  <LinksUpToDate>false</LinksUpToDate>
  <CharactersWithSpaces>14660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2021-07-12T17:27:00Z</dcterms:created>
  <dc:creator>高伟</dc:creator>
  <cp:lastModifiedBy>张晋</cp:lastModifiedBy>
  <dcterms:modified xsi:type="dcterms:W3CDTF">2022-09-23T16:23:53Z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099DD37EE34D4F10A7C964687047E9F2</vt:lpwstr>
  </property>
</Properties>
</file>