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在售商品数量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本单位知悉《深圳市商务局2022年广东省促进经济高质量发展专项资金（发展内贸促消费方向）消费枢纽建设项目申报指南》中对于申报</w:t>
      </w:r>
      <w:r>
        <w:rPr>
          <w:rFonts w:hint="default" w:ascii="仿宋_GB2312" w:hAnsi="仿宋_GB2312" w:eastAsia="仿宋_GB2312" w:cs="仿宋_GB2312"/>
          <w:sz w:val="32"/>
          <w:szCs w:val="32"/>
        </w:rPr>
        <w:t>旗舰店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自愿作出以下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本次申报项目门店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（门店营业执照名称）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月开业，注册地址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实际开设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门店地址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，经营品牌是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当前，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品牌在售商品总SKU数量为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，上述门店在售商品总SKU数量为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，门店SKU占品牌总SKU的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上述承诺，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如有虚假，本单位依法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法定代表人（或授权代表）个人签字：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签字日期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(单位需加盖公章</w:t>
      </w:r>
      <w:r>
        <w:rPr>
          <w:rFonts w:hint="default" w:ascii="仿宋_GB2312" w:hAnsi="仿宋_GB2312" w:eastAsia="仿宋_GB2312" w:cs="仿宋_GB2312"/>
          <w:kern w:val="0"/>
          <w:sz w:val="21"/>
          <w:szCs w:val="21"/>
        </w:rPr>
        <w:t>，多页需加盖骑缝章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；授权代表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签字的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还需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提交法定代表人授权委托书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)</w:t>
      </w: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B6544"/>
    <w:rsid w:val="0F6E02E6"/>
    <w:rsid w:val="12BF6150"/>
    <w:rsid w:val="1FDB6544"/>
    <w:rsid w:val="555BCF75"/>
    <w:rsid w:val="5FDF4EA9"/>
    <w:rsid w:val="7D7E9D6E"/>
    <w:rsid w:val="7F59EC2A"/>
    <w:rsid w:val="7F9FCB71"/>
    <w:rsid w:val="AF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280</Characters>
  <Lines>0</Lines>
  <Paragraphs>0</Paragraphs>
  <TotalTime>0</TotalTime>
  <ScaleCrop>false</ScaleCrop>
  <LinksUpToDate>false</LinksUpToDate>
  <CharactersWithSpaces>496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2022-08-05T14:56:00Z</dcterms:created>
  <dc:creator>田雪颖</dc:creator>
  <cp:lastModifiedBy>没有人了</cp:lastModifiedBy>
  <dcterms:modified xsi:type="dcterms:W3CDTF">2022-09-15T07:21:39Z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5F2F8C9ED9434045B2A008F390A621E4</vt:lpwstr>
  </property>
</Properties>
</file>