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ind w:left="0" w:leftChars="0" w:firstLine="0" w:firstLineChars="0"/>
        <w:jc w:val="center"/>
        <w:rPr>
          <w:rFonts w:hint="eastAsia" w:ascii="方正大标宋简体" w:hAnsi="方正大标宋简体" w:eastAsia="方正大标宋简体" w:cs="方正大标宋简体"/>
          <w:color w:val="000000"/>
          <w:kern w:val="0"/>
          <w:sz w:val="42"/>
          <w:szCs w:val="42"/>
          <w:lang w:val="en-US" w:eastAsia="zh-CN" w:bidi="ar"/>
        </w:rPr>
      </w:pPr>
      <w:r>
        <w:rPr>
          <w:rFonts w:ascii="方正大标宋简体" w:hAnsi="方正大标宋简体" w:eastAsia="方正大标宋简体" w:cs="方正大标宋简体"/>
          <w:color w:val="000000"/>
          <w:kern w:val="0"/>
          <w:sz w:val="42"/>
          <w:szCs w:val="42"/>
          <w:lang w:val="en-US" w:eastAsia="zh-CN" w:bidi="ar"/>
        </w:rPr>
        <w:t>关于同意苏州元禾控股股份有限公司</w:t>
      </w:r>
      <w:r>
        <w:rPr>
          <w:rFonts w:hint="eastAsia" w:ascii="方正大标宋简体" w:hAnsi="方正大标宋简体" w:eastAsia="方正大标宋简体" w:cs="方正大标宋简体"/>
          <w:color w:val="000000"/>
          <w:kern w:val="0"/>
          <w:sz w:val="42"/>
          <w:szCs w:val="42"/>
          <w:lang w:val="en-US" w:eastAsia="zh-CN" w:bidi="ar"/>
        </w:rPr>
        <w:t>向专业投资者公开发行科技创新公司债券注册</w:t>
      </w:r>
    </w:p>
    <w:p>
      <w:pPr>
        <w:keepNext w:val="0"/>
        <w:keepLines w:val="0"/>
        <w:widowControl/>
        <w:suppressLineNumbers w:val="0"/>
        <w:ind w:left="0" w:leftChars="0" w:firstLine="0" w:firstLineChars="0"/>
        <w:jc w:val="center"/>
      </w:pPr>
      <w:bookmarkStart w:id="0" w:name="_GoBack"/>
      <w:bookmarkEnd w:id="0"/>
      <w:r>
        <w:rPr>
          <w:rFonts w:hint="eastAsia" w:ascii="方正大标宋简体" w:hAnsi="方正大标宋简体" w:eastAsia="方正大标宋简体" w:cs="方正大标宋简体"/>
          <w:color w:val="000000"/>
          <w:kern w:val="0"/>
          <w:sz w:val="42"/>
          <w:szCs w:val="42"/>
          <w:lang w:val="en-US" w:eastAsia="zh-CN" w:bidi="ar"/>
        </w:rPr>
        <w:t>的批复</w:t>
      </w:r>
    </w:p>
    <w:p>
      <w:pPr>
        <w:pStyle w:val="2"/>
        <w:keepNext w:val="0"/>
        <w:keepLines w:val="0"/>
        <w:widowControl/>
        <w:suppressLineNumbers w:val="0"/>
        <w:ind w:left="0" w:leftChars="0" w:firstLine="0" w:firstLineChars="0"/>
        <w:rPr>
          <w:rFonts w:ascii="方正仿宋简体" w:hAnsi="方正仿宋简体" w:eastAsia="方正仿宋简体" w:cs="方正仿宋简体"/>
          <w:color w:val="000000"/>
          <w:sz w:val="30"/>
          <w:szCs w:val="30"/>
        </w:rPr>
      </w:pPr>
    </w:p>
    <w:p>
      <w:pPr>
        <w:pStyle w:val="2"/>
        <w:keepNext w:val="0"/>
        <w:keepLines w:val="0"/>
        <w:widowControl/>
        <w:suppressLineNumbers w:val="0"/>
        <w:ind w:left="0" w:leftChars="0" w:firstLine="0" w:firstLineChars="0"/>
      </w:pPr>
      <w:r>
        <w:rPr>
          <w:rFonts w:ascii="方正仿宋简体" w:hAnsi="方正仿宋简体" w:eastAsia="方正仿宋简体" w:cs="方正仿宋简体"/>
          <w:color w:val="000000"/>
          <w:sz w:val="30"/>
          <w:szCs w:val="30"/>
        </w:rPr>
        <w:t>苏州元禾控股股份有限公司</w:t>
      </w:r>
      <w:r>
        <w:rPr>
          <w:rFonts w:hint="eastAsia" w:ascii="方正仿宋简体" w:hAnsi="方正仿宋简体" w:eastAsia="方正仿宋简体" w:cs="方正仿宋简体"/>
          <w:color w:val="000000"/>
          <w:sz w:val="30"/>
          <w:szCs w:val="30"/>
        </w:rPr>
        <w:t>：</w:t>
      </w:r>
    </w:p>
    <w:p>
      <w:pPr>
        <w:pStyle w:val="2"/>
        <w:keepNext w:val="0"/>
        <w:keepLines w:val="0"/>
        <w:widowControl/>
        <w:suppressLineNumbers w:val="0"/>
        <w:ind w:left="0" w:firstLine="640"/>
      </w:pPr>
      <w:r>
        <w:rPr>
          <w:rFonts w:hint="eastAsia" w:ascii="方正仿宋简体" w:hAnsi="方正仿宋简体" w:eastAsia="方正仿宋简体" w:cs="方正仿宋简体"/>
          <w:color w:val="000000"/>
          <w:sz w:val="30"/>
          <w:szCs w:val="30"/>
        </w:rPr>
        <w:t>中国证券监督管理委员会收到上海证券交易所报送的关于你公司向专业投资者公开发行科技创新公司债券的审核意见及你公司注册申请文件。根据《公司法》《证券法》《国务院办公厅关于贯彻实施修订后的证券法有关工作的通知》《公司债券发行与交易管理办法》（证监会令第</w:t>
      </w:r>
      <w:r>
        <w:rPr>
          <w:rFonts w:hint="default" w:ascii="Times New Roman" w:hAnsi="Times New Roman" w:cs="Times New Roman"/>
          <w:color w:val="000000"/>
          <w:sz w:val="30"/>
          <w:szCs w:val="30"/>
        </w:rPr>
        <w:t>180</w:t>
      </w:r>
      <w:r>
        <w:rPr>
          <w:rFonts w:hint="eastAsia" w:ascii="方正仿宋简体" w:hAnsi="方正仿宋简体" w:eastAsia="方正仿宋简体" w:cs="方正仿宋简体"/>
          <w:color w:val="000000"/>
          <w:sz w:val="30"/>
          <w:szCs w:val="30"/>
        </w:rPr>
        <w:t>号）等有关规定，经审阅上海证券交易所审核意见及你公司注册申请文件，现批复如下：</w:t>
      </w:r>
    </w:p>
    <w:p>
      <w:pPr>
        <w:pStyle w:val="2"/>
        <w:keepNext w:val="0"/>
        <w:keepLines w:val="0"/>
        <w:widowControl/>
        <w:suppressLineNumbers w:val="0"/>
        <w:ind w:left="0" w:firstLine="640"/>
      </w:pPr>
      <w:r>
        <w:rPr>
          <w:rFonts w:hint="eastAsia" w:ascii="方正仿宋简体" w:hAnsi="方正仿宋简体" w:eastAsia="方正仿宋简体" w:cs="方正仿宋简体"/>
          <w:color w:val="000000"/>
          <w:sz w:val="30"/>
          <w:szCs w:val="30"/>
        </w:rPr>
        <w:t>一、同意你公司向专业投资者公开发行面值总额不超过</w:t>
      </w:r>
      <w:r>
        <w:rPr>
          <w:rFonts w:hint="default" w:ascii="Times New Roman" w:hAnsi="Times New Roman" w:cs="Times New Roman"/>
          <w:color w:val="000000"/>
          <w:sz w:val="30"/>
          <w:szCs w:val="30"/>
        </w:rPr>
        <w:t>20</w:t>
      </w:r>
      <w:r>
        <w:rPr>
          <w:rFonts w:hint="eastAsia" w:ascii="方正仿宋简体" w:hAnsi="方正仿宋简体" w:eastAsia="方正仿宋简体" w:cs="方正仿宋简体"/>
          <w:color w:val="000000"/>
          <w:sz w:val="30"/>
          <w:szCs w:val="30"/>
        </w:rPr>
        <w:t>亿元科技创新公司债券的注册申请。</w:t>
      </w:r>
    </w:p>
    <w:p>
      <w:pPr>
        <w:pStyle w:val="2"/>
        <w:keepNext w:val="0"/>
        <w:keepLines w:val="0"/>
        <w:widowControl/>
        <w:suppressLineNumbers w:val="0"/>
        <w:ind w:left="0" w:firstLine="640"/>
      </w:pPr>
      <w:r>
        <w:rPr>
          <w:rFonts w:hint="eastAsia" w:ascii="方正仿宋简体" w:hAnsi="方正仿宋简体" w:eastAsia="方正仿宋简体" w:cs="方正仿宋简体"/>
          <w:color w:val="000000"/>
          <w:sz w:val="30"/>
          <w:szCs w:val="30"/>
        </w:rPr>
        <w:t>二、本次发行科技创新公司债券应严格按照报送上海证券交易所的募集说明书进行。</w:t>
      </w:r>
    </w:p>
    <w:p>
      <w:pPr>
        <w:pStyle w:val="2"/>
        <w:keepNext w:val="0"/>
        <w:keepLines w:val="0"/>
        <w:widowControl/>
        <w:suppressLineNumbers w:val="0"/>
        <w:ind w:left="0" w:firstLine="640"/>
      </w:pPr>
      <w:r>
        <w:rPr>
          <w:rFonts w:hint="eastAsia" w:ascii="方正仿宋简体" w:hAnsi="方正仿宋简体" w:eastAsia="方正仿宋简体" w:cs="方正仿宋简体"/>
          <w:color w:val="000000"/>
          <w:sz w:val="30"/>
          <w:szCs w:val="30"/>
        </w:rPr>
        <w:t>三、本批复自同意注册之日起</w:t>
      </w:r>
      <w:r>
        <w:rPr>
          <w:rFonts w:hint="default" w:ascii="Times New Roman" w:hAnsi="Times New Roman" w:cs="Times New Roman"/>
          <w:color w:val="000000"/>
          <w:sz w:val="30"/>
          <w:szCs w:val="30"/>
        </w:rPr>
        <w:t>24</w:t>
      </w:r>
      <w:r>
        <w:rPr>
          <w:rFonts w:hint="eastAsia" w:ascii="方正仿宋简体" w:hAnsi="方正仿宋简体" w:eastAsia="方正仿宋简体" w:cs="方正仿宋简体"/>
          <w:color w:val="000000"/>
          <w:sz w:val="30"/>
          <w:szCs w:val="30"/>
        </w:rPr>
        <w:t>个月内有效，你公司在注册有效期内可以分期发行科技创新公司债券。</w:t>
      </w:r>
    </w:p>
    <w:p>
      <w:pPr>
        <w:pStyle w:val="2"/>
        <w:keepNext w:val="0"/>
        <w:keepLines w:val="0"/>
        <w:widowControl/>
        <w:suppressLineNumbers w:val="0"/>
        <w:ind w:left="0" w:firstLine="640"/>
        <w:rPr>
          <w:rFonts w:hint="default"/>
        </w:rPr>
      </w:pPr>
      <w:r>
        <w:rPr>
          <w:rFonts w:hint="eastAsia" w:ascii="方正仿宋简体" w:hAnsi="方正仿宋简体" w:eastAsia="方正仿宋简体" w:cs="方正仿宋简体"/>
          <w:color w:val="000000"/>
          <w:sz w:val="30"/>
          <w:szCs w:val="30"/>
        </w:rPr>
        <w:t>四、自同意注册之日起至本次科技创新公司债券发行结束前，你公司如发生重大事项，应及时报告并按有关规定处理。</w:t>
      </w:r>
      <w:r>
        <w:br w:type="textWrapping"/>
      </w:r>
      <w:r>
        <w:br w:type="textWrapping"/>
      </w:r>
      <w:r>
        <w:br w:type="textWrapping"/>
      </w:r>
      <w:r>
        <w:t>                  </w:t>
      </w:r>
      <w:r>
        <w:rPr>
          <w:rFonts w:hint="default"/>
        </w:rPr>
        <w:t xml:space="preserve">         </w:t>
      </w:r>
      <w:r>
        <w:rPr>
          <w:rFonts w:hint="eastAsia" w:ascii="方正仿宋简体" w:hAnsi="方正仿宋简体" w:eastAsia="方正仿宋简体" w:cs="方正仿宋简体"/>
          <w:color w:val="000000"/>
          <w:sz w:val="30"/>
          <w:szCs w:val="30"/>
        </w:rPr>
        <w:t>中国证监会</w:t>
      </w:r>
      <w:r>
        <w:br w:type="textWrapping"/>
      </w:r>
      <w:r>
        <w:t>                      </w:t>
      </w:r>
      <w:r>
        <w:rPr>
          <w:rFonts w:hint="default" w:ascii="Times New Roman" w:hAnsi="Times New Roman" w:cs="Times New Roman"/>
          <w:color w:val="000000"/>
          <w:sz w:val="30"/>
          <w:szCs w:val="30"/>
        </w:rPr>
        <w:t>2022</w:t>
      </w:r>
      <w:r>
        <w:rPr>
          <w:rFonts w:hint="eastAsia" w:ascii="方正仿宋简体" w:hAnsi="方正仿宋简体" w:eastAsia="方正仿宋简体" w:cs="方正仿宋简体"/>
          <w:color w:val="000000"/>
          <w:sz w:val="30"/>
          <w:szCs w:val="30"/>
        </w:rPr>
        <w:t>年</w:t>
      </w:r>
      <w:r>
        <w:rPr>
          <w:rFonts w:hint="default" w:ascii="Times New Roman" w:hAnsi="Times New Roman" w:cs="Times New Roman"/>
          <w:color w:val="000000"/>
          <w:sz w:val="30"/>
          <w:szCs w:val="30"/>
        </w:rPr>
        <w:t>8</w:t>
      </w:r>
      <w:r>
        <w:rPr>
          <w:rFonts w:hint="eastAsia" w:ascii="方正仿宋简体" w:hAnsi="方正仿宋简体" w:eastAsia="方正仿宋简体" w:cs="方正仿宋简体"/>
          <w:color w:val="000000"/>
          <w:sz w:val="30"/>
          <w:szCs w:val="30"/>
        </w:rPr>
        <w:t>月</w:t>
      </w:r>
      <w:r>
        <w:rPr>
          <w:rFonts w:hint="default" w:ascii="Times New Roman" w:hAnsi="Times New Roman" w:cs="Times New Roman"/>
          <w:color w:val="000000"/>
          <w:sz w:val="30"/>
          <w:szCs w:val="30"/>
        </w:rPr>
        <w:t>29</w:t>
      </w:r>
      <w:r>
        <w:rPr>
          <w:rFonts w:hint="eastAsia" w:ascii="方正仿宋简体" w:hAnsi="方正仿宋简体" w:eastAsia="方正仿宋简体" w:cs="方正仿宋简体"/>
          <w:color w:val="000000"/>
          <w:sz w:val="30"/>
          <w:szCs w:val="30"/>
        </w:rPr>
        <w:t>日</w:t>
      </w:r>
      <w:r>
        <w:rPr>
          <w:rFonts w:hint="default" w:ascii="方正仿宋简体" w:hAnsi="方正仿宋简体" w:eastAsia="方正仿宋简体" w:cs="方正仿宋简体"/>
          <w:color w:val="000000"/>
          <w:sz w:val="30"/>
          <w:szCs w:val="30"/>
        </w:rPr>
        <w:t>、</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3"/>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大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Wingdings 3">
    <w:panose1 w:val="050401020108070707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CF7F493A"/>
    <w:rsid w:val="67F78429"/>
    <w:rsid w:val="7DF3EF50"/>
    <w:rsid w:val="B71C03F3"/>
    <w:rsid w:val="CF7F493A"/>
    <w:rsid w:val="FC3B6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ind w:firstLine="640" w:firstLineChars="200"/>
      <w:jc w:val="both"/>
    </w:pPr>
    <w:rPr>
      <w:rFonts w:ascii="Times New Roman" w:hAnsi="Times New Roman" w:eastAsia="仿宋_GB2312" w:cstheme="minorBidi"/>
      <w:kern w:val="2"/>
      <w:sz w:val="32"/>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2022-09-02T15:24:00Z</dcterms:created>
  <dc:creator>李云帆</dc:creator>
  <cp:lastModifiedBy>李云帆</cp:lastModifiedBy>
  <dcterms:modified xsi:type="dcterms:W3CDTF">2022-09-02T15:25:04Z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2052-11.8.2.9849</vt:lpwstr>
  </property>
</Properties>
</file>