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leftChars="0" w:firstLine="0" w:firstLineChars="0"/>
        <w:jc w:val="center"/>
        <w:rPr>
          <w:rFonts w:ascii="方正大标宋简体" w:hAnsi="方正大标宋简体" w:eastAsia="方正大标宋简体" w:cs="方正大标宋简体"/>
          <w:color w:val="000000"/>
          <w:sz w:val="42"/>
          <w:szCs w:val="42"/>
        </w:rPr>
      </w:pPr>
      <w:r>
        <w:rPr>
          <w:rFonts w:ascii="方正大标宋简体" w:hAnsi="方正大标宋简体" w:eastAsia="方正大标宋简体" w:cs="方正大标宋简体"/>
          <w:color w:val="000000"/>
          <w:sz w:val="42"/>
          <w:szCs w:val="42"/>
        </w:rPr>
        <w:t>关于同意中国华电集团有限公司向专业</w:t>
      </w:r>
    </w:p>
    <w:p>
      <w:pPr>
        <w:pStyle w:val="2"/>
        <w:keepNext w:val="0"/>
        <w:keepLines w:val="0"/>
        <w:widowControl/>
        <w:suppressLineNumbers w:val="0"/>
        <w:ind w:left="0" w:leftChars="0" w:firstLine="0" w:firstLineChars="0"/>
        <w:jc w:val="center"/>
      </w:pPr>
      <w:bookmarkStart w:id="0" w:name="_GoBack"/>
      <w:bookmarkEnd w:id="0"/>
      <w:r>
        <w:rPr>
          <w:rFonts w:ascii="方正大标宋简体" w:hAnsi="方正大标宋简体" w:eastAsia="方正大标宋简体" w:cs="方正大标宋简体"/>
          <w:color w:val="000000"/>
          <w:sz w:val="42"/>
          <w:szCs w:val="42"/>
        </w:rPr>
        <w:t>投资者</w:t>
      </w:r>
      <w:r>
        <w:rPr>
          <w:rFonts w:hint="eastAsia" w:ascii="方正大标宋简体" w:hAnsi="方正大标宋简体" w:eastAsia="方正大标宋简体" w:cs="方正大标宋简体"/>
          <w:color w:val="000000"/>
          <w:kern w:val="0"/>
          <w:sz w:val="42"/>
          <w:szCs w:val="42"/>
          <w:lang w:val="en-US" w:eastAsia="zh-CN" w:bidi="ar"/>
        </w:rPr>
        <w:t>公开发行可续期公司债券注册的批复</w:t>
      </w:r>
    </w:p>
    <w:p>
      <w:pPr>
        <w:pStyle w:val="2"/>
        <w:keepNext w:val="0"/>
        <w:keepLines w:val="0"/>
        <w:widowControl/>
        <w:suppressLineNumbers w:val="0"/>
        <w:rPr>
          <w:rFonts w:ascii="方正仿宋简体" w:hAnsi="方正仿宋简体" w:eastAsia="方正仿宋简体" w:cs="方正仿宋简体"/>
          <w:color w:val="000000"/>
          <w:sz w:val="30"/>
          <w:szCs w:val="30"/>
        </w:rPr>
      </w:pPr>
    </w:p>
    <w:p>
      <w:pPr>
        <w:pStyle w:val="2"/>
        <w:keepNext w:val="0"/>
        <w:keepLines w:val="0"/>
        <w:widowControl/>
        <w:suppressLineNumbers w:val="0"/>
        <w:ind w:left="0" w:leftChars="0" w:firstLine="0" w:firstLineChars="0"/>
      </w:pPr>
      <w:r>
        <w:rPr>
          <w:rFonts w:ascii="方正仿宋简体" w:hAnsi="方正仿宋简体" w:eastAsia="方正仿宋简体" w:cs="方正仿宋简体"/>
          <w:color w:val="000000"/>
          <w:sz w:val="30"/>
          <w:szCs w:val="30"/>
        </w:rPr>
        <w:t>中国华电集团有限公司：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可续期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90</w:t>
      </w:r>
      <w:r>
        <w:rPr>
          <w:rFonts w:hint="eastAsia" w:ascii="方正仿宋简体" w:hAnsi="方正仿宋简体" w:eastAsia="方正仿宋简体" w:cs="方正仿宋简体"/>
          <w:color w:val="000000"/>
          <w:sz w:val="30"/>
          <w:szCs w:val="30"/>
        </w:rPr>
        <w:t>亿元可续期公司债券的注册申请。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二、本次发行可续期公司债券应严格按照报送上海证券交易所的募集说明书进行。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个月内有效，你公司在注册有效期内可以分期发行可续期公司债券。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四、自同意注册之日起至本次可续期公司债券发行结束前，你公司如发生重大事项，应及时报告并按有关规定处理。</w:t>
      </w:r>
    </w:p>
    <w:p>
      <w:pPr>
        <w:pStyle w:val="2"/>
        <w:keepNext w:val="0"/>
        <w:keepLines w:val="0"/>
        <w:widowControl/>
        <w:suppressLineNumbers w:val="0"/>
        <w:ind w:left="0" w:firstLine="900" w:firstLineChars="300"/>
        <w:rPr>
          <w:rFonts w:hint="eastAsia" w:ascii="方正仿宋简体" w:hAnsi="方正仿宋简体" w:eastAsia="方正仿宋简体" w:cs="方正仿宋简体"/>
          <w:color w:val="000000"/>
          <w:sz w:val="30"/>
          <w:szCs w:val="30"/>
        </w:rPr>
      </w:pPr>
    </w:p>
    <w:p>
      <w:pPr>
        <w:pStyle w:val="2"/>
        <w:keepNext w:val="0"/>
        <w:keepLines w:val="0"/>
        <w:widowControl/>
        <w:suppressLineNumbers w:val="0"/>
        <w:ind w:left="0" w:firstLine="900" w:firstLineChars="300"/>
        <w:rPr>
          <w:rFonts w:hint="eastAsia" w:ascii="方正仿宋简体" w:hAnsi="方正仿宋简体" w:eastAsia="方正仿宋简体" w:cs="方正仿宋简体"/>
          <w:color w:val="000000"/>
          <w:sz w:val="30"/>
          <w:szCs w:val="30"/>
        </w:rPr>
      </w:pPr>
    </w:p>
    <w:p>
      <w:pPr>
        <w:pStyle w:val="2"/>
        <w:keepNext w:val="0"/>
        <w:keepLines w:val="0"/>
        <w:widowControl/>
        <w:suppressLineNumbers w:val="0"/>
        <w:ind w:left="0" w:firstLine="5550" w:firstLineChars="1850"/>
      </w:pP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DE05A4"/>
    <w:rsid w:val="2CDE05A4"/>
    <w:rsid w:val="577D1A60"/>
    <w:rsid w:val="67F78429"/>
    <w:rsid w:val="7DF3EF50"/>
    <w:rsid w:val="B71C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2022-09-02T15:25:00Z</dcterms:created>
  <dc:creator>李云帆</dc:creator>
  <cp:lastModifiedBy>李云帆</cp:lastModifiedBy>
  <dcterms:modified xsi:type="dcterms:W3CDTF">2022-09-02T15:26:48Z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