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3B055" w14:textId="77777777" w:rsidR="001A38BC" w:rsidRPr="001A38BC" w:rsidRDefault="001A38BC" w:rsidP="001A38BC">
      <w:pPr>
        <w:widowControl/>
        <w:shd w:val="clear" w:color="auto" w:fill="FFFFFF"/>
        <w:spacing w:line="480" w:lineRule="atLeast"/>
        <w:jc w:val="left"/>
        <w:rPr>
          <w:rFonts w:ascii="宋体" w:eastAsia="宋体" w:hAnsi="宋体" w:cs="宋体"/>
          <w:color w:val="333333"/>
          <w:kern w:val="0"/>
          <w:szCs w:val="21"/>
        </w:rPr>
      </w:pPr>
      <w:r w:rsidRPr="001A38BC">
        <w:rPr>
          <w:rFonts w:ascii="微软雅黑" w:eastAsia="微软雅黑" w:hAnsi="微软雅黑" w:cs="宋体" w:hint="eastAsia"/>
          <w:color w:val="333333"/>
          <w:kern w:val="0"/>
          <w:sz w:val="24"/>
          <w:szCs w:val="24"/>
        </w:rPr>
        <w:t>2015年5月4日-5月8日，发行监管部共发出10家再融资申请的反馈意见，具体如下：</w:t>
      </w:r>
    </w:p>
    <w:p w14:paraId="0B20689A"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一、贵州赤天化股份有限公司</w:t>
      </w:r>
    </w:p>
    <w:p w14:paraId="75598680"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1.公司本次非公开发行的定价基准日为2014年12月22日，定价基准日前最近一个交易日为2014年6月5日，且在此期间公司实际控制人发生变更。请保荐机构和申请人律师核查本次发行定价是否严重背离市场实际，是否侵害其他投资者利益，违反《上市公司证券发行管理办法》第三十九条的规定。</w:t>
      </w:r>
    </w:p>
    <w:p w14:paraId="0689E34D"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2.请保荐机构及申请人律师核查发行对象是否具备履行认购义务的能力，申请人与认购对象签订的附条件生效合同是否明确认购对象的违约责任，相关责任人员是否勤勉尽责维护公司利益。</w:t>
      </w:r>
    </w:p>
    <w:p w14:paraId="72E1ABC1"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3.请保荐机构和申请人律师核查本次发行对象郑素贞与公司及公司的董事监事和高级管理人员及控股股东和实际控制人的关联关系。</w:t>
      </w:r>
    </w:p>
    <w:p w14:paraId="56870073"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4.请申请人详细说明2014年9月实际控制人变更的过程，请保荐机构和申请人律师核查相关过程是否合规并提供相关法规依据、公告、协议、批复等必要的证明文件，并就其是否会对公司控制权稳定和公司经营及本次发行产生重大不利影响发表意见。</w:t>
      </w:r>
    </w:p>
    <w:p w14:paraId="14292701"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5.申请人控股股东赤天化集团参与本次认购，请保荐机构和申请人律师核查赤天化集团及其关联方从定价基准日前六个月至本次发行完成后六个月内是否存在减持情况或减持计划，如是，就该等情形是否违反《证券法》第四十七条以及《上市公司证券发行管理办法》第三十九条第（七）项的规定发表明确意见；如否，请出具承诺并公开披露。</w:t>
      </w:r>
    </w:p>
    <w:p w14:paraId="09CA0212"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lastRenderedPageBreak/>
        <w:t xml:space="preserve">　　</w:t>
      </w:r>
      <w:r w:rsidRPr="001A38BC">
        <w:rPr>
          <w:rFonts w:ascii="微软雅黑" w:eastAsia="微软雅黑" w:hAnsi="微软雅黑" w:cs="宋体" w:hint="eastAsia"/>
          <w:color w:val="333333"/>
          <w:kern w:val="0"/>
          <w:sz w:val="24"/>
          <w:szCs w:val="24"/>
        </w:rPr>
        <w:t>6.本次发行前，申请人的控股股东持有公司28.62%的股权，本次发行后持股比例增加至43%，请保荐机构和申请人律师核查本次发行是否触发公司实际控制人的要约收购义务。</w:t>
      </w:r>
    </w:p>
    <w:p w14:paraId="25BE2290"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7.本次非公开发行募集资金总额不超过人民币260,000万元（含本数），扣除发行费用后的净额（以下简称“募集资金净额”）全部用于以下项目偿还银行贷款170,000万元和补充流动资金90,000万元。（1）请申请人说明本次提前偿还的长期银行贷款的明细，当初贷款的目的是否都已达到，是否已经取得银行的提前还款同意函；请结合本次发行前后的自身及同业可比上市公司资产负债比例、目前公司持有的现金、银行授信及使用等情况，说明本次募集资金偿还长期银行贷款的必要性和合理性；请披露公司未来的财务规划和相关财务安排，偿还银行贷款后，是否将新增银行贷款用于其他项目，是否构成变相使用募集资金，若新增贷款利率高于现有贷款利率是否会损害上市公司利益；（2）请说明公司的流动资金缺口，本次补充流动资金的测算过程和依据；（3）请申请人结合公司产品前景、近三年扣非后净利润为负、综合毛利率大幅下滑等，说明本次补充流动资金能否提高公司资产质量，增强公司持续盈利能力。请保荐机构：（1）结合上述情况，核查本次募集资金偿还全部银行贷款及补充流动资金的必要性和合理性；核查本次融资规模与公司现有资产、业务规模等是否匹配，是否超过实际需要量，是否符合《上市公司证券发行管理办法》（证监会令第30号）第十条的规定；（2）说明核查过程、取得证据、核查结论、取得证据是否足以支持核查结论。</w:t>
      </w:r>
    </w:p>
    <w:p w14:paraId="0A40C6BB"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8.2013年度申请人的综合毛利率为12.57%，2014年度为-1.37%，请申请人说明（1）2014年度综合毛利率大幅下滑的原因，对比同行业上市公司说</w:t>
      </w:r>
      <w:r w:rsidRPr="001A38BC">
        <w:rPr>
          <w:rFonts w:ascii="微软雅黑" w:eastAsia="微软雅黑" w:hAnsi="微软雅黑" w:cs="宋体" w:hint="eastAsia"/>
          <w:color w:val="333333"/>
          <w:kern w:val="0"/>
          <w:sz w:val="24"/>
          <w:szCs w:val="24"/>
        </w:rPr>
        <w:lastRenderedPageBreak/>
        <w:t>明毛利大幅下滑的合理性；（2）报告期内申请人子公司金赤化工多次停工检修，请申请人结合每年的维保费用、桐梓煤化工项目2013年1月刚正式生产、主要设备的使用情况说明多次停工检修的原因及其合理性；（3）报告期内相关减值准备计提政策是否保持一致并得到有效执行，是否存在过度计提的情形。请保荐机构进行核查并说明是否符合《上市公司证券发行管理办法》（证监会令第30号）第三十九条的相关规定。</w:t>
      </w:r>
    </w:p>
    <w:p w14:paraId="7214B44B"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  9.请申请人说明报告期内罚款支出的主要内容，是否涉及重大违法违规。</w:t>
      </w:r>
    </w:p>
    <w:p w14:paraId="1F55A293"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请保荐机构和律师进行核查。</w:t>
      </w:r>
    </w:p>
    <w:p w14:paraId="334AA8A9"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10.请申请人公开披露本次募集资金到位后对申请人即期回报（每股收益、净资产收益率等财务指标）的影响，对于本次发行摊薄即期回报的情况进行风险提示。</w:t>
      </w:r>
    </w:p>
    <w:p w14:paraId="52352B44"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11.请申请人公开披露将采用何种措施以保证此次募集资金按计划使用，采取何种具体措施有效防范即期回报被摊薄的风险。如进行承诺请披露具体内容。</w:t>
      </w:r>
    </w:p>
    <w:p w14:paraId="5CC9C1AB"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12.请申请人说明最近五年被证券监管部门和交易所处罚或采取监管措施的情况，以及相应整改措施；请保荐机构就相应事项及整改措施进行核查，并就整改效果及对本次发行的影响发表意见。</w:t>
      </w:r>
    </w:p>
    <w:p w14:paraId="4317A186"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二、沈阳博林特电梯集团股份有限公司</w:t>
      </w:r>
    </w:p>
    <w:p w14:paraId="7C9C7ACD"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1.与本次募投“收购远大环境100%股权”相关的问题。申请人本次拟收购远大环境100%股权（作价18,231.00万元），申请人控股股东远大集团承诺远大环境2015年、2016年、2017年和2018年净利润（经审计的扣除非经</w:t>
      </w:r>
      <w:r w:rsidRPr="001A38BC">
        <w:rPr>
          <w:rFonts w:ascii="微软雅黑" w:eastAsia="微软雅黑" w:hAnsi="微软雅黑" w:cs="宋体" w:hint="eastAsia"/>
          <w:color w:val="333333"/>
          <w:kern w:val="0"/>
          <w:sz w:val="24"/>
          <w:szCs w:val="24"/>
        </w:rPr>
        <w:lastRenderedPageBreak/>
        <w:t>常性损益后归属于母公司所有者的净利润）分别为1,798.70万元、2,801.78万元、2,932.24万元和3,387.58万元。</w:t>
      </w:r>
    </w:p>
    <w:p w14:paraId="1A20049C"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请申请人补充披露：（1）远大环境的历史沿革；（2）远大环境最近三年的股权变动及交易情况、作价依据等，与本次交易作价的差异及原因；（3）远大环境的核心业务、供产销及盈利模式，最近三年及一期分产品或业务构成、主要供销客户与远大环境或申请人及其控股股东（实际控制人）是否存在关联关系、供销产品或业务类别及定价依据等；（4）远大环境未决诉讼、仲裁或潜在纠纷的进展情况，本次交易作价是否已考虑潜在负债的影响；（5）远大环境其他应收款科目往来对方与远大环境的关系，远大环境注入上市公司后相关往来是否符合《关于规范上市公司与关联方资金往来及上市公司对外担保若干问题的通知》（证监发[2003]56号）的规定；（6）远大集团承诺的远大环境未来年度净利润的具体核算口径及假设前提，确保远大环境按相应假设前提进行准确核算的措施及可行性；（7）本次募集资金拟用于增资远大环境的部分对本次交易作价及业绩补偿的影响，本次发行完成后是否将增厚远大环境的业绩，是否导致远大环境无法按原业绩补偿方案进行准确核算。</w:t>
      </w:r>
    </w:p>
    <w:p w14:paraId="595D8B25"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请会计师就上述涉及会计处理的事项进行核查，并说明申请人确保远大环境按相关假设条件进行独立核算的措施是否切实可行；本次募集资金增资远大环境部分如何独立核算其效益；未来如何设定审计程序对远大环境承诺效益实现状况进行审计，并避免不同项目间调节利润对审计结论及远大环境承诺业绩核算造成影响。</w:t>
      </w:r>
    </w:p>
    <w:p w14:paraId="74AFE64D"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请评估机构结合远大环境历史（最近五年）经营和财务状况补充说明：（1）销售收入预测的具体依据（包括但不限于在手订单情况、意向性合同、增</w:t>
      </w:r>
      <w:r w:rsidRPr="001A38BC">
        <w:rPr>
          <w:rFonts w:ascii="微软雅黑" w:eastAsia="微软雅黑" w:hAnsi="微软雅黑" w:cs="宋体" w:hint="eastAsia"/>
          <w:color w:val="333333"/>
          <w:kern w:val="0"/>
          <w:sz w:val="24"/>
          <w:szCs w:val="24"/>
        </w:rPr>
        <w:lastRenderedPageBreak/>
        <w:t>长率水平的确定依据等）；（2）毛利率估计水平与历史水平的比较情况，可比公司的选取过程、依据及其可比性；（3）远大环境未决诉讼截至目前的进展情况及其对评估结论的影响；（4）申请人本次拟用部分募集资金增资远大环境是否导致评估假设发生变化而影响评估结论；（5）对照《会计监管风险提示第5号——上市公司股权交易资产评估》中“六、收益法的应用”所提出的常见问题及监管关注事项，逐条进行核查，说明本次采用收益法评估结论的合规性；（6）远大环境评估基准日后的经营和财务状况，截至最近一期的财务数据是否符合评估预测。</w:t>
      </w:r>
    </w:p>
    <w:p w14:paraId="1B230C57"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请保荐机构对上述事项进行核查，并结合远大环境的资产评估复核及交易安排等因素，核查该项关联资产购买行为是否可能损害上市公司及其中小股东的利益，是否存在《上市公司证券发行管理办法》第三十九条规定的不得非公开发行股票的情形。</w:t>
      </w:r>
    </w:p>
    <w:p w14:paraId="2A9D1C88"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请申请人律师就上述关联资产购买行为是否可能损害上市公司及其中小股东的利益，是否存在《上市公司证券发行管理办法》第三十九条规定的不得非公开发行股票的情形发表核查意见。</w:t>
      </w:r>
    </w:p>
    <w:p w14:paraId="685C465A"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2.与本次募投购买“智能磨削机器人系列技术”相关的问题。申请人本</w:t>
      </w:r>
    </w:p>
    <w:p w14:paraId="3703C655"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次拟用募集资金购买远大集团拥有的“智能磨削机器人系列技术”（作价10,526.77万元）并拟用募集资金9,535.00万元将上述技术运用于“智能磨削机器人系统建设项目”以实现产业化。远大集团承诺本次交易实施完毕后当年及其后连续三个会计年度内标的技术实现的累计净利润不低于评估报告中所列示的标的技术承诺期的累计预测净利润，即6,760.00万元。</w:t>
      </w:r>
    </w:p>
    <w:p w14:paraId="26DC8A57"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lastRenderedPageBreak/>
        <w:t xml:space="preserve">　　</w:t>
      </w:r>
      <w:r w:rsidRPr="001A38BC">
        <w:rPr>
          <w:rFonts w:ascii="微软雅黑" w:eastAsia="微软雅黑" w:hAnsi="微软雅黑" w:cs="宋体" w:hint="eastAsia"/>
          <w:color w:val="333333"/>
          <w:kern w:val="0"/>
          <w:sz w:val="24"/>
          <w:szCs w:val="24"/>
        </w:rPr>
        <w:t>请申请人补充披露：（1）标的技术所处的阶段及后续投入预计情况；（2）购买尚未产业化的标的技术存在的风险；（3）远大集团转让前对标的技术的投入成本；（4）比较分析由上市公司购买标的技术后进行产业化与远大集团将该技术产业化后注入上市公司的差异（包括但不限于产业化的不确定性风险承担主体、评估作价的影响因素、盈利补偿的公允性等），及其对上市公司和中小股东利益的影响；（5）远大集团承诺的标的技术实现的累计净利润的具体核算口径及假设前提，确保按相应假设前提进行准确核算的措施及可行性，远大集团所承诺的标的技术可实现的净利润是否考虑了上市公司进行标的技术的产业化资金成本和承担的实施风险。</w:t>
      </w:r>
    </w:p>
    <w:p w14:paraId="75B3EED0"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请会计师就上述涉及会计处理的事项进行核查，并说明申请人确保标的技术实现的净利润按相关假设条件进行独立核算的措施是否切实可行；未来如何设定审计程序对标的技术实现的净利润进行审计；标的技术没有完全按评估报告模拟规模进行产业化时如何设定审计程序对标的技术实现的净利润进行调整并审计；承诺期结束时如何设定审计程序对标的技术进行减值测算。</w:t>
      </w:r>
    </w:p>
    <w:p w14:paraId="12DD9F25"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评估报告显示，标的技术价值采用收益法进行评估，未来收益额是以未来利用标的技术可实现的销售收入为基础，采用息税折旧摊销前利润作为分成率的计算口径。请评估机构补充说明：（1）评估说明披露“由于涉及到技术保密事项，部分涉密资料不能提供，另外也不允许在技术产业化现场进行拍照，可能造成部分底稿资料不足。另外涉及军工领域的相关资料由于涉及机密，也不能提供”，是否表明本次资产评估范围受到严重限制；（2）评估报告披露“专利技术受理通知书登记权利人为远大科技园，技术相关的申报资料、技术合作开发协议、产业化意向合同签订方为远大科技园”，说明标的技术的权利完整</w:t>
      </w:r>
      <w:r w:rsidRPr="001A38BC">
        <w:rPr>
          <w:rFonts w:ascii="微软雅黑" w:eastAsia="微软雅黑" w:hAnsi="微软雅黑" w:cs="宋体" w:hint="eastAsia"/>
          <w:color w:val="333333"/>
          <w:kern w:val="0"/>
          <w:sz w:val="24"/>
          <w:szCs w:val="24"/>
        </w:rPr>
        <w:lastRenderedPageBreak/>
        <w:t>性及对本次评估结论的影响；（3）评估说明披露“委估技术的价值是通过产业化来实现的，目前样机正在检测，产业化意向合同已经签订一部分。考虑到技术的先进性、目标市场的开拓程度，模拟建设、投产、达产的建设生产规律，技术产品也呈现导入期、扩张期、成熟期的发展阶段”，“结合企业发展规划及预测资料对委估技术未来收益情况进行了估测。预计在2015年实现销售20台的生产量，2016年至2019年进入扩张期，在技术产品示范效应的影响下，快速进入船舶、汽车轮箍等行业，至2019年达到稳产期，年产销量为300台。”，说明上述产量预测基于何种产业化规模进行模拟，产量与产业化规模是否存在变量关系，标的技术评估价值是否与产业化规模存在变量关系，提供上述产量预测的具体依据；（4）预测销售单价为160万元/台并保持不变的判断依据，是否符合一般商业规律；（5）计算分成率时，所列可比公司的选取过程、依据及可比性分析；（6）本次评估考虑了技术转让协议中免费升级条款对评估价值的影响，说明上述免费升级条款如何进行量化评估；（7）本次标的技术的收益法评估方法与标的技术进行产业化后的整体收益法评估方法是否存在实质区别；（8）本次评估是否考虑了产业化风险对标的技术评估价值的影响。</w:t>
      </w:r>
    </w:p>
    <w:p w14:paraId="5B2F1266"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请保荐机构对上述事项进行核查，并结合标的技术尚未产业化、产业化不确定性的风险、资产评估复核及交易安排等因素，核查该项技术购买是否存在通过关联交易进行利益输送从而损害上市公司及其中小股东利益的情形，是否存在《上市公司证券发行管理办法》第三十九条规定的不得非公开发行股票的情形。</w:t>
      </w:r>
    </w:p>
    <w:p w14:paraId="37E1C998"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lastRenderedPageBreak/>
        <w:t xml:space="preserve">　　</w:t>
      </w:r>
      <w:r w:rsidRPr="001A38BC">
        <w:rPr>
          <w:rFonts w:ascii="微软雅黑" w:eastAsia="微软雅黑" w:hAnsi="微软雅黑" w:cs="宋体" w:hint="eastAsia"/>
          <w:color w:val="333333"/>
          <w:kern w:val="0"/>
          <w:sz w:val="24"/>
          <w:szCs w:val="24"/>
        </w:rPr>
        <w:t>请申请人律师就上述技术购买是否存在通过关联交易进行利益输送从而损害上市公司及其中小股东利益的情形，是否存在《上市公司证券发行管理办法》第三十九条规定的不得非公开发行股票的情形发表核查意见。</w:t>
      </w:r>
    </w:p>
    <w:p w14:paraId="6BFF8D54"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3.与本次募投“智能磨削机器人系统建设项目”相关的问题。请申请人说明或披露实施该项目的主体、资金投入方式、收益回报来源及保障措施，请保荐机构和申请人律师就上述事项安排是否会对申请人利益造成不利影响发表核查意见。如募投项目涉及其他投资者投资的，请保荐机构和申请人律师核查上述投资者是否已履行相应的决策程序或签订增资协议。</w:t>
      </w:r>
    </w:p>
    <w:p w14:paraId="45DDC9CC"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4.与本次募投“补充流动资金项目”相关的问题。申请人本次拟用于补充流动资金的募集资金为1.5亿元。</w:t>
      </w:r>
    </w:p>
    <w:p w14:paraId="689381BB"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请申请人补充披露：本次“补充流动资金项目”需要量的测算过程、依据、谨慎性及具体用途，是否与申请人现有资产、业务规模等相匹配，是否超过实际需要量。</w:t>
      </w:r>
    </w:p>
    <w:p w14:paraId="7DE4CEFA"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请保荐机构核查申请人该部分募集资金需要量的测算是否谨慎，是否符合《上市公司证券发行管理办法》第十条的规定。</w:t>
      </w:r>
    </w:p>
    <w:p w14:paraId="4DE54A2D"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5.关于申请人未来发展战略。申请材料显示，本次非公开发行后，申请人将进入环境保护和智能磨削等新的业务领域，将努力实现从“单一领域产品主导”向“多元化领域产品并行”的战略升级，请申请人补充说明经营战略的转变是否履行了内部决策程序，是否已充分披露经营战略转变的风险，请保荐机构和申请人律师核查并发表意见。</w:t>
      </w:r>
    </w:p>
    <w:p w14:paraId="705B75D7"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 6.信息披露的充分性问题。请保荐机构对照《公开发行证券的公司信息披露内容与格式准则第25号—上市公司非公开发行股票预案和发行情况报告</w:t>
      </w:r>
      <w:r w:rsidRPr="001A38BC">
        <w:rPr>
          <w:rFonts w:ascii="微软雅黑" w:eastAsia="微软雅黑" w:hAnsi="微软雅黑" w:cs="宋体" w:hint="eastAsia"/>
          <w:color w:val="333333"/>
          <w:kern w:val="0"/>
          <w:sz w:val="24"/>
          <w:szCs w:val="24"/>
        </w:rPr>
        <w:lastRenderedPageBreak/>
        <w:t>书》的披露要求和《关于进一步加强资本市场中小投资者合法权益保护工作的意见》（国办发[2013]110号）有关保护中小股东知情权的相关规定，并结合尽职调查发现的申请人日常经营、本次交易涉及的标的资产、技术及募投项目存在的相关风险等情况，核查申请人本次发行预案相关信息披露的真实、准确和完整性，是否存在《上市公司证券发行管理办法》第三十九条规定的不得非公开发行股票的情形。</w:t>
      </w:r>
    </w:p>
    <w:p w14:paraId="7FC49C9B"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请申请人律师就申请人是否按照上述规定履行了信息披露义务，是否存在《上市公司证券发行管理办法》第三十九条规定的不得非公开发行股票的情形发表核查意见。</w:t>
      </w:r>
    </w:p>
    <w:p w14:paraId="34B8EEE7"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7.请申请人结合2014年报披露情况更新申请材料。</w:t>
      </w:r>
    </w:p>
    <w:p w14:paraId="35B1F2DA"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8.关于申请人的组织结构，请补充说明内部审计部的职责、该部门与管理层之间的关系、将内审职能设于管理层之下的结构设计是否符合内审部门独立性的监管要求，请保荐机构发表核查意见。</w:t>
      </w:r>
    </w:p>
    <w:p w14:paraId="06BE745C"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9.请申请人公开披露最近五年被证券监管部门和交易所采取处罚或监管措施的情况，以及相应整改措施；同时请保荐机构就相应事项及整改措施进行核查，并就整改效果及对本次发行的影响发表核查意见。</w:t>
      </w:r>
    </w:p>
    <w:p w14:paraId="538294C2"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三、美都能源股份有限公司</w:t>
      </w:r>
    </w:p>
    <w:p w14:paraId="5391BE2D"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1.请申请人结合目前原油价格、收购油田区块权益时的原油价格、前次发行时的原油价格及现有油田开发业务的盈利情况，详细说明本次募集资金用于美国油田产能扩建项目效益测算的合理性和谨慎性，影响项目可行性的相关风险是否已充分披露。请保荐机构发表核查意见。</w:t>
      </w:r>
    </w:p>
    <w:p w14:paraId="1939AD2D"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lastRenderedPageBreak/>
        <w:t xml:space="preserve">　 </w:t>
      </w:r>
      <w:r w:rsidRPr="001A38BC">
        <w:rPr>
          <w:rFonts w:ascii="微软雅黑" w:eastAsia="微软雅黑" w:hAnsi="微软雅黑" w:cs="宋体" w:hint="eastAsia"/>
          <w:color w:val="333333"/>
          <w:kern w:val="0"/>
          <w:sz w:val="24"/>
          <w:szCs w:val="24"/>
        </w:rPr>
        <w:t> 2.申请人2013年7月公告自筹资金收购美国WAL公司100%股权进入油田开发领域，同日公告非公开发行股票预案（下称“前次发行”），募集资金投入到WAL公司下属的油田开发项目，此后，申请人又陆续自筹资金收购了美国Devon油田区块和Manti油田区块相关的权益，2014年12月申请人公告非公开发行股票预案（下称“本次发行”），募集资金用于偿还收购前述美国油田区块权益时的相关借款，请申请人（1）说明本次募集资金拟偿还借款的相关情况，包括但不限于借款方名称、借款期限、借款利率、担保措施、借款用途等，同时请结合同行业公司资产负债率、业务开展状况等，说明申请人本次发行完成后是否会导致其资产负债率显著低于同行业水平，如是，请说明申请人选择低资产负债率的具体理由；（2）结合收购前述美国油田区块权益的可行性分析，及收购后美国油田区块权益的运营情况，说明与收购美国油田区块权益相关的商誉确认情况、减值计提情况以及计提方法的一致性，并提供详细的商誉减值测试过程。请申报会计师对商誉确认、减值计提的合法合规性发表核查意见；（3）申请人自筹资金收购美国油田区块权益，本次募集资金偿还前述收购相关的借款，系以募集资金直接或间接进行资产收购，因此，请比照《重大资产重组管理办法》、《公开发行证券的公司信息披露内容与格式准则第26号——上市公司重大资产重组申请文件》履行信息披露义务，并提供前述美国油田区块权益相关审计、评估、盈利预测（如有）情况，说明项目截至当前的实际运营情况与收购时的可行性分析是否存在差异，如有，请详细说明差异金额和产生的原因，并说明本次募投项目的可行性分析是否充分考虑了前述事项的影响，且进行了充分合规的信息披露。</w:t>
      </w:r>
    </w:p>
    <w:p w14:paraId="54B54F3E"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lastRenderedPageBreak/>
        <w:t xml:space="preserve">　　</w:t>
      </w:r>
      <w:r w:rsidRPr="001A38BC">
        <w:rPr>
          <w:rFonts w:ascii="微软雅黑" w:eastAsia="微软雅黑" w:hAnsi="微软雅黑" w:cs="宋体" w:hint="eastAsia"/>
          <w:color w:val="333333"/>
          <w:kern w:val="0"/>
          <w:sz w:val="24"/>
          <w:szCs w:val="24"/>
        </w:rPr>
        <w:t>请保荐机构结合《证券发行上市保荐业务管理办法》以及《保荐人尽职调查工作准则》的相关要求，说明是如何认定申请人最近两次发行与收购美国油田区块权益的经济实质的，相关尽职调查工作是否充分完备。</w:t>
      </w:r>
    </w:p>
    <w:p w14:paraId="4AADEAB2"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3.请申请人说明本次募集资金用于美国油田产能扩建项目的测算依据，并说明本次募集资金规模与申请人相关资产、业务规模等是否匹配，是否超过实际需求量，请保荐机构发表核查意见。</w:t>
      </w:r>
    </w:p>
    <w:p w14:paraId="0D117B18"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4.本次非公开发行认购对象包括杭州五湖投资合伙企业（有限合伙）、杭州志恒投资合伙企业（有限合伙）、德清涌金股权投资合伙企业（有限合伙）、德清百盛股权投资合伙企业（有限合伙）、德清华智投资合伙企业（有限合伙）等五家有限合伙。</w:t>
      </w:r>
    </w:p>
    <w:p w14:paraId="72AC05AF"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1）请申请人补充说明：1）作为认购对象有限合伙等是否按照《证券投资基金法》、《私募投资基金监督管理暂行办法》和《私募投资基金管理人登记和基金备案办法（试行）》的规定办理了登记或备案手续，请保荐机构和申请人律师进行核查，并对核查对象、核查方式、核查结果进行说明；2）有限合伙参与本次认购，是否符合《上市公司证券发行管理办法》第三十七条及《上市公司非公开发行股票实施细则》第八条的规定；3）合伙人之间是否存在分级收益等结构化安排，如无，请补充承诺；4）申请人、控股股东、实际控制人及其关联方是否公开承诺，不会违反《证券发行与承销管理办法》第十六条等有关法规的规定，直接或间接合伙企业及其合伙人，提供财务资助或者补偿。</w:t>
      </w:r>
    </w:p>
    <w:p w14:paraId="4C62ECBB"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2）请申请人补充说明，合伙协议、附条件生效的股份认购合同是否明确约定：1）合伙人的具体身份、人数、资产状况、认购资金来源、与申请人的关联关系等情况；2）在非公开发行获得我会核准后、发行方案于我会备案前，有限</w:t>
      </w:r>
      <w:r w:rsidRPr="001A38BC">
        <w:rPr>
          <w:rFonts w:ascii="微软雅黑" w:eastAsia="微软雅黑" w:hAnsi="微软雅黑" w:cs="宋体" w:hint="eastAsia"/>
          <w:color w:val="333333"/>
          <w:kern w:val="0"/>
          <w:sz w:val="24"/>
          <w:szCs w:val="24"/>
        </w:rPr>
        <w:lastRenderedPageBreak/>
        <w:t>合伙资金募集到位；3）有限合伙无法有效募集成立时的保证措施或者违约责任；4）在锁定期内，委托人或合伙人不得转让其持有的产品份额或退出合伙。与申请人存在关联关系的，除前述条款外，另请申请人补充说明：合伙协议是否明确约定合伙人遵守短线交易、内幕交易和高管持股变动管理规则等相关规定的义务；依照《上市公司收购管理办法》第八十三条等有关法规和公司章程的规定，在关联方履行重大权益变动信息披露、要约收购等法定义务时，将合伙人与合伙企业认定为一致行动人，将合伙人直接持有的公司股票数量与合伙企业持有的公司股票数量合并计算。合伙协议是否明确约定，普通合伙人应当提醒、督促与公司存在关联关系的有限合伙人，履行上述义务并明确具体措施及相应责任。　 </w:t>
      </w:r>
    </w:p>
    <w:p w14:paraId="0A2099FA"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3）合伙人与申请人存在关联关系的，请申请人补充说明公司本次非公开发行预案、合伙协议、附条件生效的股份认购合同，是否依照有关法规和公司章程的规定，履行关联交易审批程序和信息披露义务，以有效保障公司中小股东的知情权和决策权。</w:t>
      </w:r>
    </w:p>
    <w:p w14:paraId="1FBFCFB5"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（4）请申请人公开披露前述合伙协议及相关承诺；请保荐机构和申请人律师就上述事项补充核查，并就相关情况是否合法合规，是否有效维护公司及其中小股东权益发表明确意见。</w:t>
      </w:r>
    </w:p>
    <w:p w14:paraId="1C901BF6"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 5.申请人实际控制人闻掌华拟以现金方式认购423,423,423股，关联方杭州五湖投资合伙企业（有限合伙）认购260,000,000股、杭州志恒投资合伙企业（有限合伙）认购170,000,000股；请保荐机构核查闻掌华及五湖投资、志恒投资从定价基准日前六个月至本次发行完成后六个月内是否存在减持情况或减持计划，如是，就该等情形是否违反《证券法》第四十七条以及《上市公司证</w:t>
      </w:r>
      <w:r w:rsidRPr="001A38BC">
        <w:rPr>
          <w:rFonts w:ascii="微软雅黑" w:eastAsia="微软雅黑" w:hAnsi="微软雅黑" w:cs="宋体" w:hint="eastAsia"/>
          <w:color w:val="333333"/>
          <w:kern w:val="0"/>
          <w:sz w:val="24"/>
          <w:szCs w:val="24"/>
        </w:rPr>
        <w:lastRenderedPageBreak/>
        <w:t>券发行管理办法》第三十九条第（七）项的规定发表明确意见；如否，请出具承诺并公开披露。</w:t>
      </w:r>
    </w:p>
    <w:p w14:paraId="5F8D7199"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 6.本次募投项目涉及跨境投资，请申请人以列表形式说明本次投资涉及的境内外政府审批程序及相关进展。请保荐机构核查上述审批程序的进展情况及相关审批风险的信息披露情况。</w:t>
      </w:r>
    </w:p>
    <w:p w14:paraId="504BF47D"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7.保荐机构出具的保荐书和尽职调查报告，认为申请人生产经营、募投项目存在8大类16个方面的风险，但申请人在发行预案中仅披露了5大类9个方面的风险。请保荐机构核查申请人关于生产经营和本次发行相关的风险因素是否充分公开披露，如披露不充分，请督促申请人予以补充披露。</w:t>
      </w:r>
    </w:p>
    <w:p w14:paraId="0CEF4D8F"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8.根据《发行保荐工作报告》，截至目前，前次油田扩建项目的募集资金在境外未能签署三方监管协议；本次募集资金开户银行已明确表示不会签署三方监管协议。请申请人及保荐机构补充说明如何有效保证本次募集资金用于指定用途。</w:t>
      </w:r>
    </w:p>
    <w:p w14:paraId="537F1AE0"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微软雅黑" w:eastAsia="微软雅黑" w:hAnsi="微软雅黑" w:cs="宋体" w:hint="eastAsia"/>
          <w:color w:val="333333"/>
          <w:kern w:val="0"/>
          <w:sz w:val="24"/>
          <w:szCs w:val="24"/>
        </w:rPr>
        <w:t xml:space="preserve">　 9.申请人控股股东及实际控制人控制的企业宣城美都建设开发有限公司、浙江恒升房地产开发有限公司及浙江恒生实业有限公司从事房地产业务、美都集团从事钢贸业务，均与申请人存在同业竞争的情形。请补充披露控股股东、实际控制人及相关关联方解决同业竞争的承诺。请保荐机构及申请人律师就申请人是否符合《上市公司非公开发行股票实施细则》第二条发表明确意见。</w:t>
      </w:r>
    </w:p>
    <w:p w14:paraId="4E36D87E"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10.请申请人对照《国务院办公厅关于继续做好房地产市场调控工作的通知》（国办发【2013】17 号）等相关法律法规的规定，就公司及下属公司的房地产业务出具自查报告，说明报告期内是否存在闲置土地和炒地,捂盘惜售、哄抬房价等违法违规行为，是否存在被行政处罚或调查的情况及相应的整改措施和</w:t>
      </w:r>
      <w:r w:rsidRPr="001A38BC">
        <w:rPr>
          <w:rFonts w:ascii="微软雅黑" w:eastAsia="微软雅黑" w:hAnsi="微软雅黑" w:cs="宋体" w:hint="eastAsia"/>
          <w:color w:val="333333"/>
          <w:kern w:val="0"/>
          <w:sz w:val="24"/>
          <w:szCs w:val="24"/>
        </w:rPr>
        <w:lastRenderedPageBreak/>
        <w:t>整改效果；公司的董事、监事、高级管理人员及控股股东和实际控制人是否公开承诺，相关企业如因存在未披露的土地闲置等违法违规行为，给上市公司和投资者造成损失的，将承担赔偿责任。自查报告和相关承诺应经公司股东大会审议。</w:t>
      </w:r>
    </w:p>
    <w:p w14:paraId="291C40CD"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11.请保荐机构和申请人律师在申请人房地产业务出具专项核查意见中明确说明是否已查询国土资源部门网站，申请人及其下属房地产子公司是否存在用地违法违规行为，是否存在被行政处罚或立案调查的情形。</w:t>
      </w:r>
    </w:p>
    <w:p w14:paraId="3BEEC8F2"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微软雅黑" w:eastAsia="微软雅黑" w:hAnsi="微软雅黑" w:cs="宋体" w:hint="eastAsia"/>
          <w:color w:val="333333"/>
          <w:kern w:val="0"/>
          <w:sz w:val="24"/>
          <w:szCs w:val="24"/>
        </w:rPr>
        <w:t xml:space="preserve">　12.请申请人公开披露最近五年被证券监管部门和交易所采取处罚或监管措施的情况，以及相应整改措施；同时请保荐机构就相应事项及整改措施进行核查，并就整改效果发表核查意见。</w:t>
      </w:r>
    </w:p>
    <w:p w14:paraId="529FC8E6"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13.请申请人披露本次发行当年每股收益、净资产收益率等财务指标与上年同期相比，可能发生的变化趋势和相关情况，如上述财务指标可能出现下降的，应对本次发行摊薄即期回报的情况进行风险提示，并披露将采用何种措施以保证此次募集资金有效使用、有效防范即期回报被摊薄的风险、提高未来的回报能力。如有相关承诺，请一并披露具体内容。</w:t>
      </w:r>
    </w:p>
    <w:p w14:paraId="56EB095A"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四、深圳广田装饰集团股份有限公司</w:t>
      </w:r>
    </w:p>
    <w:p w14:paraId="11D2ADD2"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 1.2014年9月17日至11月24日，新疆广拓通过深圳证券交易所大宗交易系统减持所持有的广田股份无限售条件流通股，累计减持1920万股，占当期股份总数的比例为3.71%。叶远东为新疆广拓的普通合伙人，亦为申请人董事兼副总经理、本次非公开发行的认购方，请保荐机构和申请人律师就该等情形是否违反《证券法》第四十七条以及《上市公司证券发行管理办法》第三十九条第（七）项的规定发表明确意见。</w:t>
      </w:r>
    </w:p>
    <w:p w14:paraId="5A6308E2"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lastRenderedPageBreak/>
        <w:t xml:space="preserve">　　</w:t>
      </w:r>
      <w:r w:rsidRPr="001A38BC">
        <w:rPr>
          <w:rFonts w:ascii="微软雅黑" w:eastAsia="微软雅黑" w:hAnsi="微软雅黑" w:cs="宋体" w:hint="eastAsia"/>
          <w:color w:val="333333"/>
          <w:kern w:val="0"/>
          <w:sz w:val="24"/>
          <w:szCs w:val="24"/>
        </w:rPr>
        <w:t> 2.补充流动资金的测算问题。申请人本次非公开发行股票计划募集资金总额不超过17亿元，扣除发行费用后的募集资金净额中8亿元将用于偿还银行贷款，剩余部分用于补充流动资金。</w:t>
      </w:r>
    </w:p>
    <w:p w14:paraId="2458BDC4"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请申请人补充披露：（1）发行预案中预计未来销售收入根据限制性股票激励计划中关于业绩条件的规定确定，即，以2011-2013年营业收入平均值为基数，2014年的营业收入增长率不低于35%，2015年的营业收入增长率不低于55%。而申请人2014年报显示的2014年营业收入的实际增长率仅为12.62%，则申请人2015年的营业收入增长率预计水平如何体现谨慎性；（2）请申请人基于现有资产和业务规模重新测算流动资金的需要量，披露测算的过程、依据及谨慎性分析，与发行预案披露情况存在重大差异的，说明原因。</w:t>
      </w:r>
    </w:p>
    <w:p w14:paraId="7B74BEBF"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请保荐机构对上述事项进行核查，并结合对申请人流动资金需要量的测算方法及谨慎性的复核情况，核查申请人该部分募集资金的数额和使用是否符合《上市公司证券发行管理办法》第十条的规定。</w:t>
      </w:r>
    </w:p>
    <w:p w14:paraId="48C6AE95"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 3.本次募集资金拟用于偿还银行贷款的问题。申请人2014年末的资产负债率为62.19%，银行贷款为6.99亿元，短期融资券10.46亿元，应付债券5.96亿元，本次拟用募集资金偿还8亿元银行贷款。请申请人补充披露：（1）申请人董事会决议本次发行预案时的银行贷款情况，结合申请人上市以来及最近一期末的银行贷款水平说明确定该部分募集资金金额的谨慎性；（2）拟偿还银行贷款的具体情况（包括但不限于贷款主体、金额、用途、利率、到期日等）；（3）结合本次发行前后的自身及同业可比上市公司资产负债水平、银行授信及使用等情况，本次募集资金偿还全部银行贷款是否符合申请人的财务</w:t>
      </w:r>
      <w:r w:rsidRPr="001A38BC">
        <w:rPr>
          <w:rFonts w:ascii="微软雅黑" w:eastAsia="微软雅黑" w:hAnsi="微软雅黑" w:cs="宋体" w:hint="eastAsia"/>
          <w:color w:val="333333"/>
          <w:kern w:val="0"/>
          <w:sz w:val="24"/>
          <w:szCs w:val="24"/>
        </w:rPr>
        <w:lastRenderedPageBreak/>
        <w:t>结构战略安排，采用“无银行贷款”或“低银行贷款”的财务结构是否是行业或公司财务管理惯例；（4）申请人报告期内的扣非后净资产收益率高于银行贷款利率，本次全部采用股权融资的安排是否有利于上市公司股东利益的最大化；（5）偿还银行贷款后，是否将新增银行贷款用于其他项目，是否构成变相使用募集资金。</w:t>
      </w:r>
    </w:p>
    <w:p w14:paraId="09245416"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请保荐机构结合上述情况，核查本次募集资金偿还银行贷款的数额和使用是否符合《上市公司证券发行管理办法》第十条的规定。</w:t>
      </w:r>
    </w:p>
    <w:p w14:paraId="51BA8E2F"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 4.信息披露的相关问题。请保荐机构对照《公开发行证券的公司信息披露内容与格式准则第25号—上市公司非公开发行股票预案和发行情况报告书》的披露要求和《关于进一步加强资本市场中小投资者合法权益保护工作的意见》（国办发[2013]110号）有关保护中小股东知情权的相关规定，并结合尽职调查发现的申请人日常经营、本次募集资金使用等情况，核查申请人本次发行预案相关信息披露的真实、准确和完整性，是否存在《上市公司证券发行管理办法》第三十九条规定的不得非公开发行股票的情形。</w:t>
      </w:r>
    </w:p>
    <w:p w14:paraId="7CED71C5"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请申请人律师就申请人是否按照上述规定履行了信息披露义务，是否存在《上市公司证券发行管理办法》第三十九条规定的不得非公开发行股票的情形发表核查意见。</w:t>
      </w:r>
    </w:p>
    <w:p w14:paraId="3C328475"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 5.资管产品或有限合伙等作为发行对象</w:t>
      </w:r>
    </w:p>
    <w:p w14:paraId="791059F0"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1）关于资管产品或有限合伙等作为发行对象的适格性</w:t>
      </w:r>
    </w:p>
    <w:p w14:paraId="03573970"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请申请人补充说明：a.作为认购对象的资管产品或有限合伙等是否按照《证券投资基金法》、《私募投资基金监督管理暂行办法》和《私募投资基金管理人登记和基金备案办法（试行）》的规定办理了登记或备案手续，请保荐机构</w:t>
      </w:r>
      <w:r w:rsidRPr="001A38BC">
        <w:rPr>
          <w:rFonts w:ascii="微软雅黑" w:eastAsia="微软雅黑" w:hAnsi="微软雅黑" w:cs="宋体" w:hint="eastAsia"/>
          <w:color w:val="333333"/>
          <w:kern w:val="0"/>
          <w:sz w:val="24"/>
          <w:szCs w:val="24"/>
        </w:rPr>
        <w:lastRenderedPageBreak/>
        <w:t>和申请人律师进行核查，并分别在《发行保荐书》、《发行保荐工作报告》、《法律意见书》、《律师工作报告》中对核查对象、核查方式、核查结果进行说明；b.资管产品或有限合伙等参与本次认购，是否符合《上市公司证券发行管理办法》第三十七条及《上市公司非公开发行股票实施细则》第八条的规定；c.委托人或合伙人之间是否存在分级收益等结构化安排，如无，请补充承诺；d.申请人、控股股东、实际控制人及其关联方是否公开承诺，不会违反《证券发行与承销管理办法》第十六条等有关法规的规定，直接或间接对投资公司、资管产品及其委托人或合伙企业及其合伙人，提供财务资助或者补偿。</w:t>
      </w:r>
    </w:p>
    <w:p w14:paraId="44432ADF"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2)关于资管合同或合伙协议、附条件生效的股份认购合同的必备条款</w:t>
      </w:r>
    </w:p>
    <w:p w14:paraId="5FD074CB"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请申请人补充说明，资管合同或合伙协议、附条件生效的股份认购合同是否明确约定：a.委托人或合伙人的具体身份、人数、资产状况、认购资金来源、与申请人的关联关系等情况；b.在非公开发行获得我会核准后、发行方案于我会备案前，资管产品或有限合伙资金募集到位；c.资管产品或有限合伙无法有效募集成立时的保证措施或者违约责任；d.在锁定期内，委托人或合伙人不得转让其持有的产品份额或退出合伙。</w:t>
      </w:r>
    </w:p>
    <w:p w14:paraId="5B1D6A09"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针对委托人或合伙人与申请人存在关联关系的，除前述条款外，另请申请人补充说明：资管合同或合伙协议，是否明确约定委托人或合伙人遵守短线交易、内幕交易和高管持股变动管理规则等相关规定的义务；依照《上市公司收购管理办法》第八十三条等有关法规和公司章程的规定，在关联方履行重大权益变动信息披露、要约收购等法定义务时，将委托人或合伙人与产品或合伙企业认定为一致行动人，将委托人或合伙人直接持有的公司股票数量与产品或合伙企业持有的公司股票数量合并计算。资管合同或合伙协议是否明确约定，管</w:t>
      </w:r>
      <w:r w:rsidRPr="001A38BC">
        <w:rPr>
          <w:rFonts w:ascii="微软雅黑" w:eastAsia="微软雅黑" w:hAnsi="微软雅黑" w:cs="宋体" w:hint="eastAsia"/>
          <w:color w:val="333333"/>
          <w:kern w:val="0"/>
          <w:sz w:val="24"/>
          <w:szCs w:val="24"/>
        </w:rPr>
        <w:lastRenderedPageBreak/>
        <w:t>理人或普通合伙人应当提醒、督促与公司存在关联关系的委托人或有限合伙人，履行上述义务并明确具体措施及相应责任。　 </w:t>
      </w:r>
    </w:p>
    <w:p w14:paraId="1279B064"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3)关于关联交易审批程序</w:t>
      </w:r>
    </w:p>
    <w:p w14:paraId="6170ACFD"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针对委托人或合伙人与申请人存在关联关系的，请申请人补充说明：a.公司本次非公开发行预案、产品合伙或合伙协议、附条件生效的股份认购合同，是否依照有关法规和公司章程的规定，履行关联交易审批程序和信息披露义务，以有效保障公司中小股东的知情权和决策权；b.国有控股上市公司董监高或其他员工作为委托人或合伙人参与资管产品或有效合伙，认购公司非公开发行股票的，是否需要取得主管部门的批准，是否符合相关法规对国有控股企业高管或员工持有公司股份的规定。</w:t>
      </w:r>
    </w:p>
    <w:p w14:paraId="3AA95CBF"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4)关于信息披露及中介机构意见</w:t>
      </w:r>
    </w:p>
    <w:p w14:paraId="0E57E860"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请申请人公开披露前述资管合同或合伙协议及相关承诺；请保荐机构和申请人律师就上述事项补充核查，并就相关情况是否合法合规，是否有效维护公司及其中小股东权益发表明确意见。</w:t>
      </w:r>
    </w:p>
    <w:p w14:paraId="5D7A6E4F"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 6.请申请人对照《国务院办公厅关于继续做好房地产市场调控工作的通知》（国办发【2013】17 号）等相关法律法规的规定，就下属公司的房地产业务出具自查报告，说明报告期内是否存在闲置土地和炒地,捂盘惜售、哄抬房价等违法违规行为，是否存在被行政处罚或调查的情况及相应的整改措施和整改效果；公司的董事监事高级管理人员及控股股东和实际控制人是否公开承诺，相关企业如因存在未披露的土地闲置等违法违规行为，给上市公司和投资者造成损失的，将承担赔偿责任。自查报告和相关承诺应经公司股东大会审议。</w:t>
      </w:r>
    </w:p>
    <w:p w14:paraId="3CE6B8D2"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lastRenderedPageBreak/>
        <w:t xml:space="preserve">　　</w:t>
      </w:r>
      <w:r w:rsidRPr="001A38BC">
        <w:rPr>
          <w:rFonts w:ascii="微软雅黑" w:eastAsia="微软雅黑" w:hAnsi="微软雅黑" w:cs="宋体" w:hint="eastAsia"/>
          <w:color w:val="333333"/>
          <w:kern w:val="0"/>
          <w:sz w:val="24"/>
          <w:szCs w:val="24"/>
        </w:rPr>
        <w:t> 7.请保荐机构和申请人律师就申请人房地产业务出具专项核查意见，明确说明是否已查询国土资源部门网站，申请人及其下属房地产子公司是否存在用地违法违规行为，是否存在被行政处罚或立案调查的情形。</w:t>
      </w:r>
    </w:p>
    <w:p w14:paraId="7A4D2E3F"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 8.请申请人公开披露最近五年被证券监管部门和交易所采取处罚或监管措施的情况，以及相应整改措施；同时请保荐机构就相应事项及整改措施进行核查，并就整改效果及对本次发行的影响发表核查意见。</w:t>
      </w:r>
    </w:p>
    <w:p w14:paraId="7DF41E8B"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 9.即期回报被摊薄的问题。请申请人补充披露：（1）本次发行当年每股收益、净资产收益率等财务指标与上年同期相比，可能发生的变化趋势和相关情况；（2）申请人将采用何种措施以保证此次募集资金有效使用、有效防范即期回报被摊薄的风险、提高未来的回报能力。请保荐机构进行核查并发表明确意见。 </w:t>
      </w:r>
    </w:p>
    <w:p w14:paraId="1944BDD9"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五、宝胜科技创新股份有限公司</w:t>
      </w:r>
    </w:p>
    <w:p w14:paraId="7D33F157"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 1.本次非公开发行募集资金总额121,137.5万元，扣除发行费用后16,200万元用于收购日新传导100%股权、补充流动资金104,937.50万元。（1）请申请人说明公司的流动资金缺口，本次补充流动资金的测算过程和依据；（2）日新传导实际控制人李明斌承诺：日新传导2014年度、2015年度、2016年度三个会计年度实现净利润（扣除非经常性损益）分别为1,500万元、2,000万元、2,600万元。请申请人说明本次补充流动资金是否会直接或间接用于日新传导公司，若日新传导不使用本次募集的流动资金，请作明确承诺；若使用本次募集的流动资金，请说明拟采取哪些措施避免本次募集的流动资金增厚日新传导效益；（3）报告期内日新传导是否进行过股权转让，转让价格与本次收购价格是否存在显著差异，若存在显著差异请说明原因。请保荐机构：（1）核</w:t>
      </w:r>
      <w:r w:rsidRPr="001A38BC">
        <w:rPr>
          <w:rFonts w:ascii="微软雅黑" w:eastAsia="微软雅黑" w:hAnsi="微软雅黑" w:cs="宋体" w:hint="eastAsia"/>
          <w:color w:val="333333"/>
          <w:kern w:val="0"/>
          <w:sz w:val="24"/>
          <w:szCs w:val="24"/>
        </w:rPr>
        <w:lastRenderedPageBreak/>
        <w:t>查本次融资规模与公司现有资产、业务规模等是否匹配，是否超过实际需要量，是否符合《上市公司证券发行管理办法》（证监会令第30号）第十条的规定；（2）申请人不使用本次募集的流动资金增厚日新传导效益的措施是否有效，是否符合《上市公司证券发行管理办法》（证监会令第30号）第三十九条的规定；（3）说明核查过程、取得证据、核查结论、取得证据是否足以支持核查结论。</w:t>
      </w:r>
    </w:p>
    <w:p w14:paraId="4CBE89B2"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2.报告期内申请人的主要原材料铜材的平均采购单价为50,978元/吨、47,977元/吨、42,469.86元/吨，远低于沪铜期货的同期价格，同时申请人披露采取了“期货锁铜”的方式，在确定产品销售价格的同时，锁定铜材采购价格，从而锁定毛利。请申请人（1）详细说明“期货锁铜”的操作方式、操作风险以及防范措施；（2）报告期内铜材的采购单价是否属实，与同期期铜存在较大差异的原因。请保荐机构和会计师进行核查。</w:t>
      </w:r>
    </w:p>
    <w:p w14:paraId="44B54B81"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3.关于资管产品或有限合伙等作为发行对象。</w:t>
      </w:r>
    </w:p>
    <w:p w14:paraId="7A1E6588"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1）请申请人补充说明：a.作为认购对象的资管产品或有限合伙等是否按照《证券投资基金法》、《私募投资基金监督管理暂行办法》和《私募投资基金管理人登记和基金备案办法（试行）》的规定办理了登记或备案手续，请保荐机构和申请人律师进行核查，并分别在《发行保荐书》、《发行保荐工作报告》、《法律意见书》、《律师工作报告》中对核查对象、核查方式、核查结果进行说明；b.资管产品或有限合伙等参与本次认购，是否符合《上市公司证券发行管理办法》第三十七条及《上市公司非公开发行股票实施细则》第八条的规定；c.委托人或合伙人之间是否存在分级收益等结构化安排，如无，请补充承诺；d.申请人、控股股东、实际控制人及其关联方是否公开承诺，不会违</w:t>
      </w:r>
      <w:r w:rsidRPr="001A38BC">
        <w:rPr>
          <w:rFonts w:ascii="微软雅黑" w:eastAsia="微软雅黑" w:hAnsi="微软雅黑" w:cs="宋体" w:hint="eastAsia"/>
          <w:color w:val="333333"/>
          <w:kern w:val="0"/>
          <w:sz w:val="24"/>
          <w:szCs w:val="24"/>
        </w:rPr>
        <w:lastRenderedPageBreak/>
        <w:t>反《证券发行与承销管理办法》第十六条等有关法规的规定，直接或间接对投资公司、资管产品及其委托人或合伙企业及其合伙人，提供财务资助或者补偿。</w:t>
      </w:r>
    </w:p>
    <w:p w14:paraId="7B2A1228"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2）请申请人补充说明资管合同或合伙协议、附条件生效的股份认购合同是否明确约定：a.委托人或合伙人的具体身份、人数、资产状况、认购资金来源、与申请人的关联关系等情况；b.在非公开发行获得我会核准后、发行方案于我会备案前，资管产品或有限合伙资金募集到位；c.资管产品或有限合伙无法有效募集成立时的保证措施或者违约责任；d.在锁定期内，委托人或合伙人不得转让其持有的产品份额或退出合伙。</w:t>
      </w:r>
    </w:p>
    <w:p w14:paraId="18077D33"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针对委托人或合伙人与申请人存在关联关系的，除前述条款外，另请申请人补充说明：资管合同或合伙协议，是否明确约定委托人或合伙人遵守短线交易、内幕交易和高管持股变动管理规则等相关规定的义务；依照《上市公司收购管理办法》第八十三条等有关法规和公司章程的规定，在关联方履行重大权益变动信息披露、要约收购等法定义务时，将委托人或合伙人与产品或合伙企业认定为一致行动人，将委托人或合伙人直接持有的公司股票数量与产品或合伙企业持有的公司股票数量合并计算。资管合同或合伙协议是否明确约定，管理人或普通合伙人应当提醒、督促与公司存在关联关系的委托人或有限合伙人，履行上述义务并明确具体措施及相应责任。　 </w:t>
      </w:r>
    </w:p>
    <w:p w14:paraId="725AB9F5"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3）针对委托人或合伙人与申请人存在关联关系的，请申请人补充说明：a.公司本次非公开发行预案、产品合伙或合伙协议、附条件生效的股份认购合同，是否依照有关法规和公司章程的规定，履行关联交易审批程序和信息披露义务，以有效保障公司中小股东的知情权和决策权；b.国有控股上市公司董监</w:t>
      </w:r>
      <w:r w:rsidRPr="001A38BC">
        <w:rPr>
          <w:rFonts w:ascii="微软雅黑" w:eastAsia="微软雅黑" w:hAnsi="微软雅黑" w:cs="宋体" w:hint="eastAsia"/>
          <w:color w:val="333333"/>
          <w:kern w:val="0"/>
          <w:sz w:val="24"/>
          <w:szCs w:val="24"/>
        </w:rPr>
        <w:lastRenderedPageBreak/>
        <w:t>高或其他员工作为委托人或合伙人参与资管产品或有效合伙，认购公司非公开发行股票的，是否需要取得主管部门的批准，是否符合相关法规对国有控股企业高管或员工持有公司股份的规定。</w:t>
      </w:r>
    </w:p>
    <w:p w14:paraId="1D9CE132"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4）关于信息披露及中介机构意见请申请人公开披露前述资管合同或合伙协议及相关承诺；请保荐机构和申请人律师就上述事项补充核查，并就相关情况是否合法合规，是否有效维护公司及其中小股东权益发表明确意见。</w:t>
      </w:r>
    </w:p>
    <w:p w14:paraId="2677F1F0"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4.关于同业竞争。申请人实际控制人中航工业所控制的西飞亨通主营业务为电线电缆制造，其主营产品为航空航天用特种电线电缆和汽车用特种线束系列产品；目前，申请人的主营产品为裸导体及其制品、电力电缆、电气装备用电缆和通信电缆及光缆，同时未来拟进行航空电缆项目的建设。申请人拟收购日新传导，日新传导的主营产品为工业线缆、互连组件、通信线缆、医疗线缆、能源线缆和汽车线缆。</w:t>
      </w:r>
    </w:p>
    <w:p w14:paraId="6289558F"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请保荐机构及申请人律师结合申请人、西飞亨通及日新传导所生产产品是否具备同类性或者替代性、产品的目标市场、销售区域以及客户群体是否一致等方面补充核查申请人是否符合《上市公司非公开发行股票实施细则》第二条的相关规定并发表明确意见。</w:t>
      </w:r>
    </w:p>
    <w:p w14:paraId="49A432D4"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5.请保荐机构和申请人律师核查申请人控股股东宝胜集团及实际控制人中航工业从定价基准日前六个月至本次发行完成后六个月内是否存在减持申请人股份的情况或是否存在减持计划，如是，就该等情形是否违反《证券法》第四十七条以及《上市公司证券发行管理办法》第三十九条第（七）项的规定发表明确意见；如否，请出具承诺并公开披露。</w:t>
      </w:r>
    </w:p>
    <w:p w14:paraId="3B3ECDBA"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lastRenderedPageBreak/>
        <w:t xml:space="preserve">　　</w:t>
      </w:r>
      <w:r w:rsidRPr="001A38BC">
        <w:rPr>
          <w:rFonts w:ascii="微软雅黑" w:eastAsia="微软雅黑" w:hAnsi="微软雅黑" w:cs="宋体" w:hint="eastAsia"/>
          <w:color w:val="333333"/>
          <w:kern w:val="0"/>
          <w:sz w:val="24"/>
          <w:szCs w:val="24"/>
        </w:rPr>
        <w:t>6.请申请人披露最近五年被证券监管部门和交易所处罚或采取监管措施的情况，以及相应整改措施；请保荐机构就相应事项及整改措施进行核查，并就整改效果发表意见。</w:t>
      </w:r>
    </w:p>
    <w:p w14:paraId="736722D2"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7.报告期内，申请人与广州天力建筑工程公司、北京金源鸿大房地产有限公司存在大额的产品销售，请说明具体的业务内容。请保荐机构和会计师进行核查。</w:t>
      </w:r>
    </w:p>
    <w:p w14:paraId="56AFD2B7"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8.请申请人公开披露本次募集资金到位后对申请人即期回报（每股收益、净资产收益率等财务指标）的影响，对于本次发行摊薄即期回报的情况进行风险提示。</w:t>
      </w:r>
    </w:p>
    <w:p w14:paraId="32339D35"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9.请申请人公开披露将采用何种措施以保证此次募集资金按计划使用，采取何种具体措施有效防范即期回报被摊薄的风险。如进行承诺请披露具体内容。</w:t>
      </w:r>
    </w:p>
    <w:p w14:paraId="0122D539"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六、成都三泰控股集团股份有限公司</w:t>
      </w:r>
    </w:p>
    <w:p w14:paraId="305A8C74"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1.根据申请文件，本次募集资金拟使用2亿元偿还银行贷款、5.5亿元用于补充流动资金，而截止2014年12月31日前次募集资金尚有3.5亿元未使用。此外，本次非公开发行方案刚通过董事会，第二天申请人即与烟台伟岸签订《股权收购意向书》，拟以7.5亿元收购烟台伟岸100%股权，该收购事项已通过董事会，但尚未提交股东会审议，而双方约定在股东大会审议通过上述股权收购事项后30个工作日内支付55%的款项；之后不久，申请人又出资1亿元参与设立“西藏联合股权并购投资基金”。另外，申请人于2015年3月25日公告高管减持计划，陈延明、贾勇等五名高管拟在2015年5月1日-10月30日期间合计减持不超过所持股份的25%，用于支付于2014年10月参与配股的股份认购款等用途。</w:t>
      </w:r>
    </w:p>
    <w:p w14:paraId="1CCB0015"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lastRenderedPageBreak/>
        <w:t xml:space="preserve">　　</w:t>
      </w:r>
      <w:r w:rsidRPr="001A38BC">
        <w:rPr>
          <w:rFonts w:ascii="微软雅黑" w:eastAsia="微软雅黑" w:hAnsi="微软雅黑" w:cs="宋体" w:hint="eastAsia"/>
          <w:color w:val="333333"/>
          <w:kern w:val="0"/>
          <w:sz w:val="24"/>
          <w:szCs w:val="24"/>
        </w:rPr>
        <w:t>请保荐机构结合以下事项：①本次募集资金补充流动资金量的测算依据；②本次募集资金用于偿还银行贷款的具体明细，包括但不限于数额、对应贷款的用途、还款期限；③本次募集资金偿还银行贷款补充流动资金后的资产负债率水平与同行业可比上市公司的对比情况；④本次非公开发行董事会后新增并购项目的资金来源；⑤前次募集资金尚未使用完毕；⑥本次募投项目与首发、前次募投项目相同，募集资金使用周期较长会造成长期闲置；⑦未来12个月是否存在计划中的其他并购项目；⑧本次募集资金用于补充流动资金部分在资金到位后将很难与自有资金进行区分，用于还贷的部分也很难与日常经营的流动资金贷款或未来新增的贷款进行区分。</w:t>
      </w:r>
    </w:p>
    <w:p w14:paraId="32CEDE9D"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核查说明：①是否存在过度偿还贷款的事项，是否偿还上述贷款后继续贷款用于收购等事项以规避对募集资金的监管和对股东的信息披露义务；②是否直接或间接利用本次募集资金补充流动资金的金额进行收购以规避对募集资金的监管和对股东的信息披露义务；③拟采取何种措施保证本次募集资金不用于支付股权收购款，该措施切实可行的依据；④选择于本次定增定价基准日之后公告重大收购事项，审批程序和信息披露义务是否违规，是否存在大股东利用信息优势损害中小股东利益的情形；⑤公司高管减持公司股份事项是否存在损害中小股东利益的情形，是否违反《上市公司证券发行管理办法》第三十九条第七款的规定。</w:t>
      </w:r>
    </w:p>
    <w:p w14:paraId="453EF8FA"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同时，请保荐机构、申请人律师及会计师，对是否存在拟利用本次募集资金用于支付股权收购款的情形，是否存在违反《上市公司证券发行管理办法》第十条第一款“募集资金数额不超过项目需要量”，第三十九条第一款“本次</w:t>
      </w:r>
      <w:r w:rsidRPr="001A38BC">
        <w:rPr>
          <w:rFonts w:ascii="微软雅黑" w:eastAsia="微软雅黑" w:hAnsi="微软雅黑" w:cs="宋体" w:hint="eastAsia"/>
          <w:color w:val="333333"/>
          <w:kern w:val="0"/>
          <w:sz w:val="24"/>
          <w:szCs w:val="24"/>
        </w:rPr>
        <w:lastRenderedPageBreak/>
        <w:t>发行申请文件有虚假记载、误导性陈述或重大遗漏”和第七款“严重损害投资者合法权益和社会公共利益的其他情形”的规定发表明确意见。</w:t>
      </w:r>
    </w:p>
    <w:p w14:paraId="1BE2590A"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2.根据申请文件，申请人2009年首发、2014年配股以及本次非公开发行投资的主要项目均为“24小时自助便民服务网格及平台建设项目”，即速递易业务。其中，首发投入的速递易项目截至目前运营已经满一年，效益尚未体现，且速递易业务3个月免费试用期结束后未能按照预期实现收费。而本次募投项目的效益预测仍然乐观，预测的前提之一为在设备投入运营3个月后即开通收费，且收费后用户未大量流失，但速递易业务仍处于前期布点拓展阶段，派件和超期收费尚未大规模开展，用户粘性尚未建立。本次募投项目具体效益预测如下（单位均为万元）：</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
        <w:gridCol w:w="778"/>
        <w:gridCol w:w="778"/>
        <w:gridCol w:w="916"/>
        <w:gridCol w:w="916"/>
        <w:gridCol w:w="916"/>
        <w:gridCol w:w="916"/>
        <w:gridCol w:w="916"/>
        <w:gridCol w:w="916"/>
        <w:gridCol w:w="916"/>
      </w:tblGrid>
      <w:tr w:rsidR="001A38BC" w:rsidRPr="001A38BC" w14:paraId="1139DA39" w14:textId="77777777" w:rsidTr="001A38BC">
        <w:trPr>
          <w:tblCellSpacing w:w="0" w:type="dxa"/>
          <w:jc w:val="center"/>
        </w:trPr>
        <w:tc>
          <w:tcPr>
            <w:tcW w:w="1695" w:type="dxa"/>
            <w:tcBorders>
              <w:top w:val="outset" w:sz="6" w:space="0" w:color="auto"/>
              <w:left w:val="outset" w:sz="6" w:space="0" w:color="auto"/>
              <w:bottom w:val="outset" w:sz="6" w:space="0" w:color="auto"/>
              <w:right w:val="outset" w:sz="6" w:space="0" w:color="auto"/>
            </w:tcBorders>
            <w:vAlign w:val="center"/>
            <w:hideMark/>
          </w:tcPr>
          <w:p w14:paraId="557E9811" w14:textId="77777777" w:rsidR="001A38BC" w:rsidRPr="001A38BC" w:rsidRDefault="001A38BC" w:rsidP="001A38BC">
            <w:pPr>
              <w:widowControl/>
              <w:spacing w:line="480" w:lineRule="atLeast"/>
              <w:jc w:val="center"/>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项目</w:t>
            </w:r>
          </w:p>
        </w:tc>
        <w:tc>
          <w:tcPr>
            <w:tcW w:w="900" w:type="dxa"/>
            <w:tcBorders>
              <w:top w:val="outset" w:sz="6" w:space="0" w:color="auto"/>
              <w:left w:val="outset" w:sz="6" w:space="0" w:color="auto"/>
              <w:bottom w:val="outset" w:sz="6" w:space="0" w:color="auto"/>
              <w:right w:val="outset" w:sz="6" w:space="0" w:color="auto"/>
            </w:tcBorders>
            <w:hideMark/>
          </w:tcPr>
          <w:p w14:paraId="749CB04B" w14:textId="77777777" w:rsidR="001A38BC" w:rsidRPr="001A38BC" w:rsidRDefault="001A38BC" w:rsidP="001A38BC">
            <w:pPr>
              <w:widowControl/>
              <w:spacing w:line="480" w:lineRule="atLeast"/>
              <w:jc w:val="center"/>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T+1</w:t>
            </w:r>
          </w:p>
        </w:tc>
        <w:tc>
          <w:tcPr>
            <w:tcW w:w="825" w:type="dxa"/>
            <w:tcBorders>
              <w:top w:val="outset" w:sz="6" w:space="0" w:color="auto"/>
              <w:left w:val="outset" w:sz="6" w:space="0" w:color="auto"/>
              <w:bottom w:val="outset" w:sz="6" w:space="0" w:color="auto"/>
              <w:right w:val="outset" w:sz="6" w:space="0" w:color="auto"/>
            </w:tcBorders>
            <w:hideMark/>
          </w:tcPr>
          <w:p w14:paraId="3A243192" w14:textId="77777777" w:rsidR="001A38BC" w:rsidRPr="001A38BC" w:rsidRDefault="001A38BC" w:rsidP="001A38BC">
            <w:pPr>
              <w:widowControl/>
              <w:spacing w:line="480" w:lineRule="atLeast"/>
              <w:jc w:val="center"/>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T+2</w:t>
            </w:r>
          </w:p>
        </w:tc>
        <w:tc>
          <w:tcPr>
            <w:tcW w:w="945" w:type="dxa"/>
            <w:tcBorders>
              <w:top w:val="outset" w:sz="6" w:space="0" w:color="auto"/>
              <w:left w:val="outset" w:sz="6" w:space="0" w:color="auto"/>
              <w:bottom w:val="outset" w:sz="6" w:space="0" w:color="auto"/>
              <w:right w:val="outset" w:sz="6" w:space="0" w:color="auto"/>
            </w:tcBorders>
            <w:hideMark/>
          </w:tcPr>
          <w:p w14:paraId="198E7F7D" w14:textId="77777777" w:rsidR="001A38BC" w:rsidRPr="001A38BC" w:rsidRDefault="001A38BC" w:rsidP="001A38BC">
            <w:pPr>
              <w:widowControl/>
              <w:spacing w:line="480" w:lineRule="atLeast"/>
              <w:jc w:val="center"/>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T+3</w:t>
            </w:r>
          </w:p>
        </w:tc>
        <w:tc>
          <w:tcPr>
            <w:tcW w:w="945" w:type="dxa"/>
            <w:tcBorders>
              <w:top w:val="outset" w:sz="6" w:space="0" w:color="auto"/>
              <w:left w:val="outset" w:sz="6" w:space="0" w:color="auto"/>
              <w:bottom w:val="outset" w:sz="6" w:space="0" w:color="auto"/>
              <w:right w:val="outset" w:sz="6" w:space="0" w:color="auto"/>
            </w:tcBorders>
            <w:hideMark/>
          </w:tcPr>
          <w:p w14:paraId="0ABDA2E6" w14:textId="77777777" w:rsidR="001A38BC" w:rsidRPr="001A38BC" w:rsidRDefault="001A38BC" w:rsidP="001A38BC">
            <w:pPr>
              <w:widowControl/>
              <w:spacing w:line="480" w:lineRule="atLeast"/>
              <w:jc w:val="center"/>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T+4</w:t>
            </w:r>
          </w:p>
        </w:tc>
        <w:tc>
          <w:tcPr>
            <w:tcW w:w="945" w:type="dxa"/>
            <w:tcBorders>
              <w:top w:val="outset" w:sz="6" w:space="0" w:color="auto"/>
              <w:left w:val="outset" w:sz="6" w:space="0" w:color="auto"/>
              <w:bottom w:val="outset" w:sz="6" w:space="0" w:color="auto"/>
              <w:right w:val="outset" w:sz="6" w:space="0" w:color="auto"/>
            </w:tcBorders>
            <w:hideMark/>
          </w:tcPr>
          <w:p w14:paraId="281F05C8" w14:textId="77777777" w:rsidR="001A38BC" w:rsidRPr="001A38BC" w:rsidRDefault="001A38BC" w:rsidP="001A38BC">
            <w:pPr>
              <w:widowControl/>
              <w:spacing w:line="480" w:lineRule="atLeast"/>
              <w:jc w:val="center"/>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T+5</w:t>
            </w:r>
          </w:p>
        </w:tc>
        <w:tc>
          <w:tcPr>
            <w:tcW w:w="945" w:type="dxa"/>
            <w:tcBorders>
              <w:top w:val="outset" w:sz="6" w:space="0" w:color="auto"/>
              <w:left w:val="outset" w:sz="6" w:space="0" w:color="auto"/>
              <w:bottom w:val="outset" w:sz="6" w:space="0" w:color="auto"/>
              <w:right w:val="outset" w:sz="6" w:space="0" w:color="auto"/>
            </w:tcBorders>
            <w:hideMark/>
          </w:tcPr>
          <w:p w14:paraId="492D9449" w14:textId="77777777" w:rsidR="001A38BC" w:rsidRPr="001A38BC" w:rsidRDefault="001A38BC" w:rsidP="001A38BC">
            <w:pPr>
              <w:widowControl/>
              <w:spacing w:line="480" w:lineRule="atLeast"/>
              <w:jc w:val="center"/>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T+6</w:t>
            </w:r>
          </w:p>
        </w:tc>
        <w:tc>
          <w:tcPr>
            <w:tcW w:w="945" w:type="dxa"/>
            <w:tcBorders>
              <w:top w:val="outset" w:sz="6" w:space="0" w:color="auto"/>
              <w:left w:val="outset" w:sz="6" w:space="0" w:color="auto"/>
              <w:bottom w:val="outset" w:sz="6" w:space="0" w:color="auto"/>
              <w:right w:val="outset" w:sz="6" w:space="0" w:color="auto"/>
            </w:tcBorders>
            <w:hideMark/>
          </w:tcPr>
          <w:p w14:paraId="749E8B0F" w14:textId="77777777" w:rsidR="001A38BC" w:rsidRPr="001A38BC" w:rsidRDefault="001A38BC" w:rsidP="001A38BC">
            <w:pPr>
              <w:widowControl/>
              <w:spacing w:line="480" w:lineRule="atLeast"/>
              <w:jc w:val="center"/>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T+7</w:t>
            </w:r>
          </w:p>
        </w:tc>
        <w:tc>
          <w:tcPr>
            <w:tcW w:w="945" w:type="dxa"/>
            <w:tcBorders>
              <w:top w:val="outset" w:sz="6" w:space="0" w:color="auto"/>
              <w:left w:val="outset" w:sz="6" w:space="0" w:color="auto"/>
              <w:bottom w:val="outset" w:sz="6" w:space="0" w:color="auto"/>
              <w:right w:val="outset" w:sz="6" w:space="0" w:color="auto"/>
            </w:tcBorders>
            <w:hideMark/>
          </w:tcPr>
          <w:p w14:paraId="0149B6CA" w14:textId="77777777" w:rsidR="001A38BC" w:rsidRPr="001A38BC" w:rsidRDefault="001A38BC" w:rsidP="001A38BC">
            <w:pPr>
              <w:widowControl/>
              <w:spacing w:line="480" w:lineRule="atLeast"/>
              <w:jc w:val="center"/>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T+8</w:t>
            </w:r>
          </w:p>
        </w:tc>
        <w:tc>
          <w:tcPr>
            <w:tcW w:w="945" w:type="dxa"/>
            <w:tcBorders>
              <w:top w:val="outset" w:sz="6" w:space="0" w:color="auto"/>
              <w:left w:val="outset" w:sz="6" w:space="0" w:color="auto"/>
              <w:bottom w:val="outset" w:sz="6" w:space="0" w:color="auto"/>
              <w:right w:val="outset" w:sz="6" w:space="0" w:color="auto"/>
            </w:tcBorders>
            <w:hideMark/>
          </w:tcPr>
          <w:p w14:paraId="03F60C13" w14:textId="77777777" w:rsidR="001A38BC" w:rsidRPr="001A38BC" w:rsidRDefault="001A38BC" w:rsidP="001A38BC">
            <w:pPr>
              <w:widowControl/>
              <w:spacing w:line="480" w:lineRule="atLeast"/>
              <w:jc w:val="center"/>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T+9</w:t>
            </w:r>
          </w:p>
        </w:tc>
      </w:tr>
      <w:tr w:rsidR="001A38BC" w:rsidRPr="001A38BC" w14:paraId="670E34FA" w14:textId="77777777" w:rsidTr="001A38BC">
        <w:trPr>
          <w:tblCellSpacing w:w="0" w:type="dxa"/>
          <w:jc w:val="center"/>
        </w:trPr>
        <w:tc>
          <w:tcPr>
            <w:tcW w:w="1695" w:type="dxa"/>
            <w:tcBorders>
              <w:top w:val="outset" w:sz="6" w:space="0" w:color="auto"/>
              <w:left w:val="outset" w:sz="6" w:space="0" w:color="auto"/>
              <w:bottom w:val="outset" w:sz="6" w:space="0" w:color="auto"/>
              <w:right w:val="outset" w:sz="6" w:space="0" w:color="auto"/>
            </w:tcBorders>
            <w:vAlign w:val="center"/>
            <w:hideMark/>
          </w:tcPr>
          <w:p w14:paraId="737566D9" w14:textId="77777777" w:rsidR="001A38BC" w:rsidRPr="001A38BC" w:rsidRDefault="001A38BC" w:rsidP="001A38BC">
            <w:pPr>
              <w:widowControl/>
              <w:spacing w:line="480" w:lineRule="atLeast"/>
              <w:jc w:val="lef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营业收入</w:t>
            </w:r>
          </w:p>
        </w:tc>
        <w:tc>
          <w:tcPr>
            <w:tcW w:w="900" w:type="dxa"/>
            <w:tcBorders>
              <w:top w:val="outset" w:sz="6" w:space="0" w:color="auto"/>
              <w:left w:val="outset" w:sz="6" w:space="0" w:color="auto"/>
              <w:bottom w:val="outset" w:sz="6" w:space="0" w:color="auto"/>
              <w:right w:val="outset" w:sz="6" w:space="0" w:color="auto"/>
            </w:tcBorders>
            <w:vAlign w:val="bottom"/>
            <w:hideMark/>
          </w:tcPr>
          <w:p w14:paraId="79F77EDB"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9,460</w:t>
            </w:r>
          </w:p>
        </w:tc>
        <w:tc>
          <w:tcPr>
            <w:tcW w:w="825" w:type="dxa"/>
            <w:tcBorders>
              <w:top w:val="outset" w:sz="6" w:space="0" w:color="auto"/>
              <w:left w:val="outset" w:sz="6" w:space="0" w:color="auto"/>
              <w:bottom w:val="outset" w:sz="6" w:space="0" w:color="auto"/>
              <w:right w:val="outset" w:sz="6" w:space="0" w:color="auto"/>
            </w:tcBorders>
            <w:vAlign w:val="bottom"/>
            <w:hideMark/>
          </w:tcPr>
          <w:p w14:paraId="26CA9CDC"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58,931</w:t>
            </w:r>
          </w:p>
        </w:tc>
        <w:tc>
          <w:tcPr>
            <w:tcW w:w="945" w:type="dxa"/>
            <w:tcBorders>
              <w:top w:val="outset" w:sz="6" w:space="0" w:color="auto"/>
              <w:left w:val="outset" w:sz="6" w:space="0" w:color="auto"/>
              <w:bottom w:val="outset" w:sz="6" w:space="0" w:color="auto"/>
              <w:right w:val="outset" w:sz="6" w:space="0" w:color="auto"/>
            </w:tcBorders>
            <w:vAlign w:val="bottom"/>
            <w:hideMark/>
          </w:tcPr>
          <w:p w14:paraId="45F05CCB"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122,999</w:t>
            </w:r>
          </w:p>
        </w:tc>
        <w:tc>
          <w:tcPr>
            <w:tcW w:w="945" w:type="dxa"/>
            <w:tcBorders>
              <w:top w:val="outset" w:sz="6" w:space="0" w:color="auto"/>
              <w:left w:val="outset" w:sz="6" w:space="0" w:color="auto"/>
              <w:bottom w:val="outset" w:sz="6" w:space="0" w:color="auto"/>
              <w:right w:val="outset" w:sz="6" w:space="0" w:color="auto"/>
            </w:tcBorders>
            <w:vAlign w:val="bottom"/>
            <w:hideMark/>
          </w:tcPr>
          <w:p w14:paraId="3124AC6B"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126,142</w:t>
            </w:r>
          </w:p>
        </w:tc>
        <w:tc>
          <w:tcPr>
            <w:tcW w:w="945" w:type="dxa"/>
            <w:tcBorders>
              <w:top w:val="outset" w:sz="6" w:space="0" w:color="auto"/>
              <w:left w:val="outset" w:sz="6" w:space="0" w:color="auto"/>
              <w:bottom w:val="outset" w:sz="6" w:space="0" w:color="auto"/>
              <w:right w:val="outset" w:sz="6" w:space="0" w:color="auto"/>
            </w:tcBorders>
            <w:vAlign w:val="bottom"/>
            <w:hideMark/>
          </w:tcPr>
          <w:p w14:paraId="66F74216"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129,443</w:t>
            </w:r>
          </w:p>
        </w:tc>
        <w:tc>
          <w:tcPr>
            <w:tcW w:w="945" w:type="dxa"/>
            <w:tcBorders>
              <w:top w:val="outset" w:sz="6" w:space="0" w:color="auto"/>
              <w:left w:val="outset" w:sz="6" w:space="0" w:color="auto"/>
              <w:bottom w:val="outset" w:sz="6" w:space="0" w:color="auto"/>
              <w:right w:val="outset" w:sz="6" w:space="0" w:color="auto"/>
            </w:tcBorders>
            <w:vAlign w:val="bottom"/>
            <w:hideMark/>
          </w:tcPr>
          <w:p w14:paraId="36AF2F31"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132,909</w:t>
            </w:r>
          </w:p>
        </w:tc>
        <w:tc>
          <w:tcPr>
            <w:tcW w:w="945" w:type="dxa"/>
            <w:tcBorders>
              <w:top w:val="outset" w:sz="6" w:space="0" w:color="auto"/>
              <w:left w:val="outset" w:sz="6" w:space="0" w:color="auto"/>
              <w:bottom w:val="outset" w:sz="6" w:space="0" w:color="auto"/>
              <w:right w:val="outset" w:sz="6" w:space="0" w:color="auto"/>
            </w:tcBorders>
            <w:vAlign w:val="bottom"/>
            <w:hideMark/>
          </w:tcPr>
          <w:p w14:paraId="79B24589"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136,548</w:t>
            </w:r>
          </w:p>
        </w:tc>
        <w:tc>
          <w:tcPr>
            <w:tcW w:w="945" w:type="dxa"/>
            <w:tcBorders>
              <w:top w:val="outset" w:sz="6" w:space="0" w:color="auto"/>
              <w:left w:val="outset" w:sz="6" w:space="0" w:color="auto"/>
              <w:bottom w:val="outset" w:sz="6" w:space="0" w:color="auto"/>
              <w:right w:val="outset" w:sz="6" w:space="0" w:color="auto"/>
            </w:tcBorders>
            <w:vAlign w:val="bottom"/>
            <w:hideMark/>
          </w:tcPr>
          <w:p w14:paraId="472297B3"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140,369</w:t>
            </w:r>
          </w:p>
        </w:tc>
        <w:tc>
          <w:tcPr>
            <w:tcW w:w="945" w:type="dxa"/>
            <w:tcBorders>
              <w:top w:val="outset" w:sz="6" w:space="0" w:color="auto"/>
              <w:left w:val="outset" w:sz="6" w:space="0" w:color="auto"/>
              <w:bottom w:val="outset" w:sz="6" w:space="0" w:color="auto"/>
              <w:right w:val="outset" w:sz="6" w:space="0" w:color="auto"/>
            </w:tcBorders>
            <w:vAlign w:val="bottom"/>
            <w:hideMark/>
          </w:tcPr>
          <w:p w14:paraId="15227C7B"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140,369</w:t>
            </w:r>
          </w:p>
        </w:tc>
      </w:tr>
      <w:tr w:rsidR="001A38BC" w:rsidRPr="001A38BC" w14:paraId="03C91A73" w14:textId="77777777" w:rsidTr="001A38BC">
        <w:trPr>
          <w:tblCellSpacing w:w="0" w:type="dxa"/>
          <w:jc w:val="center"/>
        </w:trPr>
        <w:tc>
          <w:tcPr>
            <w:tcW w:w="1695" w:type="dxa"/>
            <w:tcBorders>
              <w:top w:val="outset" w:sz="6" w:space="0" w:color="auto"/>
              <w:left w:val="outset" w:sz="6" w:space="0" w:color="auto"/>
              <w:bottom w:val="outset" w:sz="6" w:space="0" w:color="auto"/>
              <w:right w:val="outset" w:sz="6" w:space="0" w:color="auto"/>
            </w:tcBorders>
            <w:vAlign w:val="center"/>
            <w:hideMark/>
          </w:tcPr>
          <w:p w14:paraId="271340CD" w14:textId="77777777" w:rsidR="001A38BC" w:rsidRPr="001A38BC" w:rsidRDefault="001A38BC" w:rsidP="001A38BC">
            <w:pPr>
              <w:widowControl/>
              <w:spacing w:line="480" w:lineRule="atLeast"/>
              <w:jc w:val="lef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其中:</w:t>
            </w:r>
            <w:r w:rsidRPr="001A38BC">
              <w:rPr>
                <w:rFonts w:ascii="微软雅黑" w:eastAsia="微软雅黑" w:hAnsi="微软雅黑" w:cs="宋体" w:hint="eastAsia"/>
                <w:kern w:val="0"/>
                <w:sz w:val="24"/>
                <w:szCs w:val="24"/>
              </w:rPr>
              <w:lastRenderedPageBreak/>
              <w:t>派件收入</w:t>
            </w:r>
          </w:p>
        </w:tc>
        <w:tc>
          <w:tcPr>
            <w:tcW w:w="900" w:type="dxa"/>
            <w:tcBorders>
              <w:top w:val="outset" w:sz="6" w:space="0" w:color="auto"/>
              <w:left w:val="outset" w:sz="6" w:space="0" w:color="auto"/>
              <w:bottom w:val="outset" w:sz="6" w:space="0" w:color="auto"/>
              <w:right w:val="outset" w:sz="6" w:space="0" w:color="auto"/>
            </w:tcBorders>
            <w:vAlign w:val="center"/>
            <w:hideMark/>
          </w:tcPr>
          <w:p w14:paraId="28A9B41E"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lastRenderedPageBreak/>
              <w:t xml:space="preserve">　　</w:t>
            </w:r>
            <w:r w:rsidRPr="001A38BC">
              <w:rPr>
                <w:rFonts w:ascii="微软雅黑" w:eastAsia="微软雅黑" w:hAnsi="微软雅黑" w:cs="宋体" w:hint="eastAsia"/>
                <w:kern w:val="0"/>
                <w:sz w:val="24"/>
                <w:szCs w:val="24"/>
              </w:rPr>
              <w:t>4,879</w:t>
            </w:r>
          </w:p>
        </w:tc>
        <w:tc>
          <w:tcPr>
            <w:tcW w:w="825" w:type="dxa"/>
            <w:tcBorders>
              <w:top w:val="outset" w:sz="6" w:space="0" w:color="auto"/>
              <w:left w:val="outset" w:sz="6" w:space="0" w:color="auto"/>
              <w:bottom w:val="outset" w:sz="6" w:space="0" w:color="auto"/>
              <w:right w:val="outset" w:sz="6" w:space="0" w:color="auto"/>
            </w:tcBorders>
            <w:vAlign w:val="center"/>
            <w:hideMark/>
          </w:tcPr>
          <w:p w14:paraId="116FACDB"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24,115</w:t>
            </w:r>
          </w:p>
        </w:tc>
        <w:tc>
          <w:tcPr>
            <w:tcW w:w="945" w:type="dxa"/>
            <w:tcBorders>
              <w:top w:val="outset" w:sz="6" w:space="0" w:color="auto"/>
              <w:left w:val="outset" w:sz="6" w:space="0" w:color="auto"/>
              <w:bottom w:val="outset" w:sz="6" w:space="0" w:color="auto"/>
              <w:right w:val="outset" w:sz="6" w:space="0" w:color="auto"/>
            </w:tcBorders>
            <w:vAlign w:val="center"/>
            <w:hideMark/>
          </w:tcPr>
          <w:p w14:paraId="04470BC1"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62,870</w:t>
            </w:r>
          </w:p>
        </w:tc>
        <w:tc>
          <w:tcPr>
            <w:tcW w:w="945" w:type="dxa"/>
            <w:tcBorders>
              <w:top w:val="outset" w:sz="6" w:space="0" w:color="auto"/>
              <w:left w:val="outset" w:sz="6" w:space="0" w:color="auto"/>
              <w:bottom w:val="outset" w:sz="6" w:space="0" w:color="auto"/>
              <w:right w:val="outset" w:sz="6" w:space="0" w:color="auto"/>
            </w:tcBorders>
            <w:vAlign w:val="center"/>
            <w:hideMark/>
          </w:tcPr>
          <w:p w14:paraId="349A9573"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66,013</w:t>
            </w:r>
          </w:p>
        </w:tc>
        <w:tc>
          <w:tcPr>
            <w:tcW w:w="945" w:type="dxa"/>
            <w:tcBorders>
              <w:top w:val="outset" w:sz="6" w:space="0" w:color="auto"/>
              <w:left w:val="outset" w:sz="6" w:space="0" w:color="auto"/>
              <w:bottom w:val="outset" w:sz="6" w:space="0" w:color="auto"/>
              <w:right w:val="outset" w:sz="6" w:space="0" w:color="auto"/>
            </w:tcBorders>
            <w:vAlign w:val="center"/>
            <w:hideMark/>
          </w:tcPr>
          <w:p w14:paraId="2964284F"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69,314</w:t>
            </w:r>
          </w:p>
        </w:tc>
        <w:tc>
          <w:tcPr>
            <w:tcW w:w="945" w:type="dxa"/>
            <w:tcBorders>
              <w:top w:val="outset" w:sz="6" w:space="0" w:color="auto"/>
              <w:left w:val="outset" w:sz="6" w:space="0" w:color="auto"/>
              <w:bottom w:val="outset" w:sz="6" w:space="0" w:color="auto"/>
              <w:right w:val="outset" w:sz="6" w:space="0" w:color="auto"/>
            </w:tcBorders>
            <w:vAlign w:val="center"/>
            <w:hideMark/>
          </w:tcPr>
          <w:p w14:paraId="026B15C7"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72,779</w:t>
            </w:r>
          </w:p>
        </w:tc>
        <w:tc>
          <w:tcPr>
            <w:tcW w:w="945" w:type="dxa"/>
            <w:tcBorders>
              <w:top w:val="outset" w:sz="6" w:space="0" w:color="auto"/>
              <w:left w:val="outset" w:sz="6" w:space="0" w:color="auto"/>
              <w:bottom w:val="outset" w:sz="6" w:space="0" w:color="auto"/>
              <w:right w:val="outset" w:sz="6" w:space="0" w:color="auto"/>
            </w:tcBorders>
            <w:vAlign w:val="center"/>
            <w:hideMark/>
          </w:tcPr>
          <w:p w14:paraId="612F13CF"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76,418</w:t>
            </w:r>
          </w:p>
        </w:tc>
        <w:tc>
          <w:tcPr>
            <w:tcW w:w="945" w:type="dxa"/>
            <w:tcBorders>
              <w:top w:val="outset" w:sz="6" w:space="0" w:color="auto"/>
              <w:left w:val="outset" w:sz="6" w:space="0" w:color="auto"/>
              <w:bottom w:val="outset" w:sz="6" w:space="0" w:color="auto"/>
              <w:right w:val="outset" w:sz="6" w:space="0" w:color="auto"/>
            </w:tcBorders>
            <w:vAlign w:val="center"/>
            <w:hideMark/>
          </w:tcPr>
          <w:p w14:paraId="6617E5F5"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80,239</w:t>
            </w:r>
          </w:p>
        </w:tc>
        <w:tc>
          <w:tcPr>
            <w:tcW w:w="945" w:type="dxa"/>
            <w:tcBorders>
              <w:top w:val="outset" w:sz="6" w:space="0" w:color="auto"/>
              <w:left w:val="outset" w:sz="6" w:space="0" w:color="auto"/>
              <w:bottom w:val="outset" w:sz="6" w:space="0" w:color="auto"/>
              <w:right w:val="outset" w:sz="6" w:space="0" w:color="auto"/>
            </w:tcBorders>
            <w:vAlign w:val="center"/>
            <w:hideMark/>
          </w:tcPr>
          <w:p w14:paraId="3DDDDF37"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80,239</w:t>
            </w:r>
          </w:p>
        </w:tc>
      </w:tr>
      <w:tr w:rsidR="001A38BC" w:rsidRPr="001A38BC" w14:paraId="30F29606" w14:textId="77777777" w:rsidTr="001A38BC">
        <w:trPr>
          <w:tblCellSpacing w:w="0" w:type="dxa"/>
          <w:jc w:val="center"/>
        </w:trPr>
        <w:tc>
          <w:tcPr>
            <w:tcW w:w="1695" w:type="dxa"/>
            <w:tcBorders>
              <w:top w:val="outset" w:sz="6" w:space="0" w:color="auto"/>
              <w:left w:val="outset" w:sz="6" w:space="0" w:color="auto"/>
              <w:bottom w:val="outset" w:sz="6" w:space="0" w:color="auto"/>
              <w:right w:val="outset" w:sz="6" w:space="0" w:color="auto"/>
            </w:tcBorders>
            <w:vAlign w:val="center"/>
            <w:hideMark/>
          </w:tcPr>
          <w:p w14:paraId="55085C9B" w14:textId="77777777" w:rsidR="001A38BC" w:rsidRPr="001A38BC" w:rsidRDefault="001A38BC" w:rsidP="001A38BC">
            <w:pPr>
              <w:widowControl/>
              <w:spacing w:line="480" w:lineRule="atLeast"/>
              <w:jc w:val="lef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超期收入</w:t>
            </w:r>
          </w:p>
        </w:tc>
        <w:tc>
          <w:tcPr>
            <w:tcW w:w="900" w:type="dxa"/>
            <w:tcBorders>
              <w:top w:val="outset" w:sz="6" w:space="0" w:color="auto"/>
              <w:left w:val="outset" w:sz="6" w:space="0" w:color="auto"/>
              <w:bottom w:val="outset" w:sz="6" w:space="0" w:color="auto"/>
              <w:right w:val="outset" w:sz="6" w:space="0" w:color="auto"/>
            </w:tcBorders>
            <w:vAlign w:val="center"/>
            <w:hideMark/>
          </w:tcPr>
          <w:p w14:paraId="3CD5944E"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751</w:t>
            </w:r>
          </w:p>
        </w:tc>
        <w:tc>
          <w:tcPr>
            <w:tcW w:w="825" w:type="dxa"/>
            <w:tcBorders>
              <w:top w:val="outset" w:sz="6" w:space="0" w:color="auto"/>
              <w:left w:val="outset" w:sz="6" w:space="0" w:color="auto"/>
              <w:bottom w:val="outset" w:sz="6" w:space="0" w:color="auto"/>
              <w:right w:val="outset" w:sz="6" w:space="0" w:color="auto"/>
            </w:tcBorders>
            <w:vAlign w:val="center"/>
            <w:hideMark/>
          </w:tcPr>
          <w:p w14:paraId="68A740B0"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3,445</w:t>
            </w:r>
          </w:p>
        </w:tc>
        <w:tc>
          <w:tcPr>
            <w:tcW w:w="945" w:type="dxa"/>
            <w:tcBorders>
              <w:top w:val="outset" w:sz="6" w:space="0" w:color="auto"/>
              <w:left w:val="outset" w:sz="6" w:space="0" w:color="auto"/>
              <w:bottom w:val="outset" w:sz="6" w:space="0" w:color="auto"/>
              <w:right w:val="outset" w:sz="6" w:space="0" w:color="auto"/>
            </w:tcBorders>
            <w:vAlign w:val="center"/>
            <w:hideMark/>
          </w:tcPr>
          <w:p w14:paraId="73697D4C"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5,132</w:t>
            </w:r>
          </w:p>
        </w:tc>
        <w:tc>
          <w:tcPr>
            <w:tcW w:w="945" w:type="dxa"/>
            <w:tcBorders>
              <w:top w:val="outset" w:sz="6" w:space="0" w:color="auto"/>
              <w:left w:val="outset" w:sz="6" w:space="0" w:color="auto"/>
              <w:bottom w:val="outset" w:sz="6" w:space="0" w:color="auto"/>
              <w:right w:val="outset" w:sz="6" w:space="0" w:color="auto"/>
            </w:tcBorders>
            <w:vAlign w:val="center"/>
            <w:hideMark/>
          </w:tcPr>
          <w:p w14:paraId="30F8B2E3"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5,132</w:t>
            </w:r>
          </w:p>
        </w:tc>
        <w:tc>
          <w:tcPr>
            <w:tcW w:w="945" w:type="dxa"/>
            <w:tcBorders>
              <w:top w:val="outset" w:sz="6" w:space="0" w:color="auto"/>
              <w:left w:val="outset" w:sz="6" w:space="0" w:color="auto"/>
              <w:bottom w:val="outset" w:sz="6" w:space="0" w:color="auto"/>
              <w:right w:val="outset" w:sz="6" w:space="0" w:color="auto"/>
            </w:tcBorders>
            <w:vAlign w:val="center"/>
            <w:hideMark/>
          </w:tcPr>
          <w:p w14:paraId="4FF3860E"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5,132</w:t>
            </w:r>
          </w:p>
        </w:tc>
        <w:tc>
          <w:tcPr>
            <w:tcW w:w="945" w:type="dxa"/>
            <w:tcBorders>
              <w:top w:val="outset" w:sz="6" w:space="0" w:color="auto"/>
              <w:left w:val="outset" w:sz="6" w:space="0" w:color="auto"/>
              <w:bottom w:val="outset" w:sz="6" w:space="0" w:color="auto"/>
              <w:right w:val="outset" w:sz="6" w:space="0" w:color="auto"/>
            </w:tcBorders>
            <w:vAlign w:val="center"/>
            <w:hideMark/>
          </w:tcPr>
          <w:p w14:paraId="4C6AADE3"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5,132</w:t>
            </w:r>
          </w:p>
        </w:tc>
        <w:tc>
          <w:tcPr>
            <w:tcW w:w="945" w:type="dxa"/>
            <w:tcBorders>
              <w:top w:val="outset" w:sz="6" w:space="0" w:color="auto"/>
              <w:left w:val="outset" w:sz="6" w:space="0" w:color="auto"/>
              <w:bottom w:val="outset" w:sz="6" w:space="0" w:color="auto"/>
              <w:right w:val="outset" w:sz="6" w:space="0" w:color="auto"/>
            </w:tcBorders>
            <w:vAlign w:val="center"/>
            <w:hideMark/>
          </w:tcPr>
          <w:p w14:paraId="339DBF66"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5,132</w:t>
            </w:r>
          </w:p>
        </w:tc>
        <w:tc>
          <w:tcPr>
            <w:tcW w:w="945" w:type="dxa"/>
            <w:tcBorders>
              <w:top w:val="outset" w:sz="6" w:space="0" w:color="auto"/>
              <w:left w:val="outset" w:sz="6" w:space="0" w:color="auto"/>
              <w:bottom w:val="outset" w:sz="6" w:space="0" w:color="auto"/>
              <w:right w:val="outset" w:sz="6" w:space="0" w:color="auto"/>
            </w:tcBorders>
            <w:vAlign w:val="center"/>
            <w:hideMark/>
          </w:tcPr>
          <w:p w14:paraId="45C46F0A"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5,132</w:t>
            </w:r>
          </w:p>
        </w:tc>
        <w:tc>
          <w:tcPr>
            <w:tcW w:w="945" w:type="dxa"/>
            <w:tcBorders>
              <w:top w:val="outset" w:sz="6" w:space="0" w:color="auto"/>
              <w:left w:val="outset" w:sz="6" w:space="0" w:color="auto"/>
              <w:bottom w:val="outset" w:sz="6" w:space="0" w:color="auto"/>
              <w:right w:val="outset" w:sz="6" w:space="0" w:color="auto"/>
            </w:tcBorders>
            <w:vAlign w:val="center"/>
            <w:hideMark/>
          </w:tcPr>
          <w:p w14:paraId="1BE4BB4F"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5,132</w:t>
            </w:r>
          </w:p>
        </w:tc>
      </w:tr>
      <w:tr w:rsidR="001A38BC" w:rsidRPr="001A38BC" w14:paraId="42736901" w14:textId="77777777" w:rsidTr="001A38BC">
        <w:trPr>
          <w:tblCellSpacing w:w="0" w:type="dxa"/>
          <w:jc w:val="center"/>
        </w:trPr>
        <w:tc>
          <w:tcPr>
            <w:tcW w:w="1695" w:type="dxa"/>
            <w:tcBorders>
              <w:top w:val="outset" w:sz="6" w:space="0" w:color="auto"/>
              <w:left w:val="outset" w:sz="6" w:space="0" w:color="auto"/>
              <w:bottom w:val="outset" w:sz="6" w:space="0" w:color="auto"/>
              <w:right w:val="outset" w:sz="6" w:space="0" w:color="auto"/>
            </w:tcBorders>
            <w:vAlign w:val="center"/>
            <w:hideMark/>
          </w:tcPr>
          <w:p w14:paraId="6572333A" w14:textId="77777777" w:rsidR="001A38BC" w:rsidRPr="001A38BC" w:rsidRDefault="001A38BC" w:rsidP="001A38BC">
            <w:pPr>
              <w:widowControl/>
              <w:spacing w:line="480" w:lineRule="atLeast"/>
              <w:jc w:val="lef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寄退件收入</w:t>
            </w:r>
          </w:p>
        </w:tc>
        <w:tc>
          <w:tcPr>
            <w:tcW w:w="900" w:type="dxa"/>
            <w:tcBorders>
              <w:top w:val="outset" w:sz="6" w:space="0" w:color="auto"/>
              <w:left w:val="outset" w:sz="6" w:space="0" w:color="auto"/>
              <w:bottom w:val="outset" w:sz="6" w:space="0" w:color="auto"/>
              <w:right w:val="outset" w:sz="6" w:space="0" w:color="auto"/>
            </w:tcBorders>
            <w:vAlign w:val="center"/>
            <w:hideMark/>
          </w:tcPr>
          <w:p w14:paraId="69242A1C"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680</w:t>
            </w:r>
          </w:p>
        </w:tc>
        <w:tc>
          <w:tcPr>
            <w:tcW w:w="825" w:type="dxa"/>
            <w:tcBorders>
              <w:top w:val="outset" w:sz="6" w:space="0" w:color="auto"/>
              <w:left w:val="outset" w:sz="6" w:space="0" w:color="auto"/>
              <w:bottom w:val="outset" w:sz="6" w:space="0" w:color="auto"/>
              <w:right w:val="outset" w:sz="6" w:space="0" w:color="auto"/>
            </w:tcBorders>
            <w:vAlign w:val="center"/>
            <w:hideMark/>
          </w:tcPr>
          <w:p w14:paraId="2B705F8C"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5,572</w:t>
            </w:r>
          </w:p>
        </w:tc>
        <w:tc>
          <w:tcPr>
            <w:tcW w:w="945" w:type="dxa"/>
            <w:tcBorders>
              <w:top w:val="outset" w:sz="6" w:space="0" w:color="auto"/>
              <w:left w:val="outset" w:sz="6" w:space="0" w:color="auto"/>
              <w:bottom w:val="outset" w:sz="6" w:space="0" w:color="auto"/>
              <w:right w:val="outset" w:sz="6" w:space="0" w:color="auto"/>
            </w:tcBorders>
            <w:vAlign w:val="center"/>
            <w:hideMark/>
          </w:tcPr>
          <w:p w14:paraId="110E3C81"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15,397</w:t>
            </w:r>
          </w:p>
        </w:tc>
        <w:tc>
          <w:tcPr>
            <w:tcW w:w="945" w:type="dxa"/>
            <w:tcBorders>
              <w:top w:val="outset" w:sz="6" w:space="0" w:color="auto"/>
              <w:left w:val="outset" w:sz="6" w:space="0" w:color="auto"/>
              <w:bottom w:val="outset" w:sz="6" w:space="0" w:color="auto"/>
              <w:right w:val="outset" w:sz="6" w:space="0" w:color="auto"/>
            </w:tcBorders>
            <w:vAlign w:val="center"/>
            <w:hideMark/>
          </w:tcPr>
          <w:p w14:paraId="6A33CEA4"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15,397</w:t>
            </w:r>
          </w:p>
        </w:tc>
        <w:tc>
          <w:tcPr>
            <w:tcW w:w="945" w:type="dxa"/>
            <w:tcBorders>
              <w:top w:val="outset" w:sz="6" w:space="0" w:color="auto"/>
              <w:left w:val="outset" w:sz="6" w:space="0" w:color="auto"/>
              <w:bottom w:val="outset" w:sz="6" w:space="0" w:color="auto"/>
              <w:right w:val="outset" w:sz="6" w:space="0" w:color="auto"/>
            </w:tcBorders>
            <w:vAlign w:val="center"/>
            <w:hideMark/>
          </w:tcPr>
          <w:p w14:paraId="608B691B"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15,397</w:t>
            </w:r>
          </w:p>
        </w:tc>
        <w:tc>
          <w:tcPr>
            <w:tcW w:w="945" w:type="dxa"/>
            <w:tcBorders>
              <w:top w:val="outset" w:sz="6" w:space="0" w:color="auto"/>
              <w:left w:val="outset" w:sz="6" w:space="0" w:color="auto"/>
              <w:bottom w:val="outset" w:sz="6" w:space="0" w:color="auto"/>
              <w:right w:val="outset" w:sz="6" w:space="0" w:color="auto"/>
            </w:tcBorders>
            <w:vAlign w:val="center"/>
            <w:hideMark/>
          </w:tcPr>
          <w:p w14:paraId="5F4C107E"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15,397</w:t>
            </w:r>
          </w:p>
        </w:tc>
        <w:tc>
          <w:tcPr>
            <w:tcW w:w="945" w:type="dxa"/>
            <w:tcBorders>
              <w:top w:val="outset" w:sz="6" w:space="0" w:color="auto"/>
              <w:left w:val="outset" w:sz="6" w:space="0" w:color="auto"/>
              <w:bottom w:val="outset" w:sz="6" w:space="0" w:color="auto"/>
              <w:right w:val="outset" w:sz="6" w:space="0" w:color="auto"/>
            </w:tcBorders>
            <w:vAlign w:val="center"/>
            <w:hideMark/>
          </w:tcPr>
          <w:p w14:paraId="042189E5"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15,397</w:t>
            </w:r>
          </w:p>
        </w:tc>
        <w:tc>
          <w:tcPr>
            <w:tcW w:w="945" w:type="dxa"/>
            <w:tcBorders>
              <w:top w:val="outset" w:sz="6" w:space="0" w:color="auto"/>
              <w:left w:val="outset" w:sz="6" w:space="0" w:color="auto"/>
              <w:bottom w:val="outset" w:sz="6" w:space="0" w:color="auto"/>
              <w:right w:val="outset" w:sz="6" w:space="0" w:color="auto"/>
            </w:tcBorders>
            <w:vAlign w:val="center"/>
            <w:hideMark/>
          </w:tcPr>
          <w:p w14:paraId="15B3BAAF"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15,397</w:t>
            </w:r>
          </w:p>
        </w:tc>
        <w:tc>
          <w:tcPr>
            <w:tcW w:w="945" w:type="dxa"/>
            <w:tcBorders>
              <w:top w:val="outset" w:sz="6" w:space="0" w:color="auto"/>
              <w:left w:val="outset" w:sz="6" w:space="0" w:color="auto"/>
              <w:bottom w:val="outset" w:sz="6" w:space="0" w:color="auto"/>
              <w:right w:val="outset" w:sz="6" w:space="0" w:color="auto"/>
            </w:tcBorders>
            <w:vAlign w:val="center"/>
            <w:hideMark/>
          </w:tcPr>
          <w:p w14:paraId="2B0D90A9"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15,397</w:t>
            </w:r>
          </w:p>
        </w:tc>
      </w:tr>
      <w:tr w:rsidR="001A38BC" w:rsidRPr="001A38BC" w14:paraId="00642994" w14:textId="77777777" w:rsidTr="001A38BC">
        <w:trPr>
          <w:tblCellSpacing w:w="0" w:type="dxa"/>
          <w:jc w:val="center"/>
        </w:trPr>
        <w:tc>
          <w:tcPr>
            <w:tcW w:w="1695" w:type="dxa"/>
            <w:tcBorders>
              <w:top w:val="outset" w:sz="6" w:space="0" w:color="auto"/>
              <w:left w:val="outset" w:sz="6" w:space="0" w:color="auto"/>
              <w:bottom w:val="outset" w:sz="6" w:space="0" w:color="auto"/>
              <w:right w:val="outset" w:sz="6" w:space="0" w:color="auto"/>
            </w:tcBorders>
            <w:vAlign w:val="center"/>
            <w:hideMark/>
          </w:tcPr>
          <w:p w14:paraId="60901B63" w14:textId="77777777" w:rsidR="001A38BC" w:rsidRPr="001A38BC" w:rsidRDefault="001A38BC" w:rsidP="001A38BC">
            <w:pPr>
              <w:widowControl/>
              <w:spacing w:line="480" w:lineRule="atLeast"/>
              <w:jc w:val="lef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广告收入</w:t>
            </w:r>
          </w:p>
        </w:tc>
        <w:tc>
          <w:tcPr>
            <w:tcW w:w="900" w:type="dxa"/>
            <w:tcBorders>
              <w:top w:val="outset" w:sz="6" w:space="0" w:color="auto"/>
              <w:left w:val="outset" w:sz="6" w:space="0" w:color="auto"/>
              <w:bottom w:val="outset" w:sz="6" w:space="0" w:color="auto"/>
              <w:right w:val="outset" w:sz="6" w:space="0" w:color="auto"/>
            </w:tcBorders>
            <w:vAlign w:val="center"/>
            <w:hideMark/>
          </w:tcPr>
          <w:p w14:paraId="13777E82"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3,150</w:t>
            </w:r>
          </w:p>
        </w:tc>
        <w:tc>
          <w:tcPr>
            <w:tcW w:w="825" w:type="dxa"/>
            <w:tcBorders>
              <w:top w:val="outset" w:sz="6" w:space="0" w:color="auto"/>
              <w:left w:val="outset" w:sz="6" w:space="0" w:color="auto"/>
              <w:bottom w:val="outset" w:sz="6" w:space="0" w:color="auto"/>
              <w:right w:val="outset" w:sz="6" w:space="0" w:color="auto"/>
            </w:tcBorders>
            <w:vAlign w:val="center"/>
            <w:hideMark/>
          </w:tcPr>
          <w:p w14:paraId="6A3CF706"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25,798</w:t>
            </w:r>
          </w:p>
        </w:tc>
        <w:tc>
          <w:tcPr>
            <w:tcW w:w="945" w:type="dxa"/>
            <w:tcBorders>
              <w:top w:val="outset" w:sz="6" w:space="0" w:color="auto"/>
              <w:left w:val="outset" w:sz="6" w:space="0" w:color="auto"/>
              <w:bottom w:val="outset" w:sz="6" w:space="0" w:color="auto"/>
              <w:right w:val="outset" w:sz="6" w:space="0" w:color="auto"/>
            </w:tcBorders>
            <w:vAlign w:val="center"/>
            <w:hideMark/>
          </w:tcPr>
          <w:p w14:paraId="3FDD8B0E"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39,600</w:t>
            </w:r>
          </w:p>
        </w:tc>
        <w:tc>
          <w:tcPr>
            <w:tcW w:w="945" w:type="dxa"/>
            <w:tcBorders>
              <w:top w:val="outset" w:sz="6" w:space="0" w:color="auto"/>
              <w:left w:val="outset" w:sz="6" w:space="0" w:color="auto"/>
              <w:bottom w:val="outset" w:sz="6" w:space="0" w:color="auto"/>
              <w:right w:val="outset" w:sz="6" w:space="0" w:color="auto"/>
            </w:tcBorders>
            <w:vAlign w:val="center"/>
            <w:hideMark/>
          </w:tcPr>
          <w:p w14:paraId="312C64D0"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39,600</w:t>
            </w:r>
          </w:p>
        </w:tc>
        <w:tc>
          <w:tcPr>
            <w:tcW w:w="945" w:type="dxa"/>
            <w:tcBorders>
              <w:top w:val="outset" w:sz="6" w:space="0" w:color="auto"/>
              <w:left w:val="outset" w:sz="6" w:space="0" w:color="auto"/>
              <w:bottom w:val="outset" w:sz="6" w:space="0" w:color="auto"/>
              <w:right w:val="outset" w:sz="6" w:space="0" w:color="auto"/>
            </w:tcBorders>
            <w:vAlign w:val="center"/>
            <w:hideMark/>
          </w:tcPr>
          <w:p w14:paraId="0F245968"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39,600</w:t>
            </w:r>
          </w:p>
        </w:tc>
        <w:tc>
          <w:tcPr>
            <w:tcW w:w="945" w:type="dxa"/>
            <w:tcBorders>
              <w:top w:val="outset" w:sz="6" w:space="0" w:color="auto"/>
              <w:left w:val="outset" w:sz="6" w:space="0" w:color="auto"/>
              <w:bottom w:val="outset" w:sz="6" w:space="0" w:color="auto"/>
              <w:right w:val="outset" w:sz="6" w:space="0" w:color="auto"/>
            </w:tcBorders>
            <w:vAlign w:val="center"/>
            <w:hideMark/>
          </w:tcPr>
          <w:p w14:paraId="00869618"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39,600</w:t>
            </w:r>
          </w:p>
        </w:tc>
        <w:tc>
          <w:tcPr>
            <w:tcW w:w="945" w:type="dxa"/>
            <w:tcBorders>
              <w:top w:val="outset" w:sz="6" w:space="0" w:color="auto"/>
              <w:left w:val="outset" w:sz="6" w:space="0" w:color="auto"/>
              <w:bottom w:val="outset" w:sz="6" w:space="0" w:color="auto"/>
              <w:right w:val="outset" w:sz="6" w:space="0" w:color="auto"/>
            </w:tcBorders>
            <w:vAlign w:val="center"/>
            <w:hideMark/>
          </w:tcPr>
          <w:p w14:paraId="4638C9BF"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39,600</w:t>
            </w:r>
          </w:p>
        </w:tc>
        <w:tc>
          <w:tcPr>
            <w:tcW w:w="945" w:type="dxa"/>
            <w:tcBorders>
              <w:top w:val="outset" w:sz="6" w:space="0" w:color="auto"/>
              <w:left w:val="outset" w:sz="6" w:space="0" w:color="auto"/>
              <w:bottom w:val="outset" w:sz="6" w:space="0" w:color="auto"/>
              <w:right w:val="outset" w:sz="6" w:space="0" w:color="auto"/>
            </w:tcBorders>
            <w:vAlign w:val="center"/>
            <w:hideMark/>
          </w:tcPr>
          <w:p w14:paraId="0BA0729E"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39,600</w:t>
            </w:r>
          </w:p>
        </w:tc>
        <w:tc>
          <w:tcPr>
            <w:tcW w:w="945" w:type="dxa"/>
            <w:tcBorders>
              <w:top w:val="outset" w:sz="6" w:space="0" w:color="auto"/>
              <w:left w:val="outset" w:sz="6" w:space="0" w:color="auto"/>
              <w:bottom w:val="outset" w:sz="6" w:space="0" w:color="auto"/>
              <w:right w:val="outset" w:sz="6" w:space="0" w:color="auto"/>
            </w:tcBorders>
            <w:vAlign w:val="center"/>
            <w:hideMark/>
          </w:tcPr>
          <w:p w14:paraId="2559C841"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39,600</w:t>
            </w:r>
          </w:p>
        </w:tc>
      </w:tr>
      <w:tr w:rsidR="001A38BC" w:rsidRPr="001A38BC" w14:paraId="58975DB2" w14:textId="77777777" w:rsidTr="001A38BC">
        <w:trPr>
          <w:tblCellSpacing w:w="0" w:type="dxa"/>
          <w:jc w:val="center"/>
        </w:trPr>
        <w:tc>
          <w:tcPr>
            <w:tcW w:w="1695" w:type="dxa"/>
            <w:tcBorders>
              <w:top w:val="outset" w:sz="6" w:space="0" w:color="auto"/>
              <w:left w:val="outset" w:sz="6" w:space="0" w:color="auto"/>
              <w:bottom w:val="outset" w:sz="6" w:space="0" w:color="auto"/>
              <w:right w:val="outset" w:sz="6" w:space="0" w:color="auto"/>
            </w:tcBorders>
            <w:vAlign w:val="center"/>
            <w:hideMark/>
          </w:tcPr>
          <w:p w14:paraId="1D9BBC94" w14:textId="77777777" w:rsidR="001A38BC" w:rsidRPr="001A38BC" w:rsidRDefault="001A38BC" w:rsidP="001A38BC">
            <w:pPr>
              <w:widowControl/>
              <w:spacing w:line="480" w:lineRule="atLeast"/>
              <w:jc w:val="lef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营业</w:t>
            </w:r>
            <w:r w:rsidRPr="001A38BC">
              <w:rPr>
                <w:rFonts w:ascii="微软雅黑" w:eastAsia="微软雅黑" w:hAnsi="微软雅黑" w:cs="宋体" w:hint="eastAsia"/>
                <w:kern w:val="0"/>
                <w:sz w:val="24"/>
                <w:szCs w:val="24"/>
              </w:rPr>
              <w:lastRenderedPageBreak/>
              <w:t>税金及附加</w:t>
            </w:r>
          </w:p>
        </w:tc>
        <w:tc>
          <w:tcPr>
            <w:tcW w:w="900" w:type="dxa"/>
            <w:tcBorders>
              <w:top w:val="outset" w:sz="6" w:space="0" w:color="auto"/>
              <w:left w:val="outset" w:sz="6" w:space="0" w:color="auto"/>
              <w:bottom w:val="outset" w:sz="6" w:space="0" w:color="auto"/>
              <w:right w:val="outset" w:sz="6" w:space="0" w:color="auto"/>
            </w:tcBorders>
            <w:vAlign w:val="center"/>
            <w:hideMark/>
          </w:tcPr>
          <w:p w14:paraId="7A9E3AE0"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lastRenderedPageBreak/>
              <w:t xml:space="preserve">　　</w:t>
            </w:r>
            <w:r w:rsidRPr="001A38BC">
              <w:rPr>
                <w:rFonts w:ascii="微软雅黑" w:eastAsia="微软雅黑" w:hAnsi="微软雅黑" w:cs="宋体" w:hint="eastAsia"/>
                <w:kern w:val="0"/>
                <w:sz w:val="24"/>
                <w:szCs w:val="24"/>
              </w:rPr>
              <w:t>95</w:t>
            </w:r>
          </w:p>
        </w:tc>
        <w:tc>
          <w:tcPr>
            <w:tcW w:w="825" w:type="dxa"/>
            <w:tcBorders>
              <w:top w:val="outset" w:sz="6" w:space="0" w:color="auto"/>
              <w:left w:val="outset" w:sz="6" w:space="0" w:color="auto"/>
              <w:bottom w:val="outset" w:sz="6" w:space="0" w:color="auto"/>
              <w:right w:val="outset" w:sz="6" w:space="0" w:color="auto"/>
            </w:tcBorders>
            <w:vAlign w:val="center"/>
            <w:hideMark/>
          </w:tcPr>
          <w:p w14:paraId="2345AC0C"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774</w:t>
            </w:r>
          </w:p>
        </w:tc>
        <w:tc>
          <w:tcPr>
            <w:tcW w:w="945" w:type="dxa"/>
            <w:tcBorders>
              <w:top w:val="outset" w:sz="6" w:space="0" w:color="auto"/>
              <w:left w:val="outset" w:sz="6" w:space="0" w:color="auto"/>
              <w:bottom w:val="outset" w:sz="6" w:space="0" w:color="auto"/>
              <w:right w:val="outset" w:sz="6" w:space="0" w:color="auto"/>
            </w:tcBorders>
            <w:vAlign w:val="center"/>
            <w:hideMark/>
          </w:tcPr>
          <w:p w14:paraId="42E607D3"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1,188</w:t>
            </w:r>
          </w:p>
        </w:tc>
        <w:tc>
          <w:tcPr>
            <w:tcW w:w="945" w:type="dxa"/>
            <w:tcBorders>
              <w:top w:val="outset" w:sz="6" w:space="0" w:color="auto"/>
              <w:left w:val="outset" w:sz="6" w:space="0" w:color="auto"/>
              <w:bottom w:val="outset" w:sz="6" w:space="0" w:color="auto"/>
              <w:right w:val="outset" w:sz="6" w:space="0" w:color="auto"/>
            </w:tcBorders>
            <w:vAlign w:val="center"/>
            <w:hideMark/>
          </w:tcPr>
          <w:p w14:paraId="0DC6FDBA"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1,188</w:t>
            </w:r>
          </w:p>
        </w:tc>
        <w:tc>
          <w:tcPr>
            <w:tcW w:w="945" w:type="dxa"/>
            <w:tcBorders>
              <w:top w:val="outset" w:sz="6" w:space="0" w:color="auto"/>
              <w:left w:val="outset" w:sz="6" w:space="0" w:color="auto"/>
              <w:bottom w:val="outset" w:sz="6" w:space="0" w:color="auto"/>
              <w:right w:val="outset" w:sz="6" w:space="0" w:color="auto"/>
            </w:tcBorders>
            <w:vAlign w:val="center"/>
            <w:hideMark/>
          </w:tcPr>
          <w:p w14:paraId="26007468"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1,471</w:t>
            </w:r>
          </w:p>
        </w:tc>
        <w:tc>
          <w:tcPr>
            <w:tcW w:w="945" w:type="dxa"/>
            <w:tcBorders>
              <w:top w:val="outset" w:sz="6" w:space="0" w:color="auto"/>
              <w:left w:val="outset" w:sz="6" w:space="0" w:color="auto"/>
              <w:bottom w:val="outset" w:sz="6" w:space="0" w:color="auto"/>
              <w:right w:val="outset" w:sz="6" w:space="0" w:color="auto"/>
            </w:tcBorders>
            <w:vAlign w:val="center"/>
            <w:hideMark/>
          </w:tcPr>
          <w:p w14:paraId="7A7E7738"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1,940</w:t>
            </w:r>
          </w:p>
        </w:tc>
        <w:tc>
          <w:tcPr>
            <w:tcW w:w="945" w:type="dxa"/>
            <w:tcBorders>
              <w:top w:val="outset" w:sz="6" w:space="0" w:color="auto"/>
              <w:left w:val="outset" w:sz="6" w:space="0" w:color="auto"/>
              <w:bottom w:val="outset" w:sz="6" w:space="0" w:color="auto"/>
              <w:right w:val="outset" w:sz="6" w:space="0" w:color="auto"/>
            </w:tcBorders>
            <w:vAlign w:val="center"/>
            <w:hideMark/>
          </w:tcPr>
          <w:p w14:paraId="60B09D72"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1,961</w:t>
            </w:r>
          </w:p>
        </w:tc>
        <w:tc>
          <w:tcPr>
            <w:tcW w:w="945" w:type="dxa"/>
            <w:tcBorders>
              <w:top w:val="outset" w:sz="6" w:space="0" w:color="auto"/>
              <w:left w:val="outset" w:sz="6" w:space="0" w:color="auto"/>
              <w:bottom w:val="outset" w:sz="6" w:space="0" w:color="auto"/>
              <w:right w:val="outset" w:sz="6" w:space="0" w:color="auto"/>
            </w:tcBorders>
            <w:vAlign w:val="center"/>
            <w:hideMark/>
          </w:tcPr>
          <w:p w14:paraId="72951339"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1,983</w:t>
            </w:r>
          </w:p>
        </w:tc>
        <w:tc>
          <w:tcPr>
            <w:tcW w:w="945" w:type="dxa"/>
            <w:tcBorders>
              <w:top w:val="outset" w:sz="6" w:space="0" w:color="auto"/>
              <w:left w:val="outset" w:sz="6" w:space="0" w:color="auto"/>
              <w:bottom w:val="outset" w:sz="6" w:space="0" w:color="auto"/>
              <w:right w:val="outset" w:sz="6" w:space="0" w:color="auto"/>
            </w:tcBorders>
            <w:vAlign w:val="center"/>
            <w:hideMark/>
          </w:tcPr>
          <w:p w14:paraId="5C0F78BA"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1,983</w:t>
            </w:r>
          </w:p>
        </w:tc>
      </w:tr>
      <w:tr w:rsidR="001A38BC" w:rsidRPr="001A38BC" w14:paraId="7D588A95" w14:textId="77777777" w:rsidTr="001A38BC">
        <w:trPr>
          <w:tblCellSpacing w:w="0" w:type="dxa"/>
          <w:jc w:val="center"/>
        </w:trPr>
        <w:tc>
          <w:tcPr>
            <w:tcW w:w="1695" w:type="dxa"/>
            <w:tcBorders>
              <w:top w:val="outset" w:sz="6" w:space="0" w:color="auto"/>
              <w:left w:val="outset" w:sz="6" w:space="0" w:color="auto"/>
              <w:bottom w:val="outset" w:sz="6" w:space="0" w:color="auto"/>
              <w:right w:val="outset" w:sz="6" w:space="0" w:color="auto"/>
            </w:tcBorders>
            <w:vAlign w:val="center"/>
            <w:hideMark/>
          </w:tcPr>
          <w:p w14:paraId="41F2659B" w14:textId="77777777" w:rsidR="001A38BC" w:rsidRPr="001A38BC" w:rsidRDefault="001A38BC" w:rsidP="001A38BC">
            <w:pPr>
              <w:widowControl/>
              <w:spacing w:line="480" w:lineRule="atLeast"/>
              <w:jc w:val="lef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总成本费用</w:t>
            </w:r>
          </w:p>
        </w:tc>
        <w:tc>
          <w:tcPr>
            <w:tcW w:w="900" w:type="dxa"/>
            <w:tcBorders>
              <w:top w:val="outset" w:sz="6" w:space="0" w:color="auto"/>
              <w:left w:val="outset" w:sz="6" w:space="0" w:color="auto"/>
              <w:bottom w:val="outset" w:sz="6" w:space="0" w:color="auto"/>
              <w:right w:val="outset" w:sz="6" w:space="0" w:color="auto"/>
            </w:tcBorders>
            <w:vAlign w:val="bottom"/>
            <w:hideMark/>
          </w:tcPr>
          <w:p w14:paraId="0B30D363"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23,253</w:t>
            </w:r>
          </w:p>
        </w:tc>
        <w:tc>
          <w:tcPr>
            <w:tcW w:w="825" w:type="dxa"/>
            <w:tcBorders>
              <w:top w:val="outset" w:sz="6" w:space="0" w:color="auto"/>
              <w:left w:val="outset" w:sz="6" w:space="0" w:color="auto"/>
              <w:bottom w:val="outset" w:sz="6" w:space="0" w:color="auto"/>
              <w:right w:val="outset" w:sz="6" w:space="0" w:color="auto"/>
            </w:tcBorders>
            <w:vAlign w:val="bottom"/>
            <w:hideMark/>
          </w:tcPr>
          <w:p w14:paraId="6B2A3BE7"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66,160</w:t>
            </w:r>
          </w:p>
        </w:tc>
        <w:tc>
          <w:tcPr>
            <w:tcW w:w="945" w:type="dxa"/>
            <w:tcBorders>
              <w:top w:val="outset" w:sz="6" w:space="0" w:color="auto"/>
              <w:left w:val="outset" w:sz="6" w:space="0" w:color="auto"/>
              <w:bottom w:val="outset" w:sz="6" w:space="0" w:color="auto"/>
              <w:right w:val="outset" w:sz="6" w:space="0" w:color="auto"/>
            </w:tcBorders>
            <w:vAlign w:val="bottom"/>
            <w:hideMark/>
          </w:tcPr>
          <w:p w14:paraId="4E48FCEF"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82,901</w:t>
            </w:r>
          </w:p>
        </w:tc>
        <w:tc>
          <w:tcPr>
            <w:tcW w:w="945" w:type="dxa"/>
            <w:tcBorders>
              <w:top w:val="outset" w:sz="6" w:space="0" w:color="auto"/>
              <w:left w:val="outset" w:sz="6" w:space="0" w:color="auto"/>
              <w:bottom w:val="outset" w:sz="6" w:space="0" w:color="auto"/>
              <w:right w:val="outset" w:sz="6" w:space="0" w:color="auto"/>
            </w:tcBorders>
            <w:vAlign w:val="bottom"/>
            <w:hideMark/>
          </w:tcPr>
          <w:p w14:paraId="611C4BF1"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85,555</w:t>
            </w:r>
          </w:p>
        </w:tc>
        <w:tc>
          <w:tcPr>
            <w:tcW w:w="945" w:type="dxa"/>
            <w:tcBorders>
              <w:top w:val="outset" w:sz="6" w:space="0" w:color="auto"/>
              <w:left w:val="outset" w:sz="6" w:space="0" w:color="auto"/>
              <w:bottom w:val="outset" w:sz="6" w:space="0" w:color="auto"/>
              <w:right w:val="outset" w:sz="6" w:space="0" w:color="auto"/>
            </w:tcBorders>
            <w:vAlign w:val="bottom"/>
            <w:hideMark/>
          </w:tcPr>
          <w:p w14:paraId="159A44B4"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88,344</w:t>
            </w:r>
          </w:p>
        </w:tc>
        <w:tc>
          <w:tcPr>
            <w:tcW w:w="945" w:type="dxa"/>
            <w:tcBorders>
              <w:top w:val="outset" w:sz="6" w:space="0" w:color="auto"/>
              <w:left w:val="outset" w:sz="6" w:space="0" w:color="auto"/>
              <w:bottom w:val="outset" w:sz="6" w:space="0" w:color="auto"/>
              <w:right w:val="outset" w:sz="6" w:space="0" w:color="auto"/>
            </w:tcBorders>
            <w:vAlign w:val="bottom"/>
            <w:hideMark/>
          </w:tcPr>
          <w:p w14:paraId="5A4A734C"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90,133</w:t>
            </w:r>
          </w:p>
        </w:tc>
        <w:tc>
          <w:tcPr>
            <w:tcW w:w="945" w:type="dxa"/>
            <w:tcBorders>
              <w:top w:val="outset" w:sz="6" w:space="0" w:color="auto"/>
              <w:left w:val="outset" w:sz="6" w:space="0" w:color="auto"/>
              <w:bottom w:val="outset" w:sz="6" w:space="0" w:color="auto"/>
              <w:right w:val="outset" w:sz="6" w:space="0" w:color="auto"/>
            </w:tcBorders>
            <w:vAlign w:val="bottom"/>
            <w:hideMark/>
          </w:tcPr>
          <w:p w14:paraId="75361681"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90,874</w:t>
            </w:r>
          </w:p>
        </w:tc>
        <w:tc>
          <w:tcPr>
            <w:tcW w:w="945" w:type="dxa"/>
            <w:tcBorders>
              <w:top w:val="outset" w:sz="6" w:space="0" w:color="auto"/>
              <w:left w:val="outset" w:sz="6" w:space="0" w:color="auto"/>
              <w:bottom w:val="outset" w:sz="6" w:space="0" w:color="auto"/>
              <w:right w:val="outset" w:sz="6" w:space="0" w:color="auto"/>
            </w:tcBorders>
            <w:vAlign w:val="bottom"/>
            <w:hideMark/>
          </w:tcPr>
          <w:p w14:paraId="370A4248"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94,106</w:t>
            </w:r>
          </w:p>
        </w:tc>
        <w:tc>
          <w:tcPr>
            <w:tcW w:w="945" w:type="dxa"/>
            <w:tcBorders>
              <w:top w:val="outset" w:sz="6" w:space="0" w:color="auto"/>
              <w:left w:val="outset" w:sz="6" w:space="0" w:color="auto"/>
              <w:bottom w:val="outset" w:sz="6" w:space="0" w:color="auto"/>
              <w:right w:val="outset" w:sz="6" w:space="0" w:color="auto"/>
            </w:tcBorders>
            <w:vAlign w:val="bottom"/>
            <w:hideMark/>
          </w:tcPr>
          <w:p w14:paraId="1F9DA1E5"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96,910</w:t>
            </w:r>
          </w:p>
        </w:tc>
      </w:tr>
      <w:tr w:rsidR="001A38BC" w:rsidRPr="001A38BC" w14:paraId="408AEB4C" w14:textId="77777777" w:rsidTr="001A38BC">
        <w:trPr>
          <w:tblCellSpacing w:w="0" w:type="dxa"/>
          <w:jc w:val="center"/>
        </w:trPr>
        <w:tc>
          <w:tcPr>
            <w:tcW w:w="1695" w:type="dxa"/>
            <w:tcBorders>
              <w:top w:val="outset" w:sz="6" w:space="0" w:color="auto"/>
              <w:left w:val="outset" w:sz="6" w:space="0" w:color="auto"/>
              <w:bottom w:val="outset" w:sz="6" w:space="0" w:color="auto"/>
              <w:right w:val="outset" w:sz="6" w:space="0" w:color="auto"/>
            </w:tcBorders>
            <w:vAlign w:val="center"/>
            <w:hideMark/>
          </w:tcPr>
          <w:p w14:paraId="48C95F67" w14:textId="77777777" w:rsidR="001A38BC" w:rsidRPr="001A38BC" w:rsidRDefault="001A38BC" w:rsidP="001A38BC">
            <w:pPr>
              <w:widowControl/>
              <w:spacing w:line="480" w:lineRule="atLeast"/>
              <w:jc w:val="lef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其中:电费</w:t>
            </w:r>
          </w:p>
        </w:tc>
        <w:tc>
          <w:tcPr>
            <w:tcW w:w="900" w:type="dxa"/>
            <w:tcBorders>
              <w:top w:val="outset" w:sz="6" w:space="0" w:color="auto"/>
              <w:left w:val="outset" w:sz="6" w:space="0" w:color="auto"/>
              <w:bottom w:val="outset" w:sz="6" w:space="0" w:color="auto"/>
              <w:right w:val="outset" w:sz="6" w:space="0" w:color="auto"/>
            </w:tcBorders>
            <w:vAlign w:val="center"/>
            <w:hideMark/>
          </w:tcPr>
          <w:p w14:paraId="705DD432"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992</w:t>
            </w:r>
          </w:p>
        </w:tc>
        <w:tc>
          <w:tcPr>
            <w:tcW w:w="825" w:type="dxa"/>
            <w:tcBorders>
              <w:top w:val="outset" w:sz="6" w:space="0" w:color="auto"/>
              <w:left w:val="outset" w:sz="6" w:space="0" w:color="auto"/>
              <w:bottom w:val="outset" w:sz="6" w:space="0" w:color="auto"/>
              <w:right w:val="outset" w:sz="6" w:space="0" w:color="auto"/>
            </w:tcBorders>
            <w:vAlign w:val="center"/>
            <w:hideMark/>
          </w:tcPr>
          <w:p w14:paraId="5AA283F0"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2,908</w:t>
            </w:r>
          </w:p>
        </w:tc>
        <w:tc>
          <w:tcPr>
            <w:tcW w:w="945" w:type="dxa"/>
            <w:tcBorders>
              <w:top w:val="outset" w:sz="6" w:space="0" w:color="auto"/>
              <w:left w:val="outset" w:sz="6" w:space="0" w:color="auto"/>
              <w:bottom w:val="outset" w:sz="6" w:space="0" w:color="auto"/>
              <w:right w:val="outset" w:sz="6" w:space="0" w:color="auto"/>
            </w:tcBorders>
            <w:vAlign w:val="center"/>
            <w:hideMark/>
          </w:tcPr>
          <w:p w14:paraId="27AC7F1B"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3,168</w:t>
            </w:r>
          </w:p>
        </w:tc>
        <w:tc>
          <w:tcPr>
            <w:tcW w:w="945" w:type="dxa"/>
            <w:tcBorders>
              <w:top w:val="outset" w:sz="6" w:space="0" w:color="auto"/>
              <w:left w:val="outset" w:sz="6" w:space="0" w:color="auto"/>
              <w:bottom w:val="outset" w:sz="6" w:space="0" w:color="auto"/>
              <w:right w:val="outset" w:sz="6" w:space="0" w:color="auto"/>
            </w:tcBorders>
            <w:vAlign w:val="center"/>
            <w:hideMark/>
          </w:tcPr>
          <w:p w14:paraId="1F94FE62"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3,168</w:t>
            </w:r>
          </w:p>
        </w:tc>
        <w:tc>
          <w:tcPr>
            <w:tcW w:w="945" w:type="dxa"/>
            <w:tcBorders>
              <w:top w:val="outset" w:sz="6" w:space="0" w:color="auto"/>
              <w:left w:val="outset" w:sz="6" w:space="0" w:color="auto"/>
              <w:bottom w:val="outset" w:sz="6" w:space="0" w:color="auto"/>
              <w:right w:val="outset" w:sz="6" w:space="0" w:color="auto"/>
            </w:tcBorders>
            <w:vAlign w:val="center"/>
            <w:hideMark/>
          </w:tcPr>
          <w:p w14:paraId="31EFCBB2"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3,168</w:t>
            </w:r>
          </w:p>
        </w:tc>
        <w:tc>
          <w:tcPr>
            <w:tcW w:w="945" w:type="dxa"/>
            <w:tcBorders>
              <w:top w:val="outset" w:sz="6" w:space="0" w:color="auto"/>
              <w:left w:val="outset" w:sz="6" w:space="0" w:color="auto"/>
              <w:bottom w:val="outset" w:sz="6" w:space="0" w:color="auto"/>
              <w:right w:val="outset" w:sz="6" w:space="0" w:color="auto"/>
            </w:tcBorders>
            <w:vAlign w:val="center"/>
            <w:hideMark/>
          </w:tcPr>
          <w:p w14:paraId="57663A30"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3,168</w:t>
            </w:r>
          </w:p>
        </w:tc>
        <w:tc>
          <w:tcPr>
            <w:tcW w:w="945" w:type="dxa"/>
            <w:tcBorders>
              <w:top w:val="outset" w:sz="6" w:space="0" w:color="auto"/>
              <w:left w:val="outset" w:sz="6" w:space="0" w:color="auto"/>
              <w:bottom w:val="outset" w:sz="6" w:space="0" w:color="auto"/>
              <w:right w:val="outset" w:sz="6" w:space="0" w:color="auto"/>
            </w:tcBorders>
            <w:vAlign w:val="center"/>
            <w:hideMark/>
          </w:tcPr>
          <w:p w14:paraId="07D32B11"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3,168</w:t>
            </w:r>
          </w:p>
        </w:tc>
        <w:tc>
          <w:tcPr>
            <w:tcW w:w="945" w:type="dxa"/>
            <w:tcBorders>
              <w:top w:val="outset" w:sz="6" w:space="0" w:color="auto"/>
              <w:left w:val="outset" w:sz="6" w:space="0" w:color="auto"/>
              <w:bottom w:val="outset" w:sz="6" w:space="0" w:color="auto"/>
              <w:right w:val="outset" w:sz="6" w:space="0" w:color="auto"/>
            </w:tcBorders>
            <w:vAlign w:val="center"/>
            <w:hideMark/>
          </w:tcPr>
          <w:p w14:paraId="4B27E6AB"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3,168</w:t>
            </w:r>
          </w:p>
        </w:tc>
        <w:tc>
          <w:tcPr>
            <w:tcW w:w="945" w:type="dxa"/>
            <w:tcBorders>
              <w:top w:val="outset" w:sz="6" w:space="0" w:color="auto"/>
              <w:left w:val="outset" w:sz="6" w:space="0" w:color="auto"/>
              <w:bottom w:val="outset" w:sz="6" w:space="0" w:color="auto"/>
              <w:right w:val="outset" w:sz="6" w:space="0" w:color="auto"/>
            </w:tcBorders>
            <w:vAlign w:val="center"/>
            <w:hideMark/>
          </w:tcPr>
          <w:p w14:paraId="54C91080"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3,168</w:t>
            </w:r>
          </w:p>
        </w:tc>
      </w:tr>
      <w:tr w:rsidR="001A38BC" w:rsidRPr="001A38BC" w14:paraId="518E9A23" w14:textId="77777777" w:rsidTr="001A38BC">
        <w:trPr>
          <w:tblCellSpacing w:w="0" w:type="dxa"/>
          <w:jc w:val="center"/>
        </w:trPr>
        <w:tc>
          <w:tcPr>
            <w:tcW w:w="1695" w:type="dxa"/>
            <w:tcBorders>
              <w:top w:val="outset" w:sz="6" w:space="0" w:color="auto"/>
              <w:left w:val="outset" w:sz="6" w:space="0" w:color="auto"/>
              <w:bottom w:val="outset" w:sz="6" w:space="0" w:color="auto"/>
              <w:right w:val="outset" w:sz="6" w:space="0" w:color="auto"/>
            </w:tcBorders>
            <w:vAlign w:val="center"/>
            <w:hideMark/>
          </w:tcPr>
          <w:p w14:paraId="2C71928F" w14:textId="77777777" w:rsidR="001A38BC" w:rsidRPr="001A38BC" w:rsidRDefault="001A38BC" w:rsidP="001A38BC">
            <w:pPr>
              <w:widowControl/>
              <w:spacing w:line="480" w:lineRule="atLeast"/>
              <w:jc w:val="lef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短信费</w:t>
            </w:r>
          </w:p>
        </w:tc>
        <w:tc>
          <w:tcPr>
            <w:tcW w:w="900" w:type="dxa"/>
            <w:tcBorders>
              <w:top w:val="outset" w:sz="6" w:space="0" w:color="auto"/>
              <w:left w:val="outset" w:sz="6" w:space="0" w:color="auto"/>
              <w:bottom w:val="outset" w:sz="6" w:space="0" w:color="auto"/>
              <w:right w:val="outset" w:sz="6" w:space="0" w:color="auto"/>
            </w:tcBorders>
            <w:vAlign w:val="center"/>
            <w:hideMark/>
          </w:tcPr>
          <w:p w14:paraId="1C104A86"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1,641</w:t>
            </w:r>
          </w:p>
        </w:tc>
        <w:tc>
          <w:tcPr>
            <w:tcW w:w="825" w:type="dxa"/>
            <w:tcBorders>
              <w:top w:val="outset" w:sz="6" w:space="0" w:color="auto"/>
              <w:left w:val="outset" w:sz="6" w:space="0" w:color="auto"/>
              <w:bottom w:val="outset" w:sz="6" w:space="0" w:color="auto"/>
              <w:right w:val="outset" w:sz="6" w:space="0" w:color="auto"/>
            </w:tcBorders>
            <w:vAlign w:val="center"/>
            <w:hideMark/>
          </w:tcPr>
          <w:p w14:paraId="3807B09A"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5,331</w:t>
            </w:r>
          </w:p>
        </w:tc>
        <w:tc>
          <w:tcPr>
            <w:tcW w:w="945" w:type="dxa"/>
            <w:tcBorders>
              <w:top w:val="outset" w:sz="6" w:space="0" w:color="auto"/>
              <w:left w:val="outset" w:sz="6" w:space="0" w:color="auto"/>
              <w:bottom w:val="outset" w:sz="6" w:space="0" w:color="auto"/>
              <w:right w:val="outset" w:sz="6" w:space="0" w:color="auto"/>
            </w:tcBorders>
            <w:vAlign w:val="center"/>
            <w:hideMark/>
          </w:tcPr>
          <w:p w14:paraId="1A0EC715"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6,098</w:t>
            </w:r>
          </w:p>
        </w:tc>
        <w:tc>
          <w:tcPr>
            <w:tcW w:w="945" w:type="dxa"/>
            <w:tcBorders>
              <w:top w:val="outset" w:sz="6" w:space="0" w:color="auto"/>
              <w:left w:val="outset" w:sz="6" w:space="0" w:color="auto"/>
              <w:bottom w:val="outset" w:sz="6" w:space="0" w:color="auto"/>
              <w:right w:val="outset" w:sz="6" w:space="0" w:color="auto"/>
            </w:tcBorders>
            <w:vAlign w:val="center"/>
            <w:hideMark/>
          </w:tcPr>
          <w:p w14:paraId="43F840E1"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6,403</w:t>
            </w:r>
          </w:p>
        </w:tc>
        <w:tc>
          <w:tcPr>
            <w:tcW w:w="945" w:type="dxa"/>
            <w:tcBorders>
              <w:top w:val="outset" w:sz="6" w:space="0" w:color="auto"/>
              <w:left w:val="outset" w:sz="6" w:space="0" w:color="auto"/>
              <w:bottom w:val="outset" w:sz="6" w:space="0" w:color="auto"/>
              <w:right w:val="outset" w:sz="6" w:space="0" w:color="auto"/>
            </w:tcBorders>
            <w:vAlign w:val="center"/>
            <w:hideMark/>
          </w:tcPr>
          <w:p w14:paraId="25DDBFD2"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6,723</w:t>
            </w:r>
          </w:p>
        </w:tc>
        <w:tc>
          <w:tcPr>
            <w:tcW w:w="945" w:type="dxa"/>
            <w:tcBorders>
              <w:top w:val="outset" w:sz="6" w:space="0" w:color="auto"/>
              <w:left w:val="outset" w:sz="6" w:space="0" w:color="auto"/>
              <w:bottom w:val="outset" w:sz="6" w:space="0" w:color="auto"/>
              <w:right w:val="outset" w:sz="6" w:space="0" w:color="auto"/>
            </w:tcBorders>
            <w:vAlign w:val="center"/>
            <w:hideMark/>
          </w:tcPr>
          <w:p w14:paraId="4714AB16"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7,060</w:t>
            </w:r>
          </w:p>
        </w:tc>
        <w:tc>
          <w:tcPr>
            <w:tcW w:w="945" w:type="dxa"/>
            <w:tcBorders>
              <w:top w:val="outset" w:sz="6" w:space="0" w:color="auto"/>
              <w:left w:val="outset" w:sz="6" w:space="0" w:color="auto"/>
              <w:bottom w:val="outset" w:sz="6" w:space="0" w:color="auto"/>
              <w:right w:val="outset" w:sz="6" w:space="0" w:color="auto"/>
            </w:tcBorders>
            <w:vAlign w:val="center"/>
            <w:hideMark/>
          </w:tcPr>
          <w:p w14:paraId="7EF455FC"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7,413</w:t>
            </w:r>
          </w:p>
        </w:tc>
        <w:tc>
          <w:tcPr>
            <w:tcW w:w="945" w:type="dxa"/>
            <w:tcBorders>
              <w:top w:val="outset" w:sz="6" w:space="0" w:color="auto"/>
              <w:left w:val="outset" w:sz="6" w:space="0" w:color="auto"/>
              <w:bottom w:val="outset" w:sz="6" w:space="0" w:color="auto"/>
              <w:right w:val="outset" w:sz="6" w:space="0" w:color="auto"/>
            </w:tcBorders>
            <w:vAlign w:val="center"/>
            <w:hideMark/>
          </w:tcPr>
          <w:p w14:paraId="7E93B36E"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7,783</w:t>
            </w:r>
          </w:p>
        </w:tc>
        <w:tc>
          <w:tcPr>
            <w:tcW w:w="945" w:type="dxa"/>
            <w:tcBorders>
              <w:top w:val="outset" w:sz="6" w:space="0" w:color="auto"/>
              <w:left w:val="outset" w:sz="6" w:space="0" w:color="auto"/>
              <w:bottom w:val="outset" w:sz="6" w:space="0" w:color="auto"/>
              <w:right w:val="outset" w:sz="6" w:space="0" w:color="auto"/>
            </w:tcBorders>
            <w:vAlign w:val="center"/>
            <w:hideMark/>
          </w:tcPr>
          <w:p w14:paraId="03579227"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7,783</w:t>
            </w:r>
          </w:p>
        </w:tc>
      </w:tr>
      <w:tr w:rsidR="001A38BC" w:rsidRPr="001A38BC" w14:paraId="037F7250" w14:textId="77777777" w:rsidTr="001A38BC">
        <w:trPr>
          <w:tblCellSpacing w:w="0" w:type="dxa"/>
          <w:jc w:val="center"/>
        </w:trPr>
        <w:tc>
          <w:tcPr>
            <w:tcW w:w="1695" w:type="dxa"/>
            <w:tcBorders>
              <w:top w:val="outset" w:sz="6" w:space="0" w:color="auto"/>
              <w:left w:val="outset" w:sz="6" w:space="0" w:color="auto"/>
              <w:bottom w:val="outset" w:sz="6" w:space="0" w:color="auto"/>
              <w:right w:val="outset" w:sz="6" w:space="0" w:color="auto"/>
            </w:tcBorders>
            <w:vAlign w:val="center"/>
            <w:hideMark/>
          </w:tcPr>
          <w:p w14:paraId="66BC24DA" w14:textId="77777777" w:rsidR="001A38BC" w:rsidRPr="001A38BC" w:rsidRDefault="001A38BC" w:rsidP="001A38BC">
            <w:pPr>
              <w:widowControl/>
              <w:spacing w:line="480" w:lineRule="atLeast"/>
              <w:jc w:val="lef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网</w:t>
            </w:r>
            <w:r w:rsidRPr="001A38BC">
              <w:rPr>
                <w:rFonts w:ascii="微软雅黑" w:eastAsia="微软雅黑" w:hAnsi="微软雅黑" w:cs="宋体" w:hint="eastAsia"/>
                <w:kern w:val="0"/>
                <w:sz w:val="24"/>
                <w:szCs w:val="24"/>
              </w:rPr>
              <w:lastRenderedPageBreak/>
              <w:t>络费</w:t>
            </w:r>
          </w:p>
        </w:tc>
        <w:tc>
          <w:tcPr>
            <w:tcW w:w="900" w:type="dxa"/>
            <w:tcBorders>
              <w:top w:val="outset" w:sz="6" w:space="0" w:color="auto"/>
              <w:left w:val="outset" w:sz="6" w:space="0" w:color="auto"/>
              <w:bottom w:val="outset" w:sz="6" w:space="0" w:color="auto"/>
              <w:right w:val="outset" w:sz="6" w:space="0" w:color="auto"/>
            </w:tcBorders>
            <w:vAlign w:val="center"/>
            <w:hideMark/>
          </w:tcPr>
          <w:p w14:paraId="5ADEADDD"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lastRenderedPageBreak/>
              <w:t xml:space="preserve">　　</w:t>
            </w:r>
            <w:r w:rsidRPr="001A38BC">
              <w:rPr>
                <w:rFonts w:ascii="微软雅黑" w:eastAsia="微软雅黑" w:hAnsi="微软雅黑" w:cs="宋体" w:hint="eastAsia"/>
                <w:kern w:val="0"/>
                <w:sz w:val="24"/>
                <w:szCs w:val="24"/>
              </w:rPr>
              <w:t>1,488</w:t>
            </w:r>
          </w:p>
        </w:tc>
        <w:tc>
          <w:tcPr>
            <w:tcW w:w="825" w:type="dxa"/>
            <w:tcBorders>
              <w:top w:val="outset" w:sz="6" w:space="0" w:color="auto"/>
              <w:left w:val="outset" w:sz="6" w:space="0" w:color="auto"/>
              <w:bottom w:val="outset" w:sz="6" w:space="0" w:color="auto"/>
              <w:right w:val="outset" w:sz="6" w:space="0" w:color="auto"/>
            </w:tcBorders>
            <w:vAlign w:val="center"/>
            <w:hideMark/>
          </w:tcPr>
          <w:p w14:paraId="2BC0DBFE"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4,362</w:t>
            </w:r>
          </w:p>
        </w:tc>
        <w:tc>
          <w:tcPr>
            <w:tcW w:w="945" w:type="dxa"/>
            <w:tcBorders>
              <w:top w:val="outset" w:sz="6" w:space="0" w:color="auto"/>
              <w:left w:val="outset" w:sz="6" w:space="0" w:color="auto"/>
              <w:bottom w:val="outset" w:sz="6" w:space="0" w:color="auto"/>
              <w:right w:val="outset" w:sz="6" w:space="0" w:color="auto"/>
            </w:tcBorders>
            <w:vAlign w:val="center"/>
            <w:hideMark/>
          </w:tcPr>
          <w:p w14:paraId="20C4578C"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4,752</w:t>
            </w:r>
          </w:p>
        </w:tc>
        <w:tc>
          <w:tcPr>
            <w:tcW w:w="945" w:type="dxa"/>
            <w:tcBorders>
              <w:top w:val="outset" w:sz="6" w:space="0" w:color="auto"/>
              <w:left w:val="outset" w:sz="6" w:space="0" w:color="auto"/>
              <w:bottom w:val="outset" w:sz="6" w:space="0" w:color="auto"/>
              <w:right w:val="outset" w:sz="6" w:space="0" w:color="auto"/>
            </w:tcBorders>
            <w:vAlign w:val="center"/>
            <w:hideMark/>
          </w:tcPr>
          <w:p w14:paraId="275F5926"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4,752</w:t>
            </w:r>
          </w:p>
        </w:tc>
        <w:tc>
          <w:tcPr>
            <w:tcW w:w="945" w:type="dxa"/>
            <w:tcBorders>
              <w:top w:val="outset" w:sz="6" w:space="0" w:color="auto"/>
              <w:left w:val="outset" w:sz="6" w:space="0" w:color="auto"/>
              <w:bottom w:val="outset" w:sz="6" w:space="0" w:color="auto"/>
              <w:right w:val="outset" w:sz="6" w:space="0" w:color="auto"/>
            </w:tcBorders>
            <w:vAlign w:val="center"/>
            <w:hideMark/>
          </w:tcPr>
          <w:p w14:paraId="0FEBBEA1"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4,752</w:t>
            </w:r>
          </w:p>
        </w:tc>
        <w:tc>
          <w:tcPr>
            <w:tcW w:w="945" w:type="dxa"/>
            <w:tcBorders>
              <w:top w:val="outset" w:sz="6" w:space="0" w:color="auto"/>
              <w:left w:val="outset" w:sz="6" w:space="0" w:color="auto"/>
              <w:bottom w:val="outset" w:sz="6" w:space="0" w:color="auto"/>
              <w:right w:val="outset" w:sz="6" w:space="0" w:color="auto"/>
            </w:tcBorders>
            <w:vAlign w:val="center"/>
            <w:hideMark/>
          </w:tcPr>
          <w:p w14:paraId="61FCE653"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4,752</w:t>
            </w:r>
          </w:p>
        </w:tc>
        <w:tc>
          <w:tcPr>
            <w:tcW w:w="945" w:type="dxa"/>
            <w:tcBorders>
              <w:top w:val="outset" w:sz="6" w:space="0" w:color="auto"/>
              <w:left w:val="outset" w:sz="6" w:space="0" w:color="auto"/>
              <w:bottom w:val="outset" w:sz="6" w:space="0" w:color="auto"/>
              <w:right w:val="outset" w:sz="6" w:space="0" w:color="auto"/>
            </w:tcBorders>
            <w:vAlign w:val="center"/>
            <w:hideMark/>
          </w:tcPr>
          <w:p w14:paraId="3E1CF510"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4,752</w:t>
            </w:r>
          </w:p>
        </w:tc>
        <w:tc>
          <w:tcPr>
            <w:tcW w:w="945" w:type="dxa"/>
            <w:tcBorders>
              <w:top w:val="outset" w:sz="6" w:space="0" w:color="auto"/>
              <w:left w:val="outset" w:sz="6" w:space="0" w:color="auto"/>
              <w:bottom w:val="outset" w:sz="6" w:space="0" w:color="auto"/>
              <w:right w:val="outset" w:sz="6" w:space="0" w:color="auto"/>
            </w:tcBorders>
            <w:vAlign w:val="center"/>
            <w:hideMark/>
          </w:tcPr>
          <w:p w14:paraId="77F24AC4"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4,752</w:t>
            </w:r>
          </w:p>
        </w:tc>
        <w:tc>
          <w:tcPr>
            <w:tcW w:w="945" w:type="dxa"/>
            <w:tcBorders>
              <w:top w:val="outset" w:sz="6" w:space="0" w:color="auto"/>
              <w:left w:val="outset" w:sz="6" w:space="0" w:color="auto"/>
              <w:bottom w:val="outset" w:sz="6" w:space="0" w:color="auto"/>
              <w:right w:val="outset" w:sz="6" w:space="0" w:color="auto"/>
            </w:tcBorders>
            <w:vAlign w:val="center"/>
            <w:hideMark/>
          </w:tcPr>
          <w:p w14:paraId="252B26E2"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4,752</w:t>
            </w:r>
          </w:p>
        </w:tc>
      </w:tr>
      <w:tr w:rsidR="001A38BC" w:rsidRPr="001A38BC" w14:paraId="362F9859" w14:textId="77777777" w:rsidTr="001A38BC">
        <w:trPr>
          <w:tblCellSpacing w:w="0" w:type="dxa"/>
          <w:jc w:val="center"/>
        </w:trPr>
        <w:tc>
          <w:tcPr>
            <w:tcW w:w="1695" w:type="dxa"/>
            <w:tcBorders>
              <w:top w:val="outset" w:sz="6" w:space="0" w:color="auto"/>
              <w:left w:val="outset" w:sz="6" w:space="0" w:color="auto"/>
              <w:bottom w:val="outset" w:sz="6" w:space="0" w:color="auto"/>
              <w:right w:val="outset" w:sz="6" w:space="0" w:color="auto"/>
            </w:tcBorders>
            <w:vAlign w:val="center"/>
            <w:hideMark/>
          </w:tcPr>
          <w:p w14:paraId="4B51221B" w14:textId="77777777" w:rsidR="001A38BC" w:rsidRPr="001A38BC" w:rsidRDefault="001A38BC" w:rsidP="001A38BC">
            <w:pPr>
              <w:widowControl/>
              <w:spacing w:line="480" w:lineRule="atLeast"/>
              <w:jc w:val="lef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人员工资</w:t>
            </w:r>
          </w:p>
        </w:tc>
        <w:tc>
          <w:tcPr>
            <w:tcW w:w="900" w:type="dxa"/>
            <w:tcBorders>
              <w:top w:val="outset" w:sz="6" w:space="0" w:color="auto"/>
              <w:left w:val="outset" w:sz="6" w:space="0" w:color="auto"/>
              <w:bottom w:val="outset" w:sz="6" w:space="0" w:color="auto"/>
              <w:right w:val="outset" w:sz="6" w:space="0" w:color="auto"/>
            </w:tcBorders>
            <w:vAlign w:val="center"/>
            <w:hideMark/>
          </w:tcPr>
          <w:p w14:paraId="029644BF"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8,438</w:t>
            </w:r>
          </w:p>
        </w:tc>
        <w:tc>
          <w:tcPr>
            <w:tcW w:w="825" w:type="dxa"/>
            <w:tcBorders>
              <w:top w:val="outset" w:sz="6" w:space="0" w:color="auto"/>
              <w:left w:val="outset" w:sz="6" w:space="0" w:color="auto"/>
              <w:bottom w:val="outset" w:sz="6" w:space="0" w:color="auto"/>
              <w:right w:val="outset" w:sz="6" w:space="0" w:color="auto"/>
            </w:tcBorders>
            <w:vAlign w:val="center"/>
            <w:hideMark/>
          </w:tcPr>
          <w:p w14:paraId="59D80C2E"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14,119</w:t>
            </w:r>
          </w:p>
        </w:tc>
        <w:tc>
          <w:tcPr>
            <w:tcW w:w="945" w:type="dxa"/>
            <w:tcBorders>
              <w:top w:val="outset" w:sz="6" w:space="0" w:color="auto"/>
              <w:left w:val="outset" w:sz="6" w:space="0" w:color="auto"/>
              <w:bottom w:val="outset" w:sz="6" w:space="0" w:color="auto"/>
              <w:right w:val="outset" w:sz="6" w:space="0" w:color="auto"/>
            </w:tcBorders>
            <w:vAlign w:val="center"/>
            <w:hideMark/>
          </w:tcPr>
          <w:p w14:paraId="505834C7"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24,103</w:t>
            </w:r>
          </w:p>
        </w:tc>
        <w:tc>
          <w:tcPr>
            <w:tcW w:w="945" w:type="dxa"/>
            <w:tcBorders>
              <w:top w:val="outset" w:sz="6" w:space="0" w:color="auto"/>
              <w:left w:val="outset" w:sz="6" w:space="0" w:color="auto"/>
              <w:bottom w:val="outset" w:sz="6" w:space="0" w:color="auto"/>
              <w:right w:val="outset" w:sz="6" w:space="0" w:color="auto"/>
            </w:tcBorders>
            <w:vAlign w:val="center"/>
            <w:hideMark/>
          </w:tcPr>
          <w:p w14:paraId="62ED8EA2"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25,309</w:t>
            </w:r>
          </w:p>
        </w:tc>
        <w:tc>
          <w:tcPr>
            <w:tcW w:w="945" w:type="dxa"/>
            <w:tcBorders>
              <w:top w:val="outset" w:sz="6" w:space="0" w:color="auto"/>
              <w:left w:val="outset" w:sz="6" w:space="0" w:color="auto"/>
              <w:bottom w:val="outset" w:sz="6" w:space="0" w:color="auto"/>
              <w:right w:val="outset" w:sz="6" w:space="0" w:color="auto"/>
            </w:tcBorders>
            <w:vAlign w:val="center"/>
            <w:hideMark/>
          </w:tcPr>
          <w:p w14:paraId="4E85BC9C"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26,574</w:t>
            </w:r>
          </w:p>
        </w:tc>
        <w:tc>
          <w:tcPr>
            <w:tcW w:w="945" w:type="dxa"/>
            <w:tcBorders>
              <w:top w:val="outset" w:sz="6" w:space="0" w:color="auto"/>
              <w:left w:val="outset" w:sz="6" w:space="0" w:color="auto"/>
              <w:bottom w:val="outset" w:sz="6" w:space="0" w:color="auto"/>
              <w:right w:val="outset" w:sz="6" w:space="0" w:color="auto"/>
            </w:tcBorders>
            <w:vAlign w:val="center"/>
            <w:hideMark/>
          </w:tcPr>
          <w:p w14:paraId="7BA18BC1"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27,903</w:t>
            </w:r>
          </w:p>
        </w:tc>
        <w:tc>
          <w:tcPr>
            <w:tcW w:w="945" w:type="dxa"/>
            <w:tcBorders>
              <w:top w:val="outset" w:sz="6" w:space="0" w:color="auto"/>
              <w:left w:val="outset" w:sz="6" w:space="0" w:color="auto"/>
              <w:bottom w:val="outset" w:sz="6" w:space="0" w:color="auto"/>
              <w:right w:val="outset" w:sz="6" w:space="0" w:color="auto"/>
            </w:tcBorders>
            <w:vAlign w:val="center"/>
            <w:hideMark/>
          </w:tcPr>
          <w:p w14:paraId="7F7B5835"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29,298</w:t>
            </w:r>
          </w:p>
        </w:tc>
        <w:tc>
          <w:tcPr>
            <w:tcW w:w="945" w:type="dxa"/>
            <w:tcBorders>
              <w:top w:val="outset" w:sz="6" w:space="0" w:color="auto"/>
              <w:left w:val="outset" w:sz="6" w:space="0" w:color="auto"/>
              <w:bottom w:val="outset" w:sz="6" w:space="0" w:color="auto"/>
              <w:right w:val="outset" w:sz="6" w:space="0" w:color="auto"/>
            </w:tcBorders>
            <w:vAlign w:val="center"/>
            <w:hideMark/>
          </w:tcPr>
          <w:p w14:paraId="39F3D514"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30,763</w:t>
            </w:r>
          </w:p>
        </w:tc>
        <w:tc>
          <w:tcPr>
            <w:tcW w:w="945" w:type="dxa"/>
            <w:tcBorders>
              <w:top w:val="outset" w:sz="6" w:space="0" w:color="auto"/>
              <w:left w:val="outset" w:sz="6" w:space="0" w:color="auto"/>
              <w:bottom w:val="outset" w:sz="6" w:space="0" w:color="auto"/>
              <w:right w:val="outset" w:sz="6" w:space="0" w:color="auto"/>
            </w:tcBorders>
            <w:vAlign w:val="center"/>
            <w:hideMark/>
          </w:tcPr>
          <w:p w14:paraId="5A42226D"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32,301</w:t>
            </w:r>
          </w:p>
        </w:tc>
      </w:tr>
      <w:tr w:rsidR="001A38BC" w:rsidRPr="001A38BC" w14:paraId="7C6AED6E" w14:textId="77777777" w:rsidTr="001A38BC">
        <w:trPr>
          <w:tblCellSpacing w:w="0" w:type="dxa"/>
          <w:jc w:val="center"/>
        </w:trPr>
        <w:tc>
          <w:tcPr>
            <w:tcW w:w="1695" w:type="dxa"/>
            <w:tcBorders>
              <w:top w:val="outset" w:sz="6" w:space="0" w:color="auto"/>
              <w:left w:val="outset" w:sz="6" w:space="0" w:color="auto"/>
              <w:bottom w:val="outset" w:sz="6" w:space="0" w:color="auto"/>
              <w:right w:val="outset" w:sz="6" w:space="0" w:color="auto"/>
            </w:tcBorders>
            <w:vAlign w:val="center"/>
            <w:hideMark/>
          </w:tcPr>
          <w:p w14:paraId="5AF4659F" w14:textId="77777777" w:rsidR="001A38BC" w:rsidRPr="001A38BC" w:rsidRDefault="001A38BC" w:rsidP="001A38BC">
            <w:pPr>
              <w:widowControl/>
              <w:spacing w:line="480" w:lineRule="atLeast"/>
              <w:jc w:val="lef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折旧费</w:t>
            </w:r>
          </w:p>
        </w:tc>
        <w:tc>
          <w:tcPr>
            <w:tcW w:w="900" w:type="dxa"/>
            <w:tcBorders>
              <w:top w:val="outset" w:sz="6" w:space="0" w:color="auto"/>
              <w:left w:val="outset" w:sz="6" w:space="0" w:color="auto"/>
              <w:bottom w:val="outset" w:sz="6" w:space="0" w:color="auto"/>
              <w:right w:val="outset" w:sz="6" w:space="0" w:color="auto"/>
            </w:tcBorders>
            <w:vAlign w:val="bottom"/>
            <w:hideMark/>
          </w:tcPr>
          <w:p w14:paraId="6CEB760D"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4,772</w:t>
            </w:r>
          </w:p>
        </w:tc>
        <w:tc>
          <w:tcPr>
            <w:tcW w:w="825" w:type="dxa"/>
            <w:tcBorders>
              <w:top w:val="outset" w:sz="6" w:space="0" w:color="auto"/>
              <w:left w:val="outset" w:sz="6" w:space="0" w:color="auto"/>
              <w:bottom w:val="outset" w:sz="6" w:space="0" w:color="auto"/>
              <w:right w:val="outset" w:sz="6" w:space="0" w:color="auto"/>
            </w:tcBorders>
            <w:vAlign w:val="bottom"/>
            <w:hideMark/>
          </w:tcPr>
          <w:p w14:paraId="201CC324"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16,993</w:t>
            </w:r>
          </w:p>
        </w:tc>
        <w:tc>
          <w:tcPr>
            <w:tcW w:w="945" w:type="dxa"/>
            <w:tcBorders>
              <w:top w:val="outset" w:sz="6" w:space="0" w:color="auto"/>
              <w:left w:val="outset" w:sz="6" w:space="0" w:color="auto"/>
              <w:bottom w:val="outset" w:sz="6" w:space="0" w:color="auto"/>
              <w:right w:val="outset" w:sz="6" w:space="0" w:color="auto"/>
            </w:tcBorders>
            <w:vAlign w:val="bottom"/>
            <w:hideMark/>
          </w:tcPr>
          <w:p w14:paraId="0A76FDA5"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20,264</w:t>
            </w:r>
          </w:p>
        </w:tc>
        <w:tc>
          <w:tcPr>
            <w:tcW w:w="945" w:type="dxa"/>
            <w:tcBorders>
              <w:top w:val="outset" w:sz="6" w:space="0" w:color="auto"/>
              <w:left w:val="outset" w:sz="6" w:space="0" w:color="auto"/>
              <w:bottom w:val="outset" w:sz="6" w:space="0" w:color="auto"/>
              <w:right w:val="outset" w:sz="6" w:space="0" w:color="auto"/>
            </w:tcBorders>
            <w:vAlign w:val="bottom"/>
            <w:hideMark/>
          </w:tcPr>
          <w:p w14:paraId="11ED53F3"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20,264</w:t>
            </w:r>
          </w:p>
        </w:tc>
        <w:tc>
          <w:tcPr>
            <w:tcW w:w="945" w:type="dxa"/>
            <w:tcBorders>
              <w:top w:val="outset" w:sz="6" w:space="0" w:color="auto"/>
              <w:left w:val="outset" w:sz="6" w:space="0" w:color="auto"/>
              <w:bottom w:val="outset" w:sz="6" w:space="0" w:color="auto"/>
              <w:right w:val="outset" w:sz="6" w:space="0" w:color="auto"/>
            </w:tcBorders>
            <w:vAlign w:val="bottom"/>
            <w:hideMark/>
          </w:tcPr>
          <w:p w14:paraId="58BA3CCF"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20,264</w:t>
            </w:r>
          </w:p>
        </w:tc>
        <w:tc>
          <w:tcPr>
            <w:tcW w:w="945" w:type="dxa"/>
            <w:tcBorders>
              <w:top w:val="outset" w:sz="6" w:space="0" w:color="auto"/>
              <w:left w:val="outset" w:sz="6" w:space="0" w:color="auto"/>
              <w:bottom w:val="outset" w:sz="6" w:space="0" w:color="auto"/>
              <w:right w:val="outset" w:sz="6" w:space="0" w:color="auto"/>
            </w:tcBorders>
            <w:vAlign w:val="bottom"/>
            <w:hideMark/>
          </w:tcPr>
          <w:p w14:paraId="7BBBBF7E"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19,624</w:t>
            </w:r>
          </w:p>
        </w:tc>
        <w:tc>
          <w:tcPr>
            <w:tcW w:w="945" w:type="dxa"/>
            <w:tcBorders>
              <w:top w:val="outset" w:sz="6" w:space="0" w:color="auto"/>
              <w:left w:val="outset" w:sz="6" w:space="0" w:color="auto"/>
              <w:bottom w:val="outset" w:sz="6" w:space="0" w:color="auto"/>
              <w:right w:val="outset" w:sz="6" w:space="0" w:color="auto"/>
            </w:tcBorders>
            <w:vAlign w:val="bottom"/>
            <w:hideMark/>
          </w:tcPr>
          <w:p w14:paraId="6CAE2CFF"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17,288</w:t>
            </w:r>
          </w:p>
        </w:tc>
        <w:tc>
          <w:tcPr>
            <w:tcW w:w="945" w:type="dxa"/>
            <w:tcBorders>
              <w:top w:val="outset" w:sz="6" w:space="0" w:color="auto"/>
              <w:left w:val="outset" w:sz="6" w:space="0" w:color="auto"/>
              <w:bottom w:val="outset" w:sz="6" w:space="0" w:color="auto"/>
              <w:right w:val="outset" w:sz="6" w:space="0" w:color="auto"/>
            </w:tcBorders>
            <w:vAlign w:val="bottom"/>
            <w:hideMark/>
          </w:tcPr>
          <w:p w14:paraId="710125F3"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17,288</w:t>
            </w:r>
          </w:p>
        </w:tc>
        <w:tc>
          <w:tcPr>
            <w:tcW w:w="945" w:type="dxa"/>
            <w:tcBorders>
              <w:top w:val="outset" w:sz="6" w:space="0" w:color="auto"/>
              <w:left w:val="outset" w:sz="6" w:space="0" w:color="auto"/>
              <w:bottom w:val="outset" w:sz="6" w:space="0" w:color="auto"/>
              <w:right w:val="outset" w:sz="6" w:space="0" w:color="auto"/>
            </w:tcBorders>
            <w:vAlign w:val="bottom"/>
            <w:hideMark/>
          </w:tcPr>
          <w:p w14:paraId="5419CA18"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17,288</w:t>
            </w:r>
          </w:p>
        </w:tc>
      </w:tr>
      <w:tr w:rsidR="001A38BC" w:rsidRPr="001A38BC" w14:paraId="37E7474E" w14:textId="77777777" w:rsidTr="001A38BC">
        <w:trPr>
          <w:tblCellSpacing w:w="0" w:type="dxa"/>
          <w:jc w:val="center"/>
        </w:trPr>
        <w:tc>
          <w:tcPr>
            <w:tcW w:w="1695" w:type="dxa"/>
            <w:tcBorders>
              <w:top w:val="outset" w:sz="6" w:space="0" w:color="auto"/>
              <w:left w:val="outset" w:sz="6" w:space="0" w:color="auto"/>
              <w:bottom w:val="outset" w:sz="6" w:space="0" w:color="auto"/>
              <w:right w:val="outset" w:sz="6" w:space="0" w:color="auto"/>
            </w:tcBorders>
            <w:vAlign w:val="center"/>
            <w:hideMark/>
          </w:tcPr>
          <w:p w14:paraId="2D2398B0" w14:textId="77777777" w:rsidR="001A38BC" w:rsidRPr="001A38BC" w:rsidRDefault="001A38BC" w:rsidP="001A38BC">
            <w:pPr>
              <w:widowControl/>
              <w:spacing w:line="480" w:lineRule="atLeast"/>
              <w:jc w:val="lef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摊销费</w:t>
            </w:r>
          </w:p>
        </w:tc>
        <w:tc>
          <w:tcPr>
            <w:tcW w:w="900" w:type="dxa"/>
            <w:tcBorders>
              <w:top w:val="outset" w:sz="6" w:space="0" w:color="auto"/>
              <w:left w:val="outset" w:sz="6" w:space="0" w:color="auto"/>
              <w:bottom w:val="outset" w:sz="6" w:space="0" w:color="auto"/>
              <w:right w:val="outset" w:sz="6" w:space="0" w:color="auto"/>
            </w:tcBorders>
            <w:vAlign w:val="center"/>
            <w:hideMark/>
          </w:tcPr>
          <w:p w14:paraId="49A55800"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500</w:t>
            </w:r>
          </w:p>
        </w:tc>
        <w:tc>
          <w:tcPr>
            <w:tcW w:w="825" w:type="dxa"/>
            <w:tcBorders>
              <w:top w:val="outset" w:sz="6" w:space="0" w:color="auto"/>
              <w:left w:val="outset" w:sz="6" w:space="0" w:color="auto"/>
              <w:bottom w:val="outset" w:sz="6" w:space="0" w:color="auto"/>
              <w:right w:val="outset" w:sz="6" w:space="0" w:color="auto"/>
            </w:tcBorders>
            <w:vAlign w:val="center"/>
            <w:hideMark/>
          </w:tcPr>
          <w:p w14:paraId="672DDD73"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500</w:t>
            </w:r>
          </w:p>
        </w:tc>
        <w:tc>
          <w:tcPr>
            <w:tcW w:w="945" w:type="dxa"/>
            <w:tcBorders>
              <w:top w:val="outset" w:sz="6" w:space="0" w:color="auto"/>
              <w:left w:val="outset" w:sz="6" w:space="0" w:color="auto"/>
              <w:bottom w:val="outset" w:sz="6" w:space="0" w:color="auto"/>
              <w:right w:val="outset" w:sz="6" w:space="0" w:color="auto"/>
            </w:tcBorders>
            <w:vAlign w:val="center"/>
            <w:hideMark/>
          </w:tcPr>
          <w:p w14:paraId="659582BB"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500</w:t>
            </w:r>
          </w:p>
        </w:tc>
        <w:tc>
          <w:tcPr>
            <w:tcW w:w="945" w:type="dxa"/>
            <w:tcBorders>
              <w:top w:val="outset" w:sz="6" w:space="0" w:color="auto"/>
              <w:left w:val="outset" w:sz="6" w:space="0" w:color="auto"/>
              <w:bottom w:val="outset" w:sz="6" w:space="0" w:color="auto"/>
              <w:right w:val="outset" w:sz="6" w:space="0" w:color="auto"/>
            </w:tcBorders>
            <w:vAlign w:val="center"/>
            <w:hideMark/>
          </w:tcPr>
          <w:p w14:paraId="33C526BC"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500</w:t>
            </w:r>
          </w:p>
        </w:tc>
        <w:tc>
          <w:tcPr>
            <w:tcW w:w="945" w:type="dxa"/>
            <w:tcBorders>
              <w:top w:val="outset" w:sz="6" w:space="0" w:color="auto"/>
              <w:left w:val="outset" w:sz="6" w:space="0" w:color="auto"/>
              <w:bottom w:val="outset" w:sz="6" w:space="0" w:color="auto"/>
              <w:right w:val="outset" w:sz="6" w:space="0" w:color="auto"/>
            </w:tcBorders>
            <w:vAlign w:val="center"/>
            <w:hideMark/>
          </w:tcPr>
          <w:p w14:paraId="2D6BDC3B"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500</w:t>
            </w:r>
          </w:p>
        </w:tc>
        <w:tc>
          <w:tcPr>
            <w:tcW w:w="945" w:type="dxa"/>
            <w:tcBorders>
              <w:top w:val="outset" w:sz="6" w:space="0" w:color="auto"/>
              <w:left w:val="outset" w:sz="6" w:space="0" w:color="auto"/>
              <w:bottom w:val="outset" w:sz="6" w:space="0" w:color="auto"/>
              <w:right w:val="outset" w:sz="6" w:space="0" w:color="auto"/>
            </w:tcBorders>
            <w:vAlign w:val="center"/>
            <w:hideMark/>
          </w:tcPr>
          <w:p w14:paraId="1DEC866C"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w:t>
            </w:r>
          </w:p>
        </w:tc>
        <w:tc>
          <w:tcPr>
            <w:tcW w:w="945" w:type="dxa"/>
            <w:tcBorders>
              <w:top w:val="outset" w:sz="6" w:space="0" w:color="auto"/>
              <w:left w:val="outset" w:sz="6" w:space="0" w:color="auto"/>
              <w:bottom w:val="outset" w:sz="6" w:space="0" w:color="auto"/>
              <w:right w:val="outset" w:sz="6" w:space="0" w:color="auto"/>
            </w:tcBorders>
            <w:vAlign w:val="center"/>
            <w:hideMark/>
          </w:tcPr>
          <w:p w14:paraId="15ED9F8C"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w:t>
            </w:r>
          </w:p>
        </w:tc>
        <w:tc>
          <w:tcPr>
            <w:tcW w:w="945" w:type="dxa"/>
            <w:tcBorders>
              <w:top w:val="outset" w:sz="6" w:space="0" w:color="auto"/>
              <w:left w:val="outset" w:sz="6" w:space="0" w:color="auto"/>
              <w:bottom w:val="outset" w:sz="6" w:space="0" w:color="auto"/>
              <w:right w:val="outset" w:sz="6" w:space="0" w:color="auto"/>
            </w:tcBorders>
            <w:vAlign w:val="center"/>
            <w:hideMark/>
          </w:tcPr>
          <w:p w14:paraId="580E8E2E"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w:t>
            </w:r>
          </w:p>
        </w:tc>
        <w:tc>
          <w:tcPr>
            <w:tcW w:w="945" w:type="dxa"/>
            <w:tcBorders>
              <w:top w:val="outset" w:sz="6" w:space="0" w:color="auto"/>
              <w:left w:val="outset" w:sz="6" w:space="0" w:color="auto"/>
              <w:bottom w:val="outset" w:sz="6" w:space="0" w:color="auto"/>
              <w:right w:val="outset" w:sz="6" w:space="0" w:color="auto"/>
            </w:tcBorders>
            <w:vAlign w:val="center"/>
            <w:hideMark/>
          </w:tcPr>
          <w:p w14:paraId="41717020"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w:t>
            </w:r>
          </w:p>
        </w:tc>
      </w:tr>
      <w:tr w:rsidR="001A38BC" w:rsidRPr="001A38BC" w14:paraId="146099CB" w14:textId="77777777" w:rsidTr="001A38BC">
        <w:trPr>
          <w:tblCellSpacing w:w="0" w:type="dxa"/>
          <w:jc w:val="center"/>
        </w:trPr>
        <w:tc>
          <w:tcPr>
            <w:tcW w:w="1695" w:type="dxa"/>
            <w:tcBorders>
              <w:top w:val="outset" w:sz="6" w:space="0" w:color="auto"/>
              <w:left w:val="outset" w:sz="6" w:space="0" w:color="auto"/>
              <w:bottom w:val="outset" w:sz="6" w:space="0" w:color="auto"/>
              <w:right w:val="outset" w:sz="6" w:space="0" w:color="auto"/>
            </w:tcBorders>
            <w:vAlign w:val="center"/>
            <w:hideMark/>
          </w:tcPr>
          <w:p w14:paraId="3EA74058" w14:textId="77777777" w:rsidR="001A38BC" w:rsidRPr="001A38BC" w:rsidRDefault="001A38BC" w:rsidP="001A38BC">
            <w:pPr>
              <w:widowControl/>
              <w:spacing w:line="480" w:lineRule="atLeast"/>
              <w:jc w:val="lef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场地费</w:t>
            </w:r>
          </w:p>
        </w:tc>
        <w:tc>
          <w:tcPr>
            <w:tcW w:w="900" w:type="dxa"/>
            <w:tcBorders>
              <w:top w:val="outset" w:sz="6" w:space="0" w:color="auto"/>
              <w:left w:val="outset" w:sz="6" w:space="0" w:color="auto"/>
              <w:bottom w:val="outset" w:sz="6" w:space="0" w:color="auto"/>
              <w:right w:val="outset" w:sz="6" w:space="0" w:color="auto"/>
            </w:tcBorders>
            <w:vAlign w:val="bottom"/>
            <w:hideMark/>
          </w:tcPr>
          <w:p w14:paraId="315C54F9"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2,583</w:t>
            </w:r>
          </w:p>
        </w:tc>
        <w:tc>
          <w:tcPr>
            <w:tcW w:w="825" w:type="dxa"/>
            <w:tcBorders>
              <w:top w:val="outset" w:sz="6" w:space="0" w:color="auto"/>
              <w:left w:val="outset" w:sz="6" w:space="0" w:color="auto"/>
              <w:bottom w:val="outset" w:sz="6" w:space="0" w:color="auto"/>
              <w:right w:val="outset" w:sz="6" w:space="0" w:color="auto"/>
            </w:tcBorders>
            <w:vAlign w:val="bottom"/>
            <w:hideMark/>
          </w:tcPr>
          <w:p w14:paraId="3E34A89A"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16,054</w:t>
            </w:r>
          </w:p>
        </w:tc>
        <w:tc>
          <w:tcPr>
            <w:tcW w:w="945" w:type="dxa"/>
            <w:tcBorders>
              <w:top w:val="outset" w:sz="6" w:space="0" w:color="auto"/>
              <w:left w:val="outset" w:sz="6" w:space="0" w:color="auto"/>
              <w:bottom w:val="outset" w:sz="6" w:space="0" w:color="auto"/>
              <w:right w:val="outset" w:sz="6" w:space="0" w:color="auto"/>
            </w:tcBorders>
            <w:vAlign w:val="bottom"/>
            <w:hideMark/>
          </w:tcPr>
          <w:p w14:paraId="0534F51D"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18,480</w:t>
            </w:r>
          </w:p>
        </w:tc>
        <w:tc>
          <w:tcPr>
            <w:tcW w:w="945" w:type="dxa"/>
            <w:tcBorders>
              <w:top w:val="outset" w:sz="6" w:space="0" w:color="auto"/>
              <w:left w:val="outset" w:sz="6" w:space="0" w:color="auto"/>
              <w:bottom w:val="outset" w:sz="6" w:space="0" w:color="auto"/>
              <w:right w:val="outset" w:sz="6" w:space="0" w:color="auto"/>
            </w:tcBorders>
            <w:vAlign w:val="bottom"/>
            <w:hideMark/>
          </w:tcPr>
          <w:p w14:paraId="5BAC12DB"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19,370</w:t>
            </w:r>
          </w:p>
        </w:tc>
        <w:tc>
          <w:tcPr>
            <w:tcW w:w="945" w:type="dxa"/>
            <w:tcBorders>
              <w:top w:val="outset" w:sz="6" w:space="0" w:color="auto"/>
              <w:left w:val="outset" w:sz="6" w:space="0" w:color="auto"/>
              <w:bottom w:val="outset" w:sz="6" w:space="0" w:color="auto"/>
              <w:right w:val="outset" w:sz="6" w:space="0" w:color="auto"/>
            </w:tcBorders>
            <w:vAlign w:val="bottom"/>
            <w:hideMark/>
          </w:tcPr>
          <w:p w14:paraId="735C33AC"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20,302</w:t>
            </w:r>
          </w:p>
        </w:tc>
        <w:tc>
          <w:tcPr>
            <w:tcW w:w="945" w:type="dxa"/>
            <w:tcBorders>
              <w:top w:val="outset" w:sz="6" w:space="0" w:color="auto"/>
              <w:left w:val="outset" w:sz="6" w:space="0" w:color="auto"/>
              <w:bottom w:val="outset" w:sz="6" w:space="0" w:color="auto"/>
              <w:right w:val="outset" w:sz="6" w:space="0" w:color="auto"/>
            </w:tcBorders>
            <w:vAlign w:val="bottom"/>
            <w:hideMark/>
          </w:tcPr>
          <w:p w14:paraId="33373EB4"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21,280</w:t>
            </w:r>
          </w:p>
        </w:tc>
        <w:tc>
          <w:tcPr>
            <w:tcW w:w="945" w:type="dxa"/>
            <w:tcBorders>
              <w:top w:val="outset" w:sz="6" w:space="0" w:color="auto"/>
              <w:left w:val="outset" w:sz="6" w:space="0" w:color="auto"/>
              <w:bottom w:val="outset" w:sz="6" w:space="0" w:color="auto"/>
              <w:right w:val="outset" w:sz="6" w:space="0" w:color="auto"/>
            </w:tcBorders>
            <w:vAlign w:val="bottom"/>
            <w:hideMark/>
          </w:tcPr>
          <w:p w14:paraId="696D448C"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22,305</w:t>
            </w:r>
          </w:p>
        </w:tc>
        <w:tc>
          <w:tcPr>
            <w:tcW w:w="945" w:type="dxa"/>
            <w:tcBorders>
              <w:top w:val="outset" w:sz="6" w:space="0" w:color="auto"/>
              <w:left w:val="outset" w:sz="6" w:space="0" w:color="auto"/>
              <w:bottom w:val="outset" w:sz="6" w:space="0" w:color="auto"/>
              <w:right w:val="outset" w:sz="6" w:space="0" w:color="auto"/>
            </w:tcBorders>
            <w:vAlign w:val="bottom"/>
            <w:hideMark/>
          </w:tcPr>
          <w:p w14:paraId="1FEBA1CD"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23,379</w:t>
            </w:r>
          </w:p>
        </w:tc>
        <w:tc>
          <w:tcPr>
            <w:tcW w:w="945" w:type="dxa"/>
            <w:tcBorders>
              <w:top w:val="outset" w:sz="6" w:space="0" w:color="auto"/>
              <w:left w:val="outset" w:sz="6" w:space="0" w:color="auto"/>
              <w:bottom w:val="outset" w:sz="6" w:space="0" w:color="auto"/>
              <w:right w:val="outset" w:sz="6" w:space="0" w:color="auto"/>
            </w:tcBorders>
            <w:vAlign w:val="bottom"/>
            <w:hideMark/>
          </w:tcPr>
          <w:p w14:paraId="2DAB0160"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24,504</w:t>
            </w:r>
          </w:p>
        </w:tc>
      </w:tr>
      <w:tr w:rsidR="001A38BC" w:rsidRPr="001A38BC" w14:paraId="3B5CA0FD" w14:textId="77777777" w:rsidTr="001A38BC">
        <w:trPr>
          <w:tblCellSpacing w:w="0" w:type="dxa"/>
          <w:jc w:val="center"/>
        </w:trPr>
        <w:tc>
          <w:tcPr>
            <w:tcW w:w="1695" w:type="dxa"/>
            <w:tcBorders>
              <w:top w:val="outset" w:sz="6" w:space="0" w:color="auto"/>
              <w:left w:val="outset" w:sz="6" w:space="0" w:color="auto"/>
              <w:bottom w:val="outset" w:sz="6" w:space="0" w:color="auto"/>
              <w:right w:val="outset" w:sz="6" w:space="0" w:color="auto"/>
            </w:tcBorders>
            <w:vAlign w:val="center"/>
            <w:hideMark/>
          </w:tcPr>
          <w:p w14:paraId="58F8B306" w14:textId="77777777" w:rsidR="001A38BC" w:rsidRPr="001A38BC" w:rsidRDefault="001A38BC" w:rsidP="001A38BC">
            <w:pPr>
              <w:widowControl/>
              <w:spacing w:line="480" w:lineRule="atLeast"/>
              <w:jc w:val="lef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营业</w:t>
            </w:r>
            <w:r w:rsidRPr="001A38BC">
              <w:rPr>
                <w:rFonts w:ascii="微软雅黑" w:eastAsia="微软雅黑" w:hAnsi="微软雅黑" w:cs="宋体" w:hint="eastAsia"/>
                <w:kern w:val="0"/>
                <w:sz w:val="24"/>
                <w:szCs w:val="24"/>
              </w:rPr>
              <w:lastRenderedPageBreak/>
              <w:t>费用</w:t>
            </w:r>
          </w:p>
        </w:tc>
        <w:tc>
          <w:tcPr>
            <w:tcW w:w="900" w:type="dxa"/>
            <w:tcBorders>
              <w:top w:val="outset" w:sz="6" w:space="0" w:color="auto"/>
              <w:left w:val="outset" w:sz="6" w:space="0" w:color="auto"/>
              <w:bottom w:val="outset" w:sz="6" w:space="0" w:color="auto"/>
              <w:right w:val="outset" w:sz="6" w:space="0" w:color="auto"/>
            </w:tcBorders>
            <w:vAlign w:val="bottom"/>
            <w:hideMark/>
          </w:tcPr>
          <w:p w14:paraId="57F8C272"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lastRenderedPageBreak/>
              <w:t xml:space="preserve">　　</w:t>
            </w:r>
            <w:r w:rsidRPr="001A38BC">
              <w:rPr>
                <w:rFonts w:ascii="微软雅黑" w:eastAsia="微软雅黑" w:hAnsi="微软雅黑" w:cs="宋体" w:hint="eastAsia"/>
                <w:kern w:val="0"/>
                <w:sz w:val="24"/>
                <w:szCs w:val="24"/>
              </w:rPr>
              <w:t>2,838</w:t>
            </w:r>
          </w:p>
        </w:tc>
        <w:tc>
          <w:tcPr>
            <w:tcW w:w="825" w:type="dxa"/>
            <w:tcBorders>
              <w:top w:val="outset" w:sz="6" w:space="0" w:color="auto"/>
              <w:left w:val="outset" w:sz="6" w:space="0" w:color="auto"/>
              <w:bottom w:val="outset" w:sz="6" w:space="0" w:color="auto"/>
              <w:right w:val="outset" w:sz="6" w:space="0" w:color="auto"/>
            </w:tcBorders>
            <w:vAlign w:val="bottom"/>
            <w:hideMark/>
          </w:tcPr>
          <w:p w14:paraId="7D488460"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5,893</w:t>
            </w:r>
          </w:p>
        </w:tc>
        <w:tc>
          <w:tcPr>
            <w:tcW w:w="945" w:type="dxa"/>
            <w:tcBorders>
              <w:top w:val="outset" w:sz="6" w:space="0" w:color="auto"/>
              <w:left w:val="outset" w:sz="6" w:space="0" w:color="auto"/>
              <w:bottom w:val="outset" w:sz="6" w:space="0" w:color="auto"/>
              <w:right w:val="outset" w:sz="6" w:space="0" w:color="auto"/>
            </w:tcBorders>
            <w:vAlign w:val="bottom"/>
            <w:hideMark/>
          </w:tcPr>
          <w:p w14:paraId="620B4578"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5,535</w:t>
            </w:r>
          </w:p>
        </w:tc>
        <w:tc>
          <w:tcPr>
            <w:tcW w:w="945" w:type="dxa"/>
            <w:tcBorders>
              <w:top w:val="outset" w:sz="6" w:space="0" w:color="auto"/>
              <w:left w:val="outset" w:sz="6" w:space="0" w:color="auto"/>
              <w:bottom w:val="outset" w:sz="6" w:space="0" w:color="auto"/>
              <w:right w:val="outset" w:sz="6" w:space="0" w:color="auto"/>
            </w:tcBorders>
            <w:vAlign w:val="bottom"/>
            <w:hideMark/>
          </w:tcPr>
          <w:p w14:paraId="6574EA54"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5,790</w:t>
            </w:r>
          </w:p>
        </w:tc>
        <w:tc>
          <w:tcPr>
            <w:tcW w:w="945" w:type="dxa"/>
            <w:tcBorders>
              <w:top w:val="outset" w:sz="6" w:space="0" w:color="auto"/>
              <w:left w:val="outset" w:sz="6" w:space="0" w:color="auto"/>
              <w:bottom w:val="outset" w:sz="6" w:space="0" w:color="auto"/>
              <w:right w:val="outset" w:sz="6" w:space="0" w:color="auto"/>
            </w:tcBorders>
            <w:vAlign w:val="bottom"/>
            <w:hideMark/>
          </w:tcPr>
          <w:p w14:paraId="514E7B45"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6,060</w:t>
            </w:r>
          </w:p>
        </w:tc>
        <w:tc>
          <w:tcPr>
            <w:tcW w:w="945" w:type="dxa"/>
            <w:tcBorders>
              <w:top w:val="outset" w:sz="6" w:space="0" w:color="auto"/>
              <w:left w:val="outset" w:sz="6" w:space="0" w:color="auto"/>
              <w:bottom w:val="outset" w:sz="6" w:space="0" w:color="auto"/>
              <w:right w:val="outset" w:sz="6" w:space="0" w:color="auto"/>
            </w:tcBorders>
            <w:vAlign w:val="bottom"/>
            <w:hideMark/>
          </w:tcPr>
          <w:p w14:paraId="4ADBEF57"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6,347</w:t>
            </w:r>
          </w:p>
        </w:tc>
        <w:tc>
          <w:tcPr>
            <w:tcW w:w="945" w:type="dxa"/>
            <w:tcBorders>
              <w:top w:val="outset" w:sz="6" w:space="0" w:color="auto"/>
              <w:left w:val="outset" w:sz="6" w:space="0" w:color="auto"/>
              <w:bottom w:val="outset" w:sz="6" w:space="0" w:color="auto"/>
              <w:right w:val="outset" w:sz="6" w:space="0" w:color="auto"/>
            </w:tcBorders>
            <w:vAlign w:val="bottom"/>
            <w:hideMark/>
          </w:tcPr>
          <w:p w14:paraId="7279BE4F"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6,651</w:t>
            </w:r>
          </w:p>
        </w:tc>
        <w:tc>
          <w:tcPr>
            <w:tcW w:w="945" w:type="dxa"/>
            <w:tcBorders>
              <w:top w:val="outset" w:sz="6" w:space="0" w:color="auto"/>
              <w:left w:val="outset" w:sz="6" w:space="0" w:color="auto"/>
              <w:bottom w:val="outset" w:sz="6" w:space="0" w:color="auto"/>
              <w:right w:val="outset" w:sz="6" w:space="0" w:color="auto"/>
            </w:tcBorders>
            <w:vAlign w:val="bottom"/>
            <w:hideMark/>
          </w:tcPr>
          <w:p w14:paraId="4386D782"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6,974</w:t>
            </w:r>
          </w:p>
        </w:tc>
        <w:tc>
          <w:tcPr>
            <w:tcW w:w="945" w:type="dxa"/>
            <w:tcBorders>
              <w:top w:val="outset" w:sz="6" w:space="0" w:color="auto"/>
              <w:left w:val="outset" w:sz="6" w:space="0" w:color="auto"/>
              <w:bottom w:val="outset" w:sz="6" w:space="0" w:color="auto"/>
              <w:right w:val="outset" w:sz="6" w:space="0" w:color="auto"/>
            </w:tcBorders>
            <w:vAlign w:val="bottom"/>
            <w:hideMark/>
          </w:tcPr>
          <w:p w14:paraId="270664FA"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7,114</w:t>
            </w:r>
          </w:p>
        </w:tc>
      </w:tr>
      <w:tr w:rsidR="001A38BC" w:rsidRPr="001A38BC" w14:paraId="36E8AA1B" w14:textId="77777777" w:rsidTr="001A38BC">
        <w:trPr>
          <w:tblCellSpacing w:w="0" w:type="dxa"/>
          <w:jc w:val="center"/>
        </w:trPr>
        <w:tc>
          <w:tcPr>
            <w:tcW w:w="1695" w:type="dxa"/>
            <w:tcBorders>
              <w:top w:val="outset" w:sz="6" w:space="0" w:color="auto"/>
              <w:left w:val="outset" w:sz="6" w:space="0" w:color="auto"/>
              <w:bottom w:val="outset" w:sz="6" w:space="0" w:color="auto"/>
              <w:right w:val="outset" w:sz="6" w:space="0" w:color="auto"/>
            </w:tcBorders>
            <w:vAlign w:val="center"/>
            <w:hideMark/>
          </w:tcPr>
          <w:p w14:paraId="6B98DF67" w14:textId="77777777" w:rsidR="001A38BC" w:rsidRPr="001A38BC" w:rsidRDefault="001A38BC" w:rsidP="001A38BC">
            <w:pPr>
              <w:widowControl/>
              <w:spacing w:line="480" w:lineRule="atLeast"/>
              <w:jc w:val="lef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利润总额</w:t>
            </w:r>
          </w:p>
        </w:tc>
        <w:tc>
          <w:tcPr>
            <w:tcW w:w="900" w:type="dxa"/>
            <w:tcBorders>
              <w:top w:val="outset" w:sz="6" w:space="0" w:color="auto"/>
              <w:left w:val="outset" w:sz="6" w:space="0" w:color="auto"/>
              <w:bottom w:val="outset" w:sz="6" w:space="0" w:color="auto"/>
              <w:right w:val="outset" w:sz="6" w:space="0" w:color="auto"/>
            </w:tcBorders>
            <w:vAlign w:val="bottom"/>
            <w:hideMark/>
          </w:tcPr>
          <w:p w14:paraId="62BF55EC"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-13,887</w:t>
            </w:r>
          </w:p>
        </w:tc>
        <w:tc>
          <w:tcPr>
            <w:tcW w:w="825" w:type="dxa"/>
            <w:tcBorders>
              <w:top w:val="outset" w:sz="6" w:space="0" w:color="auto"/>
              <w:left w:val="outset" w:sz="6" w:space="0" w:color="auto"/>
              <w:bottom w:val="outset" w:sz="6" w:space="0" w:color="auto"/>
              <w:right w:val="outset" w:sz="6" w:space="0" w:color="auto"/>
            </w:tcBorders>
            <w:vAlign w:val="bottom"/>
            <w:hideMark/>
          </w:tcPr>
          <w:p w14:paraId="615020F7"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-8,003</w:t>
            </w:r>
          </w:p>
        </w:tc>
        <w:tc>
          <w:tcPr>
            <w:tcW w:w="945" w:type="dxa"/>
            <w:tcBorders>
              <w:top w:val="outset" w:sz="6" w:space="0" w:color="auto"/>
              <w:left w:val="outset" w:sz="6" w:space="0" w:color="auto"/>
              <w:bottom w:val="outset" w:sz="6" w:space="0" w:color="auto"/>
              <w:right w:val="outset" w:sz="6" w:space="0" w:color="auto"/>
            </w:tcBorders>
            <w:vAlign w:val="bottom"/>
            <w:hideMark/>
          </w:tcPr>
          <w:p w14:paraId="5A0D8297"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38,910</w:t>
            </w:r>
          </w:p>
        </w:tc>
        <w:tc>
          <w:tcPr>
            <w:tcW w:w="945" w:type="dxa"/>
            <w:tcBorders>
              <w:top w:val="outset" w:sz="6" w:space="0" w:color="auto"/>
              <w:left w:val="outset" w:sz="6" w:space="0" w:color="auto"/>
              <w:bottom w:val="outset" w:sz="6" w:space="0" w:color="auto"/>
              <w:right w:val="outset" w:sz="6" w:space="0" w:color="auto"/>
            </w:tcBorders>
            <w:vAlign w:val="bottom"/>
            <w:hideMark/>
          </w:tcPr>
          <w:p w14:paraId="5357B30C"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39,399</w:t>
            </w:r>
          </w:p>
        </w:tc>
        <w:tc>
          <w:tcPr>
            <w:tcW w:w="945" w:type="dxa"/>
            <w:tcBorders>
              <w:top w:val="outset" w:sz="6" w:space="0" w:color="auto"/>
              <w:left w:val="outset" w:sz="6" w:space="0" w:color="auto"/>
              <w:bottom w:val="outset" w:sz="6" w:space="0" w:color="auto"/>
              <w:right w:val="outset" w:sz="6" w:space="0" w:color="auto"/>
            </w:tcBorders>
            <w:vAlign w:val="bottom"/>
            <w:hideMark/>
          </w:tcPr>
          <w:p w14:paraId="667CA52E"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39,628</w:t>
            </w:r>
          </w:p>
        </w:tc>
        <w:tc>
          <w:tcPr>
            <w:tcW w:w="945" w:type="dxa"/>
            <w:tcBorders>
              <w:top w:val="outset" w:sz="6" w:space="0" w:color="auto"/>
              <w:left w:val="outset" w:sz="6" w:space="0" w:color="auto"/>
              <w:bottom w:val="outset" w:sz="6" w:space="0" w:color="auto"/>
              <w:right w:val="outset" w:sz="6" w:space="0" w:color="auto"/>
            </w:tcBorders>
            <w:vAlign w:val="bottom"/>
            <w:hideMark/>
          </w:tcPr>
          <w:p w14:paraId="56D9BD09"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40,835</w:t>
            </w:r>
          </w:p>
        </w:tc>
        <w:tc>
          <w:tcPr>
            <w:tcW w:w="945" w:type="dxa"/>
            <w:tcBorders>
              <w:top w:val="outset" w:sz="6" w:space="0" w:color="auto"/>
              <w:left w:val="outset" w:sz="6" w:space="0" w:color="auto"/>
              <w:bottom w:val="outset" w:sz="6" w:space="0" w:color="auto"/>
              <w:right w:val="outset" w:sz="6" w:space="0" w:color="auto"/>
            </w:tcBorders>
            <w:vAlign w:val="bottom"/>
            <w:hideMark/>
          </w:tcPr>
          <w:p w14:paraId="7A35EE9D"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43,713</w:t>
            </w:r>
          </w:p>
        </w:tc>
        <w:tc>
          <w:tcPr>
            <w:tcW w:w="945" w:type="dxa"/>
            <w:tcBorders>
              <w:top w:val="outset" w:sz="6" w:space="0" w:color="auto"/>
              <w:left w:val="outset" w:sz="6" w:space="0" w:color="auto"/>
              <w:bottom w:val="outset" w:sz="6" w:space="0" w:color="auto"/>
              <w:right w:val="outset" w:sz="6" w:space="0" w:color="auto"/>
            </w:tcBorders>
            <w:vAlign w:val="bottom"/>
            <w:hideMark/>
          </w:tcPr>
          <w:p w14:paraId="020FEFE8"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44,280</w:t>
            </w:r>
          </w:p>
        </w:tc>
        <w:tc>
          <w:tcPr>
            <w:tcW w:w="945" w:type="dxa"/>
            <w:tcBorders>
              <w:top w:val="outset" w:sz="6" w:space="0" w:color="auto"/>
              <w:left w:val="outset" w:sz="6" w:space="0" w:color="auto"/>
              <w:bottom w:val="outset" w:sz="6" w:space="0" w:color="auto"/>
              <w:right w:val="outset" w:sz="6" w:space="0" w:color="auto"/>
            </w:tcBorders>
            <w:vAlign w:val="bottom"/>
            <w:hideMark/>
          </w:tcPr>
          <w:p w14:paraId="387335ED"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41,476</w:t>
            </w:r>
          </w:p>
        </w:tc>
      </w:tr>
      <w:tr w:rsidR="001A38BC" w:rsidRPr="001A38BC" w14:paraId="5B5FED32" w14:textId="77777777" w:rsidTr="001A38BC">
        <w:trPr>
          <w:tblCellSpacing w:w="0" w:type="dxa"/>
          <w:jc w:val="center"/>
        </w:trPr>
        <w:tc>
          <w:tcPr>
            <w:tcW w:w="1695" w:type="dxa"/>
            <w:tcBorders>
              <w:top w:val="outset" w:sz="6" w:space="0" w:color="auto"/>
              <w:left w:val="outset" w:sz="6" w:space="0" w:color="auto"/>
              <w:bottom w:val="outset" w:sz="6" w:space="0" w:color="auto"/>
              <w:right w:val="outset" w:sz="6" w:space="0" w:color="auto"/>
            </w:tcBorders>
            <w:vAlign w:val="center"/>
            <w:hideMark/>
          </w:tcPr>
          <w:p w14:paraId="16D29298" w14:textId="77777777" w:rsidR="001A38BC" w:rsidRPr="001A38BC" w:rsidRDefault="001A38BC" w:rsidP="001A38BC">
            <w:pPr>
              <w:widowControl/>
              <w:spacing w:line="480" w:lineRule="atLeast"/>
              <w:jc w:val="lef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弥补以前年度亏损</w:t>
            </w:r>
          </w:p>
        </w:tc>
        <w:tc>
          <w:tcPr>
            <w:tcW w:w="900" w:type="dxa"/>
            <w:tcBorders>
              <w:top w:val="outset" w:sz="6" w:space="0" w:color="auto"/>
              <w:left w:val="outset" w:sz="6" w:space="0" w:color="auto"/>
              <w:bottom w:val="outset" w:sz="6" w:space="0" w:color="auto"/>
              <w:right w:val="outset" w:sz="6" w:space="0" w:color="auto"/>
            </w:tcBorders>
            <w:vAlign w:val="center"/>
            <w:hideMark/>
          </w:tcPr>
          <w:p w14:paraId="274EA152"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w:t>
            </w:r>
          </w:p>
        </w:tc>
        <w:tc>
          <w:tcPr>
            <w:tcW w:w="825" w:type="dxa"/>
            <w:tcBorders>
              <w:top w:val="outset" w:sz="6" w:space="0" w:color="auto"/>
              <w:left w:val="outset" w:sz="6" w:space="0" w:color="auto"/>
              <w:bottom w:val="outset" w:sz="6" w:space="0" w:color="auto"/>
              <w:right w:val="outset" w:sz="6" w:space="0" w:color="auto"/>
            </w:tcBorders>
            <w:vAlign w:val="center"/>
            <w:hideMark/>
          </w:tcPr>
          <w:p w14:paraId="0E8F80F0"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w:t>
            </w:r>
          </w:p>
        </w:tc>
        <w:tc>
          <w:tcPr>
            <w:tcW w:w="945" w:type="dxa"/>
            <w:tcBorders>
              <w:top w:val="outset" w:sz="6" w:space="0" w:color="auto"/>
              <w:left w:val="outset" w:sz="6" w:space="0" w:color="auto"/>
              <w:bottom w:val="outset" w:sz="6" w:space="0" w:color="auto"/>
              <w:right w:val="outset" w:sz="6" w:space="0" w:color="auto"/>
            </w:tcBorders>
            <w:vAlign w:val="center"/>
            <w:hideMark/>
          </w:tcPr>
          <w:p w14:paraId="325228DE"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21,890</w:t>
            </w:r>
          </w:p>
        </w:tc>
        <w:tc>
          <w:tcPr>
            <w:tcW w:w="945" w:type="dxa"/>
            <w:tcBorders>
              <w:top w:val="outset" w:sz="6" w:space="0" w:color="auto"/>
              <w:left w:val="outset" w:sz="6" w:space="0" w:color="auto"/>
              <w:bottom w:val="outset" w:sz="6" w:space="0" w:color="auto"/>
              <w:right w:val="outset" w:sz="6" w:space="0" w:color="auto"/>
            </w:tcBorders>
            <w:vAlign w:val="center"/>
            <w:hideMark/>
          </w:tcPr>
          <w:p w14:paraId="14F69089"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w:t>
            </w:r>
          </w:p>
        </w:tc>
        <w:tc>
          <w:tcPr>
            <w:tcW w:w="945" w:type="dxa"/>
            <w:tcBorders>
              <w:top w:val="outset" w:sz="6" w:space="0" w:color="auto"/>
              <w:left w:val="outset" w:sz="6" w:space="0" w:color="auto"/>
              <w:bottom w:val="outset" w:sz="6" w:space="0" w:color="auto"/>
              <w:right w:val="outset" w:sz="6" w:space="0" w:color="auto"/>
            </w:tcBorders>
            <w:vAlign w:val="center"/>
            <w:hideMark/>
          </w:tcPr>
          <w:p w14:paraId="5213A0F9"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w:t>
            </w:r>
          </w:p>
        </w:tc>
        <w:tc>
          <w:tcPr>
            <w:tcW w:w="945" w:type="dxa"/>
            <w:tcBorders>
              <w:top w:val="outset" w:sz="6" w:space="0" w:color="auto"/>
              <w:left w:val="outset" w:sz="6" w:space="0" w:color="auto"/>
              <w:bottom w:val="outset" w:sz="6" w:space="0" w:color="auto"/>
              <w:right w:val="outset" w:sz="6" w:space="0" w:color="auto"/>
            </w:tcBorders>
            <w:vAlign w:val="center"/>
            <w:hideMark/>
          </w:tcPr>
          <w:p w14:paraId="56135C0E"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w:t>
            </w:r>
          </w:p>
        </w:tc>
        <w:tc>
          <w:tcPr>
            <w:tcW w:w="945" w:type="dxa"/>
            <w:tcBorders>
              <w:top w:val="outset" w:sz="6" w:space="0" w:color="auto"/>
              <w:left w:val="outset" w:sz="6" w:space="0" w:color="auto"/>
              <w:bottom w:val="outset" w:sz="6" w:space="0" w:color="auto"/>
              <w:right w:val="outset" w:sz="6" w:space="0" w:color="auto"/>
            </w:tcBorders>
            <w:vAlign w:val="center"/>
            <w:hideMark/>
          </w:tcPr>
          <w:p w14:paraId="3FBF58A2"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w:t>
            </w:r>
          </w:p>
        </w:tc>
        <w:tc>
          <w:tcPr>
            <w:tcW w:w="945" w:type="dxa"/>
            <w:tcBorders>
              <w:top w:val="outset" w:sz="6" w:space="0" w:color="auto"/>
              <w:left w:val="outset" w:sz="6" w:space="0" w:color="auto"/>
              <w:bottom w:val="outset" w:sz="6" w:space="0" w:color="auto"/>
              <w:right w:val="outset" w:sz="6" w:space="0" w:color="auto"/>
            </w:tcBorders>
            <w:vAlign w:val="center"/>
            <w:hideMark/>
          </w:tcPr>
          <w:p w14:paraId="2AB806A2"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w:t>
            </w:r>
          </w:p>
        </w:tc>
        <w:tc>
          <w:tcPr>
            <w:tcW w:w="945" w:type="dxa"/>
            <w:tcBorders>
              <w:top w:val="outset" w:sz="6" w:space="0" w:color="auto"/>
              <w:left w:val="outset" w:sz="6" w:space="0" w:color="auto"/>
              <w:bottom w:val="outset" w:sz="6" w:space="0" w:color="auto"/>
              <w:right w:val="outset" w:sz="6" w:space="0" w:color="auto"/>
            </w:tcBorders>
            <w:vAlign w:val="center"/>
            <w:hideMark/>
          </w:tcPr>
          <w:p w14:paraId="70E34F23"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w:t>
            </w:r>
          </w:p>
        </w:tc>
      </w:tr>
      <w:tr w:rsidR="001A38BC" w:rsidRPr="001A38BC" w14:paraId="19740B3D" w14:textId="77777777" w:rsidTr="001A38BC">
        <w:trPr>
          <w:tblCellSpacing w:w="0" w:type="dxa"/>
          <w:jc w:val="center"/>
        </w:trPr>
        <w:tc>
          <w:tcPr>
            <w:tcW w:w="1695" w:type="dxa"/>
            <w:tcBorders>
              <w:top w:val="outset" w:sz="6" w:space="0" w:color="auto"/>
              <w:left w:val="outset" w:sz="6" w:space="0" w:color="auto"/>
              <w:bottom w:val="outset" w:sz="6" w:space="0" w:color="auto"/>
              <w:right w:val="outset" w:sz="6" w:space="0" w:color="auto"/>
            </w:tcBorders>
            <w:vAlign w:val="center"/>
            <w:hideMark/>
          </w:tcPr>
          <w:p w14:paraId="0A1B7E32" w14:textId="77777777" w:rsidR="001A38BC" w:rsidRPr="001A38BC" w:rsidRDefault="001A38BC" w:rsidP="001A38BC">
            <w:pPr>
              <w:widowControl/>
              <w:spacing w:line="480" w:lineRule="atLeast"/>
              <w:jc w:val="lef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应纳税所</w:t>
            </w:r>
            <w:r w:rsidRPr="001A38BC">
              <w:rPr>
                <w:rFonts w:ascii="微软雅黑" w:eastAsia="微软雅黑" w:hAnsi="微软雅黑" w:cs="宋体" w:hint="eastAsia"/>
                <w:kern w:val="0"/>
                <w:sz w:val="24"/>
                <w:szCs w:val="24"/>
              </w:rPr>
              <w:lastRenderedPageBreak/>
              <w:t>得额</w:t>
            </w:r>
          </w:p>
        </w:tc>
        <w:tc>
          <w:tcPr>
            <w:tcW w:w="900" w:type="dxa"/>
            <w:tcBorders>
              <w:top w:val="outset" w:sz="6" w:space="0" w:color="auto"/>
              <w:left w:val="outset" w:sz="6" w:space="0" w:color="auto"/>
              <w:bottom w:val="outset" w:sz="6" w:space="0" w:color="auto"/>
              <w:right w:val="outset" w:sz="6" w:space="0" w:color="auto"/>
            </w:tcBorders>
            <w:vAlign w:val="center"/>
            <w:hideMark/>
          </w:tcPr>
          <w:p w14:paraId="5BC4EE46"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lastRenderedPageBreak/>
              <w:t xml:space="preserve">　　</w:t>
            </w:r>
            <w:r w:rsidRPr="001A38BC">
              <w:rPr>
                <w:rFonts w:ascii="微软雅黑" w:eastAsia="微软雅黑" w:hAnsi="微软雅黑" w:cs="宋体" w:hint="eastAsia"/>
                <w:kern w:val="0"/>
                <w:sz w:val="24"/>
                <w:szCs w:val="24"/>
              </w:rPr>
              <w:t>-</w:t>
            </w:r>
          </w:p>
        </w:tc>
        <w:tc>
          <w:tcPr>
            <w:tcW w:w="825" w:type="dxa"/>
            <w:tcBorders>
              <w:top w:val="outset" w:sz="6" w:space="0" w:color="auto"/>
              <w:left w:val="outset" w:sz="6" w:space="0" w:color="auto"/>
              <w:bottom w:val="outset" w:sz="6" w:space="0" w:color="auto"/>
              <w:right w:val="outset" w:sz="6" w:space="0" w:color="auto"/>
            </w:tcBorders>
            <w:vAlign w:val="center"/>
            <w:hideMark/>
          </w:tcPr>
          <w:p w14:paraId="2CF5D06B"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w:t>
            </w:r>
          </w:p>
        </w:tc>
        <w:tc>
          <w:tcPr>
            <w:tcW w:w="945" w:type="dxa"/>
            <w:tcBorders>
              <w:top w:val="outset" w:sz="6" w:space="0" w:color="auto"/>
              <w:left w:val="outset" w:sz="6" w:space="0" w:color="auto"/>
              <w:bottom w:val="outset" w:sz="6" w:space="0" w:color="auto"/>
              <w:right w:val="outset" w:sz="6" w:space="0" w:color="auto"/>
            </w:tcBorders>
            <w:vAlign w:val="center"/>
            <w:hideMark/>
          </w:tcPr>
          <w:p w14:paraId="6D495C4E"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17,020</w:t>
            </w:r>
          </w:p>
        </w:tc>
        <w:tc>
          <w:tcPr>
            <w:tcW w:w="945" w:type="dxa"/>
            <w:tcBorders>
              <w:top w:val="outset" w:sz="6" w:space="0" w:color="auto"/>
              <w:left w:val="outset" w:sz="6" w:space="0" w:color="auto"/>
              <w:bottom w:val="outset" w:sz="6" w:space="0" w:color="auto"/>
              <w:right w:val="outset" w:sz="6" w:space="0" w:color="auto"/>
            </w:tcBorders>
            <w:vAlign w:val="center"/>
            <w:hideMark/>
          </w:tcPr>
          <w:p w14:paraId="32670875"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39,399</w:t>
            </w:r>
          </w:p>
        </w:tc>
        <w:tc>
          <w:tcPr>
            <w:tcW w:w="945" w:type="dxa"/>
            <w:tcBorders>
              <w:top w:val="outset" w:sz="6" w:space="0" w:color="auto"/>
              <w:left w:val="outset" w:sz="6" w:space="0" w:color="auto"/>
              <w:bottom w:val="outset" w:sz="6" w:space="0" w:color="auto"/>
              <w:right w:val="outset" w:sz="6" w:space="0" w:color="auto"/>
            </w:tcBorders>
            <w:vAlign w:val="center"/>
            <w:hideMark/>
          </w:tcPr>
          <w:p w14:paraId="35BC4E8A"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39,628</w:t>
            </w:r>
          </w:p>
        </w:tc>
        <w:tc>
          <w:tcPr>
            <w:tcW w:w="945" w:type="dxa"/>
            <w:tcBorders>
              <w:top w:val="outset" w:sz="6" w:space="0" w:color="auto"/>
              <w:left w:val="outset" w:sz="6" w:space="0" w:color="auto"/>
              <w:bottom w:val="outset" w:sz="6" w:space="0" w:color="auto"/>
              <w:right w:val="outset" w:sz="6" w:space="0" w:color="auto"/>
            </w:tcBorders>
            <w:vAlign w:val="center"/>
            <w:hideMark/>
          </w:tcPr>
          <w:p w14:paraId="141DDC67"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40,835</w:t>
            </w:r>
          </w:p>
        </w:tc>
        <w:tc>
          <w:tcPr>
            <w:tcW w:w="945" w:type="dxa"/>
            <w:tcBorders>
              <w:top w:val="outset" w:sz="6" w:space="0" w:color="auto"/>
              <w:left w:val="outset" w:sz="6" w:space="0" w:color="auto"/>
              <w:bottom w:val="outset" w:sz="6" w:space="0" w:color="auto"/>
              <w:right w:val="outset" w:sz="6" w:space="0" w:color="auto"/>
            </w:tcBorders>
            <w:vAlign w:val="center"/>
            <w:hideMark/>
          </w:tcPr>
          <w:p w14:paraId="589D0DD8"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43,713</w:t>
            </w:r>
          </w:p>
        </w:tc>
        <w:tc>
          <w:tcPr>
            <w:tcW w:w="945" w:type="dxa"/>
            <w:tcBorders>
              <w:top w:val="outset" w:sz="6" w:space="0" w:color="auto"/>
              <w:left w:val="outset" w:sz="6" w:space="0" w:color="auto"/>
              <w:bottom w:val="outset" w:sz="6" w:space="0" w:color="auto"/>
              <w:right w:val="outset" w:sz="6" w:space="0" w:color="auto"/>
            </w:tcBorders>
            <w:vAlign w:val="center"/>
            <w:hideMark/>
          </w:tcPr>
          <w:p w14:paraId="1C28FAAD"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44,280</w:t>
            </w:r>
          </w:p>
        </w:tc>
        <w:tc>
          <w:tcPr>
            <w:tcW w:w="945" w:type="dxa"/>
            <w:tcBorders>
              <w:top w:val="outset" w:sz="6" w:space="0" w:color="auto"/>
              <w:left w:val="outset" w:sz="6" w:space="0" w:color="auto"/>
              <w:bottom w:val="outset" w:sz="6" w:space="0" w:color="auto"/>
              <w:right w:val="outset" w:sz="6" w:space="0" w:color="auto"/>
            </w:tcBorders>
            <w:vAlign w:val="center"/>
            <w:hideMark/>
          </w:tcPr>
          <w:p w14:paraId="6B258534"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41,476</w:t>
            </w:r>
          </w:p>
        </w:tc>
      </w:tr>
      <w:tr w:rsidR="001A38BC" w:rsidRPr="001A38BC" w14:paraId="51F12472" w14:textId="77777777" w:rsidTr="001A38BC">
        <w:trPr>
          <w:tblCellSpacing w:w="0" w:type="dxa"/>
          <w:jc w:val="center"/>
        </w:trPr>
        <w:tc>
          <w:tcPr>
            <w:tcW w:w="1695" w:type="dxa"/>
            <w:tcBorders>
              <w:top w:val="outset" w:sz="6" w:space="0" w:color="auto"/>
              <w:left w:val="outset" w:sz="6" w:space="0" w:color="auto"/>
              <w:bottom w:val="outset" w:sz="6" w:space="0" w:color="auto"/>
              <w:right w:val="outset" w:sz="6" w:space="0" w:color="auto"/>
            </w:tcBorders>
            <w:vAlign w:val="center"/>
            <w:hideMark/>
          </w:tcPr>
          <w:p w14:paraId="13DFD3A4" w14:textId="77777777" w:rsidR="001A38BC" w:rsidRPr="001A38BC" w:rsidRDefault="001A38BC" w:rsidP="001A38BC">
            <w:pPr>
              <w:widowControl/>
              <w:spacing w:line="480" w:lineRule="atLeast"/>
              <w:jc w:val="lef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所得税</w:t>
            </w:r>
          </w:p>
        </w:tc>
        <w:tc>
          <w:tcPr>
            <w:tcW w:w="900" w:type="dxa"/>
            <w:tcBorders>
              <w:top w:val="outset" w:sz="6" w:space="0" w:color="auto"/>
              <w:left w:val="outset" w:sz="6" w:space="0" w:color="auto"/>
              <w:bottom w:val="outset" w:sz="6" w:space="0" w:color="auto"/>
              <w:right w:val="outset" w:sz="6" w:space="0" w:color="auto"/>
            </w:tcBorders>
            <w:vAlign w:val="center"/>
            <w:hideMark/>
          </w:tcPr>
          <w:p w14:paraId="0CC70210"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w:t>
            </w:r>
          </w:p>
        </w:tc>
        <w:tc>
          <w:tcPr>
            <w:tcW w:w="825" w:type="dxa"/>
            <w:tcBorders>
              <w:top w:val="outset" w:sz="6" w:space="0" w:color="auto"/>
              <w:left w:val="outset" w:sz="6" w:space="0" w:color="auto"/>
              <w:bottom w:val="outset" w:sz="6" w:space="0" w:color="auto"/>
              <w:right w:val="outset" w:sz="6" w:space="0" w:color="auto"/>
            </w:tcBorders>
            <w:vAlign w:val="center"/>
            <w:hideMark/>
          </w:tcPr>
          <w:p w14:paraId="49A6DE3A"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w:t>
            </w:r>
          </w:p>
        </w:tc>
        <w:tc>
          <w:tcPr>
            <w:tcW w:w="945" w:type="dxa"/>
            <w:tcBorders>
              <w:top w:val="outset" w:sz="6" w:space="0" w:color="auto"/>
              <w:left w:val="outset" w:sz="6" w:space="0" w:color="auto"/>
              <w:bottom w:val="outset" w:sz="6" w:space="0" w:color="auto"/>
              <w:right w:val="outset" w:sz="6" w:space="0" w:color="auto"/>
            </w:tcBorders>
            <w:vAlign w:val="bottom"/>
            <w:hideMark/>
          </w:tcPr>
          <w:p w14:paraId="21A83CAD"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4,255</w:t>
            </w:r>
          </w:p>
        </w:tc>
        <w:tc>
          <w:tcPr>
            <w:tcW w:w="945" w:type="dxa"/>
            <w:tcBorders>
              <w:top w:val="outset" w:sz="6" w:space="0" w:color="auto"/>
              <w:left w:val="outset" w:sz="6" w:space="0" w:color="auto"/>
              <w:bottom w:val="outset" w:sz="6" w:space="0" w:color="auto"/>
              <w:right w:val="outset" w:sz="6" w:space="0" w:color="auto"/>
            </w:tcBorders>
            <w:vAlign w:val="bottom"/>
            <w:hideMark/>
          </w:tcPr>
          <w:p w14:paraId="4E2C7803"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9,850</w:t>
            </w:r>
          </w:p>
        </w:tc>
        <w:tc>
          <w:tcPr>
            <w:tcW w:w="945" w:type="dxa"/>
            <w:tcBorders>
              <w:top w:val="outset" w:sz="6" w:space="0" w:color="auto"/>
              <w:left w:val="outset" w:sz="6" w:space="0" w:color="auto"/>
              <w:bottom w:val="outset" w:sz="6" w:space="0" w:color="auto"/>
              <w:right w:val="outset" w:sz="6" w:space="0" w:color="auto"/>
            </w:tcBorders>
            <w:vAlign w:val="bottom"/>
            <w:hideMark/>
          </w:tcPr>
          <w:p w14:paraId="1B04E9A7"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9,907</w:t>
            </w:r>
          </w:p>
        </w:tc>
        <w:tc>
          <w:tcPr>
            <w:tcW w:w="945" w:type="dxa"/>
            <w:tcBorders>
              <w:top w:val="outset" w:sz="6" w:space="0" w:color="auto"/>
              <w:left w:val="outset" w:sz="6" w:space="0" w:color="auto"/>
              <w:bottom w:val="outset" w:sz="6" w:space="0" w:color="auto"/>
              <w:right w:val="outset" w:sz="6" w:space="0" w:color="auto"/>
            </w:tcBorders>
            <w:vAlign w:val="bottom"/>
            <w:hideMark/>
          </w:tcPr>
          <w:p w14:paraId="268467FD"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10,209</w:t>
            </w:r>
          </w:p>
        </w:tc>
        <w:tc>
          <w:tcPr>
            <w:tcW w:w="945" w:type="dxa"/>
            <w:tcBorders>
              <w:top w:val="outset" w:sz="6" w:space="0" w:color="auto"/>
              <w:left w:val="outset" w:sz="6" w:space="0" w:color="auto"/>
              <w:bottom w:val="outset" w:sz="6" w:space="0" w:color="auto"/>
              <w:right w:val="outset" w:sz="6" w:space="0" w:color="auto"/>
            </w:tcBorders>
            <w:vAlign w:val="bottom"/>
            <w:hideMark/>
          </w:tcPr>
          <w:p w14:paraId="409610DA"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10,928</w:t>
            </w:r>
          </w:p>
        </w:tc>
        <w:tc>
          <w:tcPr>
            <w:tcW w:w="945" w:type="dxa"/>
            <w:tcBorders>
              <w:top w:val="outset" w:sz="6" w:space="0" w:color="auto"/>
              <w:left w:val="outset" w:sz="6" w:space="0" w:color="auto"/>
              <w:bottom w:val="outset" w:sz="6" w:space="0" w:color="auto"/>
              <w:right w:val="outset" w:sz="6" w:space="0" w:color="auto"/>
            </w:tcBorders>
            <w:vAlign w:val="bottom"/>
            <w:hideMark/>
          </w:tcPr>
          <w:p w14:paraId="58116106"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11,070</w:t>
            </w:r>
          </w:p>
        </w:tc>
        <w:tc>
          <w:tcPr>
            <w:tcW w:w="945" w:type="dxa"/>
            <w:tcBorders>
              <w:top w:val="outset" w:sz="6" w:space="0" w:color="auto"/>
              <w:left w:val="outset" w:sz="6" w:space="0" w:color="auto"/>
              <w:bottom w:val="outset" w:sz="6" w:space="0" w:color="auto"/>
              <w:right w:val="outset" w:sz="6" w:space="0" w:color="auto"/>
            </w:tcBorders>
            <w:vAlign w:val="bottom"/>
            <w:hideMark/>
          </w:tcPr>
          <w:p w14:paraId="2DC3F740"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10,369</w:t>
            </w:r>
          </w:p>
        </w:tc>
      </w:tr>
      <w:tr w:rsidR="001A38BC" w:rsidRPr="001A38BC" w14:paraId="77A55177" w14:textId="77777777" w:rsidTr="001A38BC">
        <w:trPr>
          <w:tblCellSpacing w:w="0" w:type="dxa"/>
          <w:jc w:val="center"/>
        </w:trPr>
        <w:tc>
          <w:tcPr>
            <w:tcW w:w="1695" w:type="dxa"/>
            <w:tcBorders>
              <w:top w:val="outset" w:sz="6" w:space="0" w:color="auto"/>
              <w:left w:val="outset" w:sz="6" w:space="0" w:color="auto"/>
              <w:bottom w:val="outset" w:sz="6" w:space="0" w:color="auto"/>
              <w:right w:val="outset" w:sz="6" w:space="0" w:color="auto"/>
            </w:tcBorders>
            <w:vAlign w:val="center"/>
            <w:hideMark/>
          </w:tcPr>
          <w:p w14:paraId="2B100D38" w14:textId="77777777" w:rsidR="001A38BC" w:rsidRPr="001A38BC" w:rsidRDefault="001A38BC" w:rsidP="001A38BC">
            <w:pPr>
              <w:widowControl/>
              <w:spacing w:line="480" w:lineRule="atLeast"/>
              <w:jc w:val="lef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净利润</w:t>
            </w:r>
          </w:p>
        </w:tc>
        <w:tc>
          <w:tcPr>
            <w:tcW w:w="900" w:type="dxa"/>
            <w:tcBorders>
              <w:top w:val="outset" w:sz="6" w:space="0" w:color="auto"/>
              <w:left w:val="outset" w:sz="6" w:space="0" w:color="auto"/>
              <w:bottom w:val="outset" w:sz="6" w:space="0" w:color="auto"/>
              <w:right w:val="outset" w:sz="6" w:space="0" w:color="auto"/>
            </w:tcBorders>
            <w:vAlign w:val="bottom"/>
            <w:hideMark/>
          </w:tcPr>
          <w:p w14:paraId="21D7F516"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-13,887</w:t>
            </w:r>
          </w:p>
        </w:tc>
        <w:tc>
          <w:tcPr>
            <w:tcW w:w="825" w:type="dxa"/>
            <w:tcBorders>
              <w:top w:val="outset" w:sz="6" w:space="0" w:color="auto"/>
              <w:left w:val="outset" w:sz="6" w:space="0" w:color="auto"/>
              <w:bottom w:val="outset" w:sz="6" w:space="0" w:color="auto"/>
              <w:right w:val="outset" w:sz="6" w:space="0" w:color="auto"/>
            </w:tcBorders>
            <w:vAlign w:val="bottom"/>
            <w:hideMark/>
          </w:tcPr>
          <w:p w14:paraId="74E21B5D"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-8,003</w:t>
            </w:r>
          </w:p>
        </w:tc>
        <w:tc>
          <w:tcPr>
            <w:tcW w:w="945" w:type="dxa"/>
            <w:tcBorders>
              <w:top w:val="outset" w:sz="6" w:space="0" w:color="auto"/>
              <w:left w:val="outset" w:sz="6" w:space="0" w:color="auto"/>
              <w:bottom w:val="outset" w:sz="6" w:space="0" w:color="auto"/>
              <w:right w:val="outset" w:sz="6" w:space="0" w:color="auto"/>
            </w:tcBorders>
            <w:vAlign w:val="bottom"/>
            <w:hideMark/>
          </w:tcPr>
          <w:p w14:paraId="2140BED7"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34,655</w:t>
            </w:r>
          </w:p>
        </w:tc>
        <w:tc>
          <w:tcPr>
            <w:tcW w:w="945" w:type="dxa"/>
            <w:tcBorders>
              <w:top w:val="outset" w:sz="6" w:space="0" w:color="auto"/>
              <w:left w:val="outset" w:sz="6" w:space="0" w:color="auto"/>
              <w:bottom w:val="outset" w:sz="6" w:space="0" w:color="auto"/>
              <w:right w:val="outset" w:sz="6" w:space="0" w:color="auto"/>
            </w:tcBorders>
            <w:vAlign w:val="bottom"/>
            <w:hideMark/>
          </w:tcPr>
          <w:p w14:paraId="4BE601EA"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29,549</w:t>
            </w:r>
          </w:p>
        </w:tc>
        <w:tc>
          <w:tcPr>
            <w:tcW w:w="945" w:type="dxa"/>
            <w:tcBorders>
              <w:top w:val="outset" w:sz="6" w:space="0" w:color="auto"/>
              <w:left w:val="outset" w:sz="6" w:space="0" w:color="auto"/>
              <w:bottom w:val="outset" w:sz="6" w:space="0" w:color="auto"/>
              <w:right w:val="outset" w:sz="6" w:space="0" w:color="auto"/>
            </w:tcBorders>
            <w:vAlign w:val="bottom"/>
            <w:hideMark/>
          </w:tcPr>
          <w:p w14:paraId="51E4569B"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29,721</w:t>
            </w:r>
          </w:p>
        </w:tc>
        <w:tc>
          <w:tcPr>
            <w:tcW w:w="945" w:type="dxa"/>
            <w:tcBorders>
              <w:top w:val="outset" w:sz="6" w:space="0" w:color="auto"/>
              <w:left w:val="outset" w:sz="6" w:space="0" w:color="auto"/>
              <w:bottom w:val="outset" w:sz="6" w:space="0" w:color="auto"/>
              <w:right w:val="outset" w:sz="6" w:space="0" w:color="auto"/>
            </w:tcBorders>
            <w:vAlign w:val="bottom"/>
            <w:hideMark/>
          </w:tcPr>
          <w:p w14:paraId="3FDB6807"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30,626</w:t>
            </w:r>
          </w:p>
        </w:tc>
        <w:tc>
          <w:tcPr>
            <w:tcW w:w="945" w:type="dxa"/>
            <w:tcBorders>
              <w:top w:val="outset" w:sz="6" w:space="0" w:color="auto"/>
              <w:left w:val="outset" w:sz="6" w:space="0" w:color="auto"/>
              <w:bottom w:val="outset" w:sz="6" w:space="0" w:color="auto"/>
              <w:right w:val="outset" w:sz="6" w:space="0" w:color="auto"/>
            </w:tcBorders>
            <w:vAlign w:val="bottom"/>
            <w:hideMark/>
          </w:tcPr>
          <w:p w14:paraId="5F32A7B6"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32,785</w:t>
            </w:r>
          </w:p>
        </w:tc>
        <w:tc>
          <w:tcPr>
            <w:tcW w:w="945" w:type="dxa"/>
            <w:tcBorders>
              <w:top w:val="outset" w:sz="6" w:space="0" w:color="auto"/>
              <w:left w:val="outset" w:sz="6" w:space="0" w:color="auto"/>
              <w:bottom w:val="outset" w:sz="6" w:space="0" w:color="auto"/>
              <w:right w:val="outset" w:sz="6" w:space="0" w:color="auto"/>
            </w:tcBorders>
            <w:vAlign w:val="bottom"/>
            <w:hideMark/>
          </w:tcPr>
          <w:p w14:paraId="3558E2C9"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33,210</w:t>
            </w:r>
          </w:p>
        </w:tc>
        <w:tc>
          <w:tcPr>
            <w:tcW w:w="945" w:type="dxa"/>
            <w:tcBorders>
              <w:top w:val="outset" w:sz="6" w:space="0" w:color="auto"/>
              <w:left w:val="outset" w:sz="6" w:space="0" w:color="auto"/>
              <w:bottom w:val="outset" w:sz="6" w:space="0" w:color="auto"/>
              <w:right w:val="outset" w:sz="6" w:space="0" w:color="auto"/>
            </w:tcBorders>
            <w:vAlign w:val="bottom"/>
            <w:hideMark/>
          </w:tcPr>
          <w:p w14:paraId="2E01018D"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31,107</w:t>
            </w:r>
          </w:p>
        </w:tc>
      </w:tr>
    </w:tbl>
    <w:p w14:paraId="1C333ADE"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营业收入测算情况如下：</w:t>
      </w:r>
    </w:p>
    <w:tbl>
      <w:tblPr>
        <w:tblW w:w="0" w:type="auto"/>
        <w:jc w:val="center"/>
        <w:tblCellSpacing w:w="0" w:type="dxa"/>
        <w:tblCellMar>
          <w:left w:w="0" w:type="dxa"/>
          <w:right w:w="0" w:type="dxa"/>
        </w:tblCellMar>
        <w:tblLook w:val="04A0" w:firstRow="1" w:lastRow="0" w:firstColumn="1" w:lastColumn="0" w:noHBand="0" w:noVBand="1"/>
      </w:tblPr>
      <w:tblGrid>
        <w:gridCol w:w="225"/>
        <w:gridCol w:w="679"/>
        <w:gridCol w:w="719"/>
        <w:gridCol w:w="719"/>
        <w:gridCol w:w="852"/>
        <w:gridCol w:w="852"/>
        <w:gridCol w:w="852"/>
        <w:gridCol w:w="852"/>
        <w:gridCol w:w="852"/>
        <w:gridCol w:w="852"/>
        <w:gridCol w:w="852"/>
      </w:tblGrid>
      <w:tr w:rsidR="001A38BC" w:rsidRPr="001A38BC" w14:paraId="61C5091C" w14:textId="77777777" w:rsidTr="001A38BC">
        <w:trPr>
          <w:tblCellSpacing w:w="0" w:type="dxa"/>
          <w:jc w:val="center"/>
        </w:trPr>
        <w:tc>
          <w:tcPr>
            <w:tcW w:w="795" w:type="dxa"/>
            <w:vAlign w:val="center"/>
            <w:hideMark/>
          </w:tcPr>
          <w:p w14:paraId="74661B34" w14:textId="77777777" w:rsidR="001A38BC" w:rsidRPr="001A38BC" w:rsidRDefault="001A38BC" w:rsidP="001A38BC">
            <w:pPr>
              <w:widowControl/>
              <w:spacing w:line="480" w:lineRule="atLeast"/>
              <w:jc w:val="center"/>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项目</w:t>
            </w:r>
          </w:p>
        </w:tc>
        <w:tc>
          <w:tcPr>
            <w:tcW w:w="1425" w:type="dxa"/>
            <w:hideMark/>
          </w:tcPr>
          <w:p w14:paraId="0C2EA1D0" w14:textId="77777777" w:rsidR="001A38BC" w:rsidRPr="001A38BC" w:rsidRDefault="001A38BC" w:rsidP="001A38BC">
            <w:pPr>
              <w:widowControl/>
              <w:jc w:val="left"/>
              <w:rPr>
                <w:rFonts w:ascii="宋体" w:eastAsia="宋体" w:hAnsi="宋体" w:cs="宋体" w:hint="eastAsia"/>
                <w:kern w:val="0"/>
                <w:szCs w:val="21"/>
              </w:rPr>
            </w:pPr>
          </w:p>
        </w:tc>
        <w:tc>
          <w:tcPr>
            <w:tcW w:w="930" w:type="dxa"/>
            <w:vAlign w:val="center"/>
            <w:hideMark/>
          </w:tcPr>
          <w:p w14:paraId="74026F38" w14:textId="77777777" w:rsidR="001A38BC" w:rsidRPr="001A38BC" w:rsidRDefault="001A38BC" w:rsidP="001A38BC">
            <w:pPr>
              <w:widowControl/>
              <w:spacing w:line="480" w:lineRule="atLeast"/>
              <w:jc w:val="center"/>
              <w:rPr>
                <w:rFonts w:ascii="宋体" w:eastAsia="宋体" w:hAnsi="宋体" w:cs="宋体"/>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T+1</w:t>
            </w:r>
          </w:p>
        </w:tc>
        <w:tc>
          <w:tcPr>
            <w:tcW w:w="900" w:type="dxa"/>
            <w:vAlign w:val="center"/>
            <w:hideMark/>
          </w:tcPr>
          <w:p w14:paraId="1C719C33" w14:textId="77777777" w:rsidR="001A38BC" w:rsidRPr="001A38BC" w:rsidRDefault="001A38BC" w:rsidP="001A38BC">
            <w:pPr>
              <w:widowControl/>
              <w:spacing w:line="480" w:lineRule="atLeast"/>
              <w:jc w:val="center"/>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T+2</w:t>
            </w:r>
          </w:p>
        </w:tc>
        <w:tc>
          <w:tcPr>
            <w:tcW w:w="945" w:type="dxa"/>
            <w:vAlign w:val="center"/>
            <w:hideMark/>
          </w:tcPr>
          <w:p w14:paraId="4D8216E2" w14:textId="77777777" w:rsidR="001A38BC" w:rsidRPr="001A38BC" w:rsidRDefault="001A38BC" w:rsidP="001A38BC">
            <w:pPr>
              <w:widowControl/>
              <w:spacing w:line="480" w:lineRule="atLeast"/>
              <w:jc w:val="center"/>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T+3</w:t>
            </w:r>
          </w:p>
        </w:tc>
        <w:tc>
          <w:tcPr>
            <w:tcW w:w="960" w:type="dxa"/>
            <w:vAlign w:val="center"/>
            <w:hideMark/>
          </w:tcPr>
          <w:p w14:paraId="12B4CB73" w14:textId="77777777" w:rsidR="001A38BC" w:rsidRPr="001A38BC" w:rsidRDefault="001A38BC" w:rsidP="001A38BC">
            <w:pPr>
              <w:widowControl/>
              <w:spacing w:line="480" w:lineRule="atLeast"/>
              <w:jc w:val="center"/>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T+4</w:t>
            </w:r>
          </w:p>
        </w:tc>
        <w:tc>
          <w:tcPr>
            <w:tcW w:w="1005" w:type="dxa"/>
            <w:vAlign w:val="center"/>
            <w:hideMark/>
          </w:tcPr>
          <w:p w14:paraId="3CEDAB1B" w14:textId="77777777" w:rsidR="001A38BC" w:rsidRPr="001A38BC" w:rsidRDefault="001A38BC" w:rsidP="001A38BC">
            <w:pPr>
              <w:widowControl/>
              <w:spacing w:line="480" w:lineRule="atLeast"/>
              <w:jc w:val="center"/>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T+5</w:t>
            </w:r>
          </w:p>
        </w:tc>
        <w:tc>
          <w:tcPr>
            <w:tcW w:w="960" w:type="dxa"/>
            <w:vAlign w:val="center"/>
            <w:hideMark/>
          </w:tcPr>
          <w:p w14:paraId="04CA0AB9" w14:textId="77777777" w:rsidR="001A38BC" w:rsidRPr="001A38BC" w:rsidRDefault="001A38BC" w:rsidP="001A38BC">
            <w:pPr>
              <w:widowControl/>
              <w:spacing w:line="480" w:lineRule="atLeast"/>
              <w:jc w:val="center"/>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T+6</w:t>
            </w:r>
          </w:p>
        </w:tc>
        <w:tc>
          <w:tcPr>
            <w:tcW w:w="960" w:type="dxa"/>
            <w:vAlign w:val="center"/>
            <w:hideMark/>
          </w:tcPr>
          <w:p w14:paraId="5609FB80" w14:textId="77777777" w:rsidR="001A38BC" w:rsidRPr="001A38BC" w:rsidRDefault="001A38BC" w:rsidP="001A38BC">
            <w:pPr>
              <w:widowControl/>
              <w:spacing w:line="480" w:lineRule="atLeast"/>
              <w:jc w:val="center"/>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T+7</w:t>
            </w:r>
          </w:p>
        </w:tc>
        <w:tc>
          <w:tcPr>
            <w:tcW w:w="975" w:type="dxa"/>
            <w:vAlign w:val="center"/>
            <w:hideMark/>
          </w:tcPr>
          <w:p w14:paraId="5802425A" w14:textId="77777777" w:rsidR="001A38BC" w:rsidRPr="001A38BC" w:rsidRDefault="001A38BC" w:rsidP="001A38BC">
            <w:pPr>
              <w:widowControl/>
              <w:spacing w:line="480" w:lineRule="atLeast"/>
              <w:jc w:val="center"/>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T+8</w:t>
            </w:r>
          </w:p>
        </w:tc>
        <w:tc>
          <w:tcPr>
            <w:tcW w:w="960" w:type="dxa"/>
            <w:vAlign w:val="center"/>
            <w:hideMark/>
          </w:tcPr>
          <w:p w14:paraId="69B86344" w14:textId="77777777" w:rsidR="001A38BC" w:rsidRPr="001A38BC" w:rsidRDefault="001A38BC" w:rsidP="001A38BC">
            <w:pPr>
              <w:widowControl/>
              <w:spacing w:line="480" w:lineRule="atLeast"/>
              <w:jc w:val="center"/>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T+9</w:t>
            </w:r>
          </w:p>
        </w:tc>
      </w:tr>
      <w:tr w:rsidR="001A38BC" w:rsidRPr="001A38BC" w14:paraId="3D745410" w14:textId="77777777" w:rsidTr="001A38BC">
        <w:trPr>
          <w:tblCellSpacing w:w="0" w:type="dxa"/>
          <w:jc w:val="center"/>
        </w:trPr>
        <w:tc>
          <w:tcPr>
            <w:tcW w:w="795" w:type="dxa"/>
            <w:vMerge w:val="restart"/>
            <w:vAlign w:val="center"/>
            <w:hideMark/>
          </w:tcPr>
          <w:p w14:paraId="5EFB561B" w14:textId="77777777" w:rsidR="001A38BC" w:rsidRPr="001A38BC" w:rsidRDefault="001A38BC" w:rsidP="001A38BC">
            <w:pPr>
              <w:widowControl/>
              <w:spacing w:line="480" w:lineRule="atLeast"/>
              <w:jc w:val="center"/>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派件收费</w:t>
            </w:r>
          </w:p>
        </w:tc>
        <w:tc>
          <w:tcPr>
            <w:tcW w:w="1425" w:type="dxa"/>
            <w:hideMark/>
          </w:tcPr>
          <w:p w14:paraId="6B2328F7" w14:textId="77777777" w:rsidR="001A38BC" w:rsidRPr="001A38BC" w:rsidRDefault="001A38BC" w:rsidP="001A38BC">
            <w:pPr>
              <w:widowControl/>
              <w:spacing w:line="480" w:lineRule="atLeast"/>
              <w:jc w:val="lef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单价（元）</w:t>
            </w:r>
          </w:p>
        </w:tc>
        <w:tc>
          <w:tcPr>
            <w:tcW w:w="930" w:type="dxa"/>
            <w:vAlign w:val="center"/>
            <w:hideMark/>
          </w:tcPr>
          <w:p w14:paraId="3EE77FCB"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0.5</w:t>
            </w:r>
          </w:p>
        </w:tc>
        <w:tc>
          <w:tcPr>
            <w:tcW w:w="900" w:type="dxa"/>
            <w:vAlign w:val="center"/>
            <w:hideMark/>
          </w:tcPr>
          <w:p w14:paraId="521E7685"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0.5</w:t>
            </w:r>
          </w:p>
        </w:tc>
        <w:tc>
          <w:tcPr>
            <w:tcW w:w="945" w:type="dxa"/>
            <w:vAlign w:val="center"/>
            <w:hideMark/>
          </w:tcPr>
          <w:p w14:paraId="75B5BC1B"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w:t>
            </w:r>
          </w:p>
        </w:tc>
        <w:tc>
          <w:tcPr>
            <w:tcW w:w="960" w:type="dxa"/>
            <w:vAlign w:val="center"/>
            <w:hideMark/>
          </w:tcPr>
          <w:p w14:paraId="57FE584F"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w:t>
            </w:r>
          </w:p>
        </w:tc>
        <w:tc>
          <w:tcPr>
            <w:tcW w:w="1005" w:type="dxa"/>
            <w:vAlign w:val="center"/>
            <w:hideMark/>
          </w:tcPr>
          <w:p w14:paraId="538EBC52"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w:t>
            </w:r>
          </w:p>
        </w:tc>
        <w:tc>
          <w:tcPr>
            <w:tcW w:w="960" w:type="dxa"/>
            <w:vAlign w:val="center"/>
            <w:hideMark/>
          </w:tcPr>
          <w:p w14:paraId="25DB65AA"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w:t>
            </w:r>
          </w:p>
        </w:tc>
        <w:tc>
          <w:tcPr>
            <w:tcW w:w="960" w:type="dxa"/>
            <w:vAlign w:val="center"/>
            <w:hideMark/>
          </w:tcPr>
          <w:p w14:paraId="6CD7F65C"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w:t>
            </w:r>
          </w:p>
        </w:tc>
        <w:tc>
          <w:tcPr>
            <w:tcW w:w="975" w:type="dxa"/>
            <w:vAlign w:val="center"/>
            <w:hideMark/>
          </w:tcPr>
          <w:p w14:paraId="34130BD4"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w:t>
            </w:r>
          </w:p>
        </w:tc>
        <w:tc>
          <w:tcPr>
            <w:tcW w:w="960" w:type="dxa"/>
            <w:vAlign w:val="center"/>
            <w:hideMark/>
          </w:tcPr>
          <w:p w14:paraId="59B986C7"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w:t>
            </w:r>
          </w:p>
        </w:tc>
      </w:tr>
      <w:tr w:rsidR="001A38BC" w:rsidRPr="001A38BC" w14:paraId="14BD00F0" w14:textId="77777777" w:rsidTr="001A38BC">
        <w:trPr>
          <w:tblCellSpacing w:w="0" w:type="dxa"/>
          <w:jc w:val="center"/>
        </w:trPr>
        <w:tc>
          <w:tcPr>
            <w:tcW w:w="0" w:type="auto"/>
            <w:vMerge/>
            <w:vAlign w:val="center"/>
            <w:hideMark/>
          </w:tcPr>
          <w:p w14:paraId="32C9C680" w14:textId="77777777" w:rsidR="001A38BC" w:rsidRPr="001A38BC" w:rsidRDefault="001A38BC" w:rsidP="001A38BC">
            <w:pPr>
              <w:widowControl/>
              <w:jc w:val="left"/>
              <w:rPr>
                <w:rFonts w:ascii="宋体" w:eastAsia="宋体" w:hAnsi="宋体" w:cs="宋体"/>
                <w:kern w:val="0"/>
                <w:szCs w:val="21"/>
              </w:rPr>
            </w:pPr>
          </w:p>
        </w:tc>
        <w:tc>
          <w:tcPr>
            <w:tcW w:w="1425" w:type="dxa"/>
            <w:hideMark/>
          </w:tcPr>
          <w:p w14:paraId="01D0EA6E" w14:textId="77777777" w:rsidR="001A38BC" w:rsidRPr="001A38BC" w:rsidRDefault="001A38BC" w:rsidP="001A38BC">
            <w:pPr>
              <w:widowControl/>
              <w:spacing w:line="480" w:lineRule="atLeast"/>
              <w:jc w:val="lef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数量（万件）</w:t>
            </w:r>
          </w:p>
        </w:tc>
        <w:tc>
          <w:tcPr>
            <w:tcW w:w="930" w:type="dxa"/>
            <w:hideMark/>
          </w:tcPr>
          <w:p w14:paraId="46BE2DD7"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2,440</w:t>
            </w:r>
          </w:p>
        </w:tc>
        <w:tc>
          <w:tcPr>
            <w:tcW w:w="900" w:type="dxa"/>
            <w:hideMark/>
          </w:tcPr>
          <w:p w14:paraId="08F16D93"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12,058</w:t>
            </w:r>
          </w:p>
        </w:tc>
        <w:tc>
          <w:tcPr>
            <w:tcW w:w="945" w:type="dxa"/>
            <w:vAlign w:val="bottom"/>
            <w:hideMark/>
          </w:tcPr>
          <w:p w14:paraId="31054A10"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62,870</w:t>
            </w:r>
          </w:p>
        </w:tc>
        <w:tc>
          <w:tcPr>
            <w:tcW w:w="960" w:type="dxa"/>
            <w:vAlign w:val="bottom"/>
            <w:hideMark/>
          </w:tcPr>
          <w:p w14:paraId="32F7215A"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66,013</w:t>
            </w:r>
          </w:p>
        </w:tc>
        <w:tc>
          <w:tcPr>
            <w:tcW w:w="1005" w:type="dxa"/>
            <w:vAlign w:val="bottom"/>
            <w:hideMark/>
          </w:tcPr>
          <w:p w14:paraId="4DC755DB"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69,314</w:t>
            </w:r>
          </w:p>
        </w:tc>
        <w:tc>
          <w:tcPr>
            <w:tcW w:w="960" w:type="dxa"/>
            <w:vAlign w:val="bottom"/>
            <w:hideMark/>
          </w:tcPr>
          <w:p w14:paraId="73359C6E"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72,779</w:t>
            </w:r>
          </w:p>
        </w:tc>
        <w:tc>
          <w:tcPr>
            <w:tcW w:w="960" w:type="dxa"/>
            <w:vAlign w:val="bottom"/>
            <w:hideMark/>
          </w:tcPr>
          <w:p w14:paraId="6ABF1B0C"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76,418</w:t>
            </w:r>
          </w:p>
        </w:tc>
        <w:tc>
          <w:tcPr>
            <w:tcW w:w="975" w:type="dxa"/>
            <w:vAlign w:val="bottom"/>
            <w:hideMark/>
          </w:tcPr>
          <w:p w14:paraId="407D9B90"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80,239</w:t>
            </w:r>
          </w:p>
        </w:tc>
        <w:tc>
          <w:tcPr>
            <w:tcW w:w="960" w:type="dxa"/>
            <w:vAlign w:val="bottom"/>
            <w:hideMark/>
          </w:tcPr>
          <w:p w14:paraId="2DC5B4FC"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80,239</w:t>
            </w:r>
          </w:p>
        </w:tc>
      </w:tr>
      <w:tr w:rsidR="001A38BC" w:rsidRPr="001A38BC" w14:paraId="3561D0ED" w14:textId="77777777" w:rsidTr="001A38BC">
        <w:trPr>
          <w:tblCellSpacing w:w="0" w:type="dxa"/>
          <w:jc w:val="center"/>
        </w:trPr>
        <w:tc>
          <w:tcPr>
            <w:tcW w:w="0" w:type="auto"/>
            <w:vMerge/>
            <w:vAlign w:val="center"/>
            <w:hideMark/>
          </w:tcPr>
          <w:p w14:paraId="31D9C56A" w14:textId="77777777" w:rsidR="001A38BC" w:rsidRPr="001A38BC" w:rsidRDefault="001A38BC" w:rsidP="001A38BC">
            <w:pPr>
              <w:widowControl/>
              <w:jc w:val="left"/>
              <w:rPr>
                <w:rFonts w:ascii="宋体" w:eastAsia="宋体" w:hAnsi="宋体" w:cs="宋体"/>
                <w:kern w:val="0"/>
                <w:szCs w:val="21"/>
              </w:rPr>
            </w:pPr>
          </w:p>
        </w:tc>
        <w:tc>
          <w:tcPr>
            <w:tcW w:w="1425" w:type="dxa"/>
            <w:hideMark/>
          </w:tcPr>
          <w:p w14:paraId="0A773F44" w14:textId="77777777" w:rsidR="001A38BC" w:rsidRPr="001A38BC" w:rsidRDefault="001A38BC" w:rsidP="001A38BC">
            <w:pPr>
              <w:widowControl/>
              <w:spacing w:line="480" w:lineRule="atLeast"/>
              <w:jc w:val="lef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收入（万元）</w:t>
            </w:r>
          </w:p>
        </w:tc>
        <w:tc>
          <w:tcPr>
            <w:tcW w:w="930" w:type="dxa"/>
            <w:vAlign w:val="bottom"/>
            <w:hideMark/>
          </w:tcPr>
          <w:p w14:paraId="1BC2B952"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4,879</w:t>
            </w:r>
          </w:p>
        </w:tc>
        <w:tc>
          <w:tcPr>
            <w:tcW w:w="900" w:type="dxa"/>
            <w:vAlign w:val="bottom"/>
            <w:hideMark/>
          </w:tcPr>
          <w:p w14:paraId="184C3950"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24,115</w:t>
            </w:r>
          </w:p>
        </w:tc>
        <w:tc>
          <w:tcPr>
            <w:tcW w:w="945" w:type="dxa"/>
            <w:vAlign w:val="bottom"/>
            <w:hideMark/>
          </w:tcPr>
          <w:p w14:paraId="3F3F6038"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62,870</w:t>
            </w:r>
          </w:p>
        </w:tc>
        <w:tc>
          <w:tcPr>
            <w:tcW w:w="960" w:type="dxa"/>
            <w:vAlign w:val="bottom"/>
            <w:hideMark/>
          </w:tcPr>
          <w:p w14:paraId="7D5B19FC"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66,013</w:t>
            </w:r>
          </w:p>
        </w:tc>
        <w:tc>
          <w:tcPr>
            <w:tcW w:w="1005" w:type="dxa"/>
            <w:vAlign w:val="bottom"/>
            <w:hideMark/>
          </w:tcPr>
          <w:p w14:paraId="2B00C9FD"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69,314</w:t>
            </w:r>
          </w:p>
        </w:tc>
        <w:tc>
          <w:tcPr>
            <w:tcW w:w="960" w:type="dxa"/>
            <w:vAlign w:val="bottom"/>
            <w:hideMark/>
          </w:tcPr>
          <w:p w14:paraId="5851C90C"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72,779</w:t>
            </w:r>
          </w:p>
        </w:tc>
        <w:tc>
          <w:tcPr>
            <w:tcW w:w="960" w:type="dxa"/>
            <w:vAlign w:val="bottom"/>
            <w:hideMark/>
          </w:tcPr>
          <w:p w14:paraId="549ABEE7"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76,418</w:t>
            </w:r>
          </w:p>
        </w:tc>
        <w:tc>
          <w:tcPr>
            <w:tcW w:w="975" w:type="dxa"/>
            <w:vAlign w:val="bottom"/>
            <w:hideMark/>
          </w:tcPr>
          <w:p w14:paraId="4F9A9330"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80,239</w:t>
            </w:r>
          </w:p>
        </w:tc>
        <w:tc>
          <w:tcPr>
            <w:tcW w:w="960" w:type="dxa"/>
            <w:vAlign w:val="bottom"/>
            <w:hideMark/>
          </w:tcPr>
          <w:p w14:paraId="780D6828"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80,239</w:t>
            </w:r>
          </w:p>
        </w:tc>
      </w:tr>
      <w:tr w:rsidR="001A38BC" w:rsidRPr="001A38BC" w14:paraId="59D60515" w14:textId="77777777" w:rsidTr="001A38BC">
        <w:trPr>
          <w:tblCellSpacing w:w="0" w:type="dxa"/>
          <w:jc w:val="center"/>
        </w:trPr>
        <w:tc>
          <w:tcPr>
            <w:tcW w:w="795" w:type="dxa"/>
            <w:vMerge w:val="restart"/>
            <w:vAlign w:val="center"/>
            <w:hideMark/>
          </w:tcPr>
          <w:p w14:paraId="0498DA76" w14:textId="77777777" w:rsidR="001A38BC" w:rsidRPr="001A38BC" w:rsidRDefault="001A38BC" w:rsidP="001A38BC">
            <w:pPr>
              <w:widowControl/>
              <w:spacing w:line="480" w:lineRule="atLeast"/>
              <w:jc w:val="center"/>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超期收费</w:t>
            </w:r>
          </w:p>
        </w:tc>
        <w:tc>
          <w:tcPr>
            <w:tcW w:w="1425" w:type="dxa"/>
            <w:hideMark/>
          </w:tcPr>
          <w:p w14:paraId="7701837B" w14:textId="77777777" w:rsidR="001A38BC" w:rsidRPr="001A38BC" w:rsidRDefault="001A38BC" w:rsidP="001A38BC">
            <w:pPr>
              <w:widowControl/>
              <w:spacing w:line="480" w:lineRule="atLeast"/>
              <w:jc w:val="lef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单价（元）</w:t>
            </w:r>
          </w:p>
        </w:tc>
        <w:tc>
          <w:tcPr>
            <w:tcW w:w="930" w:type="dxa"/>
            <w:vAlign w:val="center"/>
            <w:hideMark/>
          </w:tcPr>
          <w:p w14:paraId="101E02BE"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w:t>
            </w:r>
          </w:p>
        </w:tc>
        <w:tc>
          <w:tcPr>
            <w:tcW w:w="900" w:type="dxa"/>
            <w:vAlign w:val="center"/>
            <w:hideMark/>
          </w:tcPr>
          <w:p w14:paraId="6A5BECA4"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w:t>
            </w:r>
          </w:p>
        </w:tc>
        <w:tc>
          <w:tcPr>
            <w:tcW w:w="945" w:type="dxa"/>
            <w:vAlign w:val="center"/>
            <w:hideMark/>
          </w:tcPr>
          <w:p w14:paraId="63924391"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w:t>
            </w:r>
          </w:p>
        </w:tc>
        <w:tc>
          <w:tcPr>
            <w:tcW w:w="960" w:type="dxa"/>
            <w:vAlign w:val="center"/>
            <w:hideMark/>
          </w:tcPr>
          <w:p w14:paraId="7D36F268"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w:t>
            </w:r>
          </w:p>
        </w:tc>
        <w:tc>
          <w:tcPr>
            <w:tcW w:w="1005" w:type="dxa"/>
            <w:vAlign w:val="center"/>
            <w:hideMark/>
          </w:tcPr>
          <w:p w14:paraId="3FFE6CBA"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w:t>
            </w:r>
          </w:p>
        </w:tc>
        <w:tc>
          <w:tcPr>
            <w:tcW w:w="960" w:type="dxa"/>
            <w:vAlign w:val="center"/>
            <w:hideMark/>
          </w:tcPr>
          <w:p w14:paraId="1E9DF99C"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w:t>
            </w:r>
          </w:p>
        </w:tc>
        <w:tc>
          <w:tcPr>
            <w:tcW w:w="960" w:type="dxa"/>
            <w:vAlign w:val="center"/>
            <w:hideMark/>
          </w:tcPr>
          <w:p w14:paraId="2D7D8793"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w:t>
            </w:r>
          </w:p>
        </w:tc>
        <w:tc>
          <w:tcPr>
            <w:tcW w:w="975" w:type="dxa"/>
            <w:vAlign w:val="center"/>
            <w:hideMark/>
          </w:tcPr>
          <w:p w14:paraId="43C6EB31"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w:t>
            </w:r>
          </w:p>
        </w:tc>
        <w:tc>
          <w:tcPr>
            <w:tcW w:w="960" w:type="dxa"/>
            <w:vAlign w:val="center"/>
            <w:hideMark/>
          </w:tcPr>
          <w:p w14:paraId="41399A02"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w:t>
            </w:r>
          </w:p>
        </w:tc>
      </w:tr>
      <w:tr w:rsidR="001A38BC" w:rsidRPr="001A38BC" w14:paraId="2549B20E" w14:textId="77777777" w:rsidTr="001A38BC">
        <w:trPr>
          <w:tblCellSpacing w:w="0" w:type="dxa"/>
          <w:jc w:val="center"/>
        </w:trPr>
        <w:tc>
          <w:tcPr>
            <w:tcW w:w="0" w:type="auto"/>
            <w:vMerge/>
            <w:vAlign w:val="center"/>
            <w:hideMark/>
          </w:tcPr>
          <w:p w14:paraId="028DE5FA" w14:textId="77777777" w:rsidR="001A38BC" w:rsidRPr="001A38BC" w:rsidRDefault="001A38BC" w:rsidP="001A38BC">
            <w:pPr>
              <w:widowControl/>
              <w:jc w:val="left"/>
              <w:rPr>
                <w:rFonts w:ascii="宋体" w:eastAsia="宋体" w:hAnsi="宋体" w:cs="宋体"/>
                <w:kern w:val="0"/>
                <w:szCs w:val="21"/>
              </w:rPr>
            </w:pPr>
          </w:p>
        </w:tc>
        <w:tc>
          <w:tcPr>
            <w:tcW w:w="1425" w:type="dxa"/>
            <w:hideMark/>
          </w:tcPr>
          <w:p w14:paraId="18BC5827" w14:textId="77777777" w:rsidR="001A38BC" w:rsidRPr="001A38BC" w:rsidRDefault="001A38BC" w:rsidP="001A38BC">
            <w:pPr>
              <w:widowControl/>
              <w:spacing w:line="480" w:lineRule="atLeast"/>
              <w:jc w:val="lef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数量（万件）</w:t>
            </w:r>
          </w:p>
        </w:tc>
        <w:tc>
          <w:tcPr>
            <w:tcW w:w="930" w:type="dxa"/>
            <w:hideMark/>
          </w:tcPr>
          <w:p w14:paraId="0C8E89B8"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751</w:t>
            </w:r>
          </w:p>
        </w:tc>
        <w:tc>
          <w:tcPr>
            <w:tcW w:w="900" w:type="dxa"/>
            <w:hideMark/>
          </w:tcPr>
          <w:p w14:paraId="53460F24"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3,445</w:t>
            </w:r>
          </w:p>
        </w:tc>
        <w:tc>
          <w:tcPr>
            <w:tcW w:w="945" w:type="dxa"/>
            <w:hideMark/>
          </w:tcPr>
          <w:p w14:paraId="41BFB3DE"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5,132</w:t>
            </w:r>
          </w:p>
        </w:tc>
        <w:tc>
          <w:tcPr>
            <w:tcW w:w="960" w:type="dxa"/>
            <w:hideMark/>
          </w:tcPr>
          <w:p w14:paraId="726412AD"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5,132</w:t>
            </w:r>
          </w:p>
        </w:tc>
        <w:tc>
          <w:tcPr>
            <w:tcW w:w="1005" w:type="dxa"/>
            <w:hideMark/>
          </w:tcPr>
          <w:p w14:paraId="042D7E8C"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5,132</w:t>
            </w:r>
          </w:p>
        </w:tc>
        <w:tc>
          <w:tcPr>
            <w:tcW w:w="960" w:type="dxa"/>
            <w:hideMark/>
          </w:tcPr>
          <w:p w14:paraId="605C7289"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5,132</w:t>
            </w:r>
          </w:p>
        </w:tc>
        <w:tc>
          <w:tcPr>
            <w:tcW w:w="960" w:type="dxa"/>
            <w:hideMark/>
          </w:tcPr>
          <w:p w14:paraId="55A2DC04"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5,132</w:t>
            </w:r>
          </w:p>
        </w:tc>
        <w:tc>
          <w:tcPr>
            <w:tcW w:w="975" w:type="dxa"/>
            <w:hideMark/>
          </w:tcPr>
          <w:p w14:paraId="63DF7505"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5,132</w:t>
            </w:r>
          </w:p>
        </w:tc>
        <w:tc>
          <w:tcPr>
            <w:tcW w:w="960" w:type="dxa"/>
            <w:hideMark/>
          </w:tcPr>
          <w:p w14:paraId="0E992C6B"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5,132</w:t>
            </w:r>
          </w:p>
        </w:tc>
      </w:tr>
      <w:tr w:rsidR="001A38BC" w:rsidRPr="001A38BC" w14:paraId="2D6F353D" w14:textId="77777777" w:rsidTr="001A38BC">
        <w:trPr>
          <w:tblCellSpacing w:w="0" w:type="dxa"/>
          <w:jc w:val="center"/>
        </w:trPr>
        <w:tc>
          <w:tcPr>
            <w:tcW w:w="0" w:type="auto"/>
            <w:vMerge/>
            <w:vAlign w:val="center"/>
            <w:hideMark/>
          </w:tcPr>
          <w:p w14:paraId="17408ADF" w14:textId="77777777" w:rsidR="001A38BC" w:rsidRPr="001A38BC" w:rsidRDefault="001A38BC" w:rsidP="001A38BC">
            <w:pPr>
              <w:widowControl/>
              <w:jc w:val="left"/>
              <w:rPr>
                <w:rFonts w:ascii="宋体" w:eastAsia="宋体" w:hAnsi="宋体" w:cs="宋体"/>
                <w:kern w:val="0"/>
                <w:szCs w:val="21"/>
              </w:rPr>
            </w:pPr>
          </w:p>
        </w:tc>
        <w:tc>
          <w:tcPr>
            <w:tcW w:w="1425" w:type="dxa"/>
            <w:hideMark/>
          </w:tcPr>
          <w:p w14:paraId="221C40F0" w14:textId="77777777" w:rsidR="001A38BC" w:rsidRPr="001A38BC" w:rsidRDefault="001A38BC" w:rsidP="001A38BC">
            <w:pPr>
              <w:widowControl/>
              <w:spacing w:line="480" w:lineRule="atLeast"/>
              <w:jc w:val="lef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收入（万元）</w:t>
            </w:r>
          </w:p>
        </w:tc>
        <w:tc>
          <w:tcPr>
            <w:tcW w:w="930" w:type="dxa"/>
            <w:hideMark/>
          </w:tcPr>
          <w:p w14:paraId="30F40C4F"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751</w:t>
            </w:r>
          </w:p>
        </w:tc>
        <w:tc>
          <w:tcPr>
            <w:tcW w:w="900" w:type="dxa"/>
            <w:hideMark/>
          </w:tcPr>
          <w:p w14:paraId="1D88F35D"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3,445</w:t>
            </w:r>
          </w:p>
        </w:tc>
        <w:tc>
          <w:tcPr>
            <w:tcW w:w="945" w:type="dxa"/>
            <w:hideMark/>
          </w:tcPr>
          <w:p w14:paraId="29ED0743"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5,132</w:t>
            </w:r>
          </w:p>
        </w:tc>
        <w:tc>
          <w:tcPr>
            <w:tcW w:w="960" w:type="dxa"/>
            <w:hideMark/>
          </w:tcPr>
          <w:p w14:paraId="053C4BF7"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5,132</w:t>
            </w:r>
          </w:p>
        </w:tc>
        <w:tc>
          <w:tcPr>
            <w:tcW w:w="1005" w:type="dxa"/>
            <w:hideMark/>
          </w:tcPr>
          <w:p w14:paraId="753B062A"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5,132</w:t>
            </w:r>
          </w:p>
        </w:tc>
        <w:tc>
          <w:tcPr>
            <w:tcW w:w="960" w:type="dxa"/>
            <w:hideMark/>
          </w:tcPr>
          <w:p w14:paraId="74686560"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5,132</w:t>
            </w:r>
          </w:p>
        </w:tc>
        <w:tc>
          <w:tcPr>
            <w:tcW w:w="960" w:type="dxa"/>
            <w:hideMark/>
          </w:tcPr>
          <w:p w14:paraId="64061845"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5,132</w:t>
            </w:r>
          </w:p>
        </w:tc>
        <w:tc>
          <w:tcPr>
            <w:tcW w:w="975" w:type="dxa"/>
            <w:hideMark/>
          </w:tcPr>
          <w:p w14:paraId="58DE0DC5"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5,132</w:t>
            </w:r>
          </w:p>
        </w:tc>
        <w:tc>
          <w:tcPr>
            <w:tcW w:w="960" w:type="dxa"/>
            <w:hideMark/>
          </w:tcPr>
          <w:p w14:paraId="59C31E53"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5,132</w:t>
            </w:r>
          </w:p>
        </w:tc>
      </w:tr>
      <w:tr w:rsidR="001A38BC" w:rsidRPr="001A38BC" w14:paraId="6CCC8685" w14:textId="77777777" w:rsidTr="001A38BC">
        <w:trPr>
          <w:tblCellSpacing w:w="0" w:type="dxa"/>
          <w:jc w:val="center"/>
        </w:trPr>
        <w:tc>
          <w:tcPr>
            <w:tcW w:w="795" w:type="dxa"/>
            <w:vMerge w:val="restart"/>
            <w:vAlign w:val="center"/>
            <w:hideMark/>
          </w:tcPr>
          <w:p w14:paraId="1E5A2BE5" w14:textId="77777777" w:rsidR="001A38BC" w:rsidRPr="001A38BC" w:rsidRDefault="001A38BC" w:rsidP="001A38BC">
            <w:pPr>
              <w:widowControl/>
              <w:spacing w:line="480" w:lineRule="atLeast"/>
              <w:jc w:val="center"/>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寄退件收费</w:t>
            </w:r>
          </w:p>
        </w:tc>
        <w:tc>
          <w:tcPr>
            <w:tcW w:w="1425" w:type="dxa"/>
            <w:hideMark/>
          </w:tcPr>
          <w:p w14:paraId="0452B5A7" w14:textId="77777777" w:rsidR="001A38BC" w:rsidRPr="001A38BC" w:rsidRDefault="001A38BC" w:rsidP="001A38BC">
            <w:pPr>
              <w:widowControl/>
              <w:spacing w:line="480" w:lineRule="atLeast"/>
              <w:jc w:val="lef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单价（元）</w:t>
            </w:r>
          </w:p>
        </w:tc>
        <w:tc>
          <w:tcPr>
            <w:tcW w:w="930" w:type="dxa"/>
            <w:vAlign w:val="center"/>
            <w:hideMark/>
          </w:tcPr>
          <w:p w14:paraId="740F89C0"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2</w:t>
            </w:r>
          </w:p>
        </w:tc>
        <w:tc>
          <w:tcPr>
            <w:tcW w:w="900" w:type="dxa"/>
            <w:vAlign w:val="center"/>
            <w:hideMark/>
          </w:tcPr>
          <w:p w14:paraId="132492E6"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2</w:t>
            </w:r>
          </w:p>
        </w:tc>
        <w:tc>
          <w:tcPr>
            <w:tcW w:w="945" w:type="dxa"/>
            <w:vAlign w:val="center"/>
            <w:hideMark/>
          </w:tcPr>
          <w:p w14:paraId="7D2436AD"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3</w:t>
            </w:r>
          </w:p>
        </w:tc>
        <w:tc>
          <w:tcPr>
            <w:tcW w:w="960" w:type="dxa"/>
            <w:vAlign w:val="center"/>
            <w:hideMark/>
          </w:tcPr>
          <w:p w14:paraId="715282BB"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3</w:t>
            </w:r>
          </w:p>
        </w:tc>
        <w:tc>
          <w:tcPr>
            <w:tcW w:w="1005" w:type="dxa"/>
            <w:vAlign w:val="center"/>
            <w:hideMark/>
          </w:tcPr>
          <w:p w14:paraId="056E31C1"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3</w:t>
            </w:r>
          </w:p>
        </w:tc>
        <w:tc>
          <w:tcPr>
            <w:tcW w:w="960" w:type="dxa"/>
            <w:vAlign w:val="center"/>
            <w:hideMark/>
          </w:tcPr>
          <w:p w14:paraId="6F77694A"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3</w:t>
            </w:r>
          </w:p>
        </w:tc>
        <w:tc>
          <w:tcPr>
            <w:tcW w:w="960" w:type="dxa"/>
            <w:vAlign w:val="center"/>
            <w:hideMark/>
          </w:tcPr>
          <w:p w14:paraId="530F3438"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3</w:t>
            </w:r>
          </w:p>
        </w:tc>
        <w:tc>
          <w:tcPr>
            <w:tcW w:w="975" w:type="dxa"/>
            <w:vAlign w:val="center"/>
            <w:hideMark/>
          </w:tcPr>
          <w:p w14:paraId="09531766"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3</w:t>
            </w:r>
          </w:p>
        </w:tc>
        <w:tc>
          <w:tcPr>
            <w:tcW w:w="960" w:type="dxa"/>
            <w:vAlign w:val="center"/>
            <w:hideMark/>
          </w:tcPr>
          <w:p w14:paraId="53B5495E"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3</w:t>
            </w:r>
          </w:p>
        </w:tc>
      </w:tr>
      <w:tr w:rsidR="001A38BC" w:rsidRPr="001A38BC" w14:paraId="6F6419B9" w14:textId="77777777" w:rsidTr="001A38BC">
        <w:trPr>
          <w:tblCellSpacing w:w="0" w:type="dxa"/>
          <w:jc w:val="center"/>
        </w:trPr>
        <w:tc>
          <w:tcPr>
            <w:tcW w:w="0" w:type="auto"/>
            <w:vMerge/>
            <w:vAlign w:val="center"/>
            <w:hideMark/>
          </w:tcPr>
          <w:p w14:paraId="7D518151" w14:textId="77777777" w:rsidR="001A38BC" w:rsidRPr="001A38BC" w:rsidRDefault="001A38BC" w:rsidP="001A38BC">
            <w:pPr>
              <w:widowControl/>
              <w:jc w:val="left"/>
              <w:rPr>
                <w:rFonts w:ascii="宋体" w:eastAsia="宋体" w:hAnsi="宋体" w:cs="宋体"/>
                <w:kern w:val="0"/>
                <w:szCs w:val="21"/>
              </w:rPr>
            </w:pPr>
          </w:p>
        </w:tc>
        <w:tc>
          <w:tcPr>
            <w:tcW w:w="1425" w:type="dxa"/>
            <w:hideMark/>
          </w:tcPr>
          <w:p w14:paraId="3ADAFAEF" w14:textId="77777777" w:rsidR="001A38BC" w:rsidRPr="001A38BC" w:rsidRDefault="001A38BC" w:rsidP="001A38BC">
            <w:pPr>
              <w:widowControl/>
              <w:spacing w:line="480" w:lineRule="atLeast"/>
              <w:jc w:val="lef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数量</w:t>
            </w:r>
            <w:r w:rsidRPr="001A38BC">
              <w:rPr>
                <w:rFonts w:ascii="微软雅黑" w:eastAsia="微软雅黑" w:hAnsi="微软雅黑" w:cs="宋体" w:hint="eastAsia"/>
                <w:kern w:val="0"/>
                <w:sz w:val="24"/>
                <w:szCs w:val="24"/>
              </w:rPr>
              <w:lastRenderedPageBreak/>
              <w:t>（万件）</w:t>
            </w:r>
          </w:p>
        </w:tc>
        <w:tc>
          <w:tcPr>
            <w:tcW w:w="930" w:type="dxa"/>
            <w:vAlign w:val="center"/>
            <w:hideMark/>
          </w:tcPr>
          <w:p w14:paraId="7DD97C0F"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lastRenderedPageBreak/>
              <w:t xml:space="preserve">　　</w:t>
            </w:r>
            <w:r w:rsidRPr="001A38BC">
              <w:rPr>
                <w:rFonts w:ascii="微软雅黑" w:eastAsia="微软雅黑" w:hAnsi="微软雅黑" w:cs="宋体" w:hint="eastAsia"/>
                <w:kern w:val="0"/>
                <w:sz w:val="24"/>
                <w:szCs w:val="24"/>
              </w:rPr>
              <w:t>340</w:t>
            </w:r>
          </w:p>
        </w:tc>
        <w:tc>
          <w:tcPr>
            <w:tcW w:w="900" w:type="dxa"/>
            <w:vAlign w:val="center"/>
            <w:hideMark/>
          </w:tcPr>
          <w:p w14:paraId="1B795878"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2,786</w:t>
            </w:r>
          </w:p>
        </w:tc>
        <w:tc>
          <w:tcPr>
            <w:tcW w:w="945" w:type="dxa"/>
            <w:vAlign w:val="center"/>
            <w:hideMark/>
          </w:tcPr>
          <w:p w14:paraId="1943A161"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5,132</w:t>
            </w:r>
          </w:p>
        </w:tc>
        <w:tc>
          <w:tcPr>
            <w:tcW w:w="960" w:type="dxa"/>
            <w:vAlign w:val="center"/>
            <w:hideMark/>
          </w:tcPr>
          <w:p w14:paraId="5292B90A"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5,132</w:t>
            </w:r>
          </w:p>
        </w:tc>
        <w:tc>
          <w:tcPr>
            <w:tcW w:w="1005" w:type="dxa"/>
            <w:vAlign w:val="center"/>
            <w:hideMark/>
          </w:tcPr>
          <w:p w14:paraId="61D19451"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5,132</w:t>
            </w:r>
          </w:p>
        </w:tc>
        <w:tc>
          <w:tcPr>
            <w:tcW w:w="960" w:type="dxa"/>
            <w:vAlign w:val="center"/>
            <w:hideMark/>
          </w:tcPr>
          <w:p w14:paraId="4033BF8B"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5,132</w:t>
            </w:r>
          </w:p>
        </w:tc>
        <w:tc>
          <w:tcPr>
            <w:tcW w:w="960" w:type="dxa"/>
            <w:vAlign w:val="center"/>
            <w:hideMark/>
          </w:tcPr>
          <w:p w14:paraId="1C48025A"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5,132</w:t>
            </w:r>
          </w:p>
        </w:tc>
        <w:tc>
          <w:tcPr>
            <w:tcW w:w="975" w:type="dxa"/>
            <w:vAlign w:val="center"/>
            <w:hideMark/>
          </w:tcPr>
          <w:p w14:paraId="118EFBC8"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5,132</w:t>
            </w:r>
          </w:p>
        </w:tc>
        <w:tc>
          <w:tcPr>
            <w:tcW w:w="960" w:type="dxa"/>
            <w:vAlign w:val="center"/>
            <w:hideMark/>
          </w:tcPr>
          <w:p w14:paraId="355DED44"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5,132</w:t>
            </w:r>
          </w:p>
        </w:tc>
      </w:tr>
      <w:tr w:rsidR="001A38BC" w:rsidRPr="001A38BC" w14:paraId="426C2DA1" w14:textId="77777777" w:rsidTr="001A38BC">
        <w:trPr>
          <w:tblCellSpacing w:w="0" w:type="dxa"/>
          <w:jc w:val="center"/>
        </w:trPr>
        <w:tc>
          <w:tcPr>
            <w:tcW w:w="0" w:type="auto"/>
            <w:vMerge/>
            <w:vAlign w:val="center"/>
            <w:hideMark/>
          </w:tcPr>
          <w:p w14:paraId="6E3BCE1B" w14:textId="77777777" w:rsidR="001A38BC" w:rsidRPr="001A38BC" w:rsidRDefault="001A38BC" w:rsidP="001A38BC">
            <w:pPr>
              <w:widowControl/>
              <w:jc w:val="left"/>
              <w:rPr>
                <w:rFonts w:ascii="宋体" w:eastAsia="宋体" w:hAnsi="宋体" w:cs="宋体"/>
                <w:kern w:val="0"/>
                <w:szCs w:val="21"/>
              </w:rPr>
            </w:pPr>
          </w:p>
        </w:tc>
        <w:tc>
          <w:tcPr>
            <w:tcW w:w="1425" w:type="dxa"/>
            <w:hideMark/>
          </w:tcPr>
          <w:p w14:paraId="075EE46A" w14:textId="77777777" w:rsidR="001A38BC" w:rsidRPr="001A38BC" w:rsidRDefault="001A38BC" w:rsidP="001A38BC">
            <w:pPr>
              <w:widowControl/>
              <w:spacing w:line="480" w:lineRule="atLeast"/>
              <w:jc w:val="lef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收入（万元）</w:t>
            </w:r>
          </w:p>
        </w:tc>
        <w:tc>
          <w:tcPr>
            <w:tcW w:w="930" w:type="dxa"/>
            <w:vAlign w:val="bottom"/>
            <w:hideMark/>
          </w:tcPr>
          <w:p w14:paraId="5E6D5AB2"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680</w:t>
            </w:r>
          </w:p>
        </w:tc>
        <w:tc>
          <w:tcPr>
            <w:tcW w:w="900" w:type="dxa"/>
            <w:vAlign w:val="bottom"/>
            <w:hideMark/>
          </w:tcPr>
          <w:p w14:paraId="243D549A"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5,572</w:t>
            </w:r>
          </w:p>
        </w:tc>
        <w:tc>
          <w:tcPr>
            <w:tcW w:w="945" w:type="dxa"/>
            <w:vAlign w:val="bottom"/>
            <w:hideMark/>
          </w:tcPr>
          <w:p w14:paraId="5FE36E09"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15,397</w:t>
            </w:r>
          </w:p>
        </w:tc>
        <w:tc>
          <w:tcPr>
            <w:tcW w:w="960" w:type="dxa"/>
            <w:vAlign w:val="bottom"/>
            <w:hideMark/>
          </w:tcPr>
          <w:p w14:paraId="33014429"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15,397</w:t>
            </w:r>
          </w:p>
        </w:tc>
        <w:tc>
          <w:tcPr>
            <w:tcW w:w="1005" w:type="dxa"/>
            <w:vAlign w:val="bottom"/>
            <w:hideMark/>
          </w:tcPr>
          <w:p w14:paraId="52A09A28"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15,397</w:t>
            </w:r>
          </w:p>
        </w:tc>
        <w:tc>
          <w:tcPr>
            <w:tcW w:w="960" w:type="dxa"/>
            <w:vAlign w:val="bottom"/>
            <w:hideMark/>
          </w:tcPr>
          <w:p w14:paraId="7646D262"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15,397</w:t>
            </w:r>
          </w:p>
        </w:tc>
        <w:tc>
          <w:tcPr>
            <w:tcW w:w="960" w:type="dxa"/>
            <w:vAlign w:val="bottom"/>
            <w:hideMark/>
          </w:tcPr>
          <w:p w14:paraId="16020259"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15,397</w:t>
            </w:r>
          </w:p>
        </w:tc>
        <w:tc>
          <w:tcPr>
            <w:tcW w:w="975" w:type="dxa"/>
            <w:vAlign w:val="bottom"/>
            <w:hideMark/>
          </w:tcPr>
          <w:p w14:paraId="6620D6D6"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15,397</w:t>
            </w:r>
          </w:p>
        </w:tc>
        <w:tc>
          <w:tcPr>
            <w:tcW w:w="960" w:type="dxa"/>
            <w:vAlign w:val="bottom"/>
            <w:hideMark/>
          </w:tcPr>
          <w:p w14:paraId="14DECD06"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15,397</w:t>
            </w:r>
          </w:p>
        </w:tc>
      </w:tr>
      <w:tr w:rsidR="001A38BC" w:rsidRPr="001A38BC" w14:paraId="5D7F790C" w14:textId="77777777" w:rsidTr="001A38BC">
        <w:trPr>
          <w:tblCellSpacing w:w="0" w:type="dxa"/>
          <w:jc w:val="center"/>
        </w:trPr>
        <w:tc>
          <w:tcPr>
            <w:tcW w:w="795" w:type="dxa"/>
            <w:vMerge w:val="restart"/>
            <w:vAlign w:val="center"/>
            <w:hideMark/>
          </w:tcPr>
          <w:p w14:paraId="4B1F5A25" w14:textId="77777777" w:rsidR="001A38BC" w:rsidRPr="001A38BC" w:rsidRDefault="001A38BC" w:rsidP="001A38BC">
            <w:pPr>
              <w:widowControl/>
              <w:spacing w:line="480" w:lineRule="atLeast"/>
              <w:jc w:val="center"/>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广告业务费</w:t>
            </w:r>
          </w:p>
        </w:tc>
        <w:tc>
          <w:tcPr>
            <w:tcW w:w="1425" w:type="dxa"/>
            <w:vAlign w:val="center"/>
            <w:hideMark/>
          </w:tcPr>
          <w:p w14:paraId="0CD2236C" w14:textId="77777777" w:rsidR="001A38BC" w:rsidRPr="001A38BC" w:rsidRDefault="001A38BC" w:rsidP="001A38BC">
            <w:pPr>
              <w:widowControl/>
              <w:spacing w:line="480" w:lineRule="atLeast"/>
              <w:jc w:val="lef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单价（元/月）</w:t>
            </w:r>
          </w:p>
        </w:tc>
        <w:tc>
          <w:tcPr>
            <w:tcW w:w="930" w:type="dxa"/>
            <w:vAlign w:val="center"/>
            <w:hideMark/>
          </w:tcPr>
          <w:p w14:paraId="74A5A1E0"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1,000</w:t>
            </w:r>
          </w:p>
        </w:tc>
        <w:tc>
          <w:tcPr>
            <w:tcW w:w="900" w:type="dxa"/>
            <w:vAlign w:val="center"/>
            <w:hideMark/>
          </w:tcPr>
          <w:p w14:paraId="113FFEB2"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1,000</w:t>
            </w:r>
          </w:p>
        </w:tc>
        <w:tc>
          <w:tcPr>
            <w:tcW w:w="945" w:type="dxa"/>
            <w:vAlign w:val="center"/>
            <w:hideMark/>
          </w:tcPr>
          <w:p w14:paraId="5F1AB0EE"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1,000</w:t>
            </w:r>
          </w:p>
        </w:tc>
        <w:tc>
          <w:tcPr>
            <w:tcW w:w="960" w:type="dxa"/>
            <w:vAlign w:val="center"/>
            <w:hideMark/>
          </w:tcPr>
          <w:p w14:paraId="1E027221"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1,000</w:t>
            </w:r>
          </w:p>
        </w:tc>
        <w:tc>
          <w:tcPr>
            <w:tcW w:w="1005" w:type="dxa"/>
            <w:vAlign w:val="center"/>
            <w:hideMark/>
          </w:tcPr>
          <w:p w14:paraId="5EE12365"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1,000</w:t>
            </w:r>
          </w:p>
        </w:tc>
        <w:tc>
          <w:tcPr>
            <w:tcW w:w="960" w:type="dxa"/>
            <w:vAlign w:val="center"/>
            <w:hideMark/>
          </w:tcPr>
          <w:p w14:paraId="7E17B780"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1,000</w:t>
            </w:r>
          </w:p>
        </w:tc>
        <w:tc>
          <w:tcPr>
            <w:tcW w:w="960" w:type="dxa"/>
            <w:vAlign w:val="center"/>
            <w:hideMark/>
          </w:tcPr>
          <w:p w14:paraId="6EE79339"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1,000</w:t>
            </w:r>
          </w:p>
        </w:tc>
        <w:tc>
          <w:tcPr>
            <w:tcW w:w="975" w:type="dxa"/>
            <w:vAlign w:val="center"/>
            <w:hideMark/>
          </w:tcPr>
          <w:p w14:paraId="4507D6EF"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1,000</w:t>
            </w:r>
          </w:p>
        </w:tc>
        <w:tc>
          <w:tcPr>
            <w:tcW w:w="960" w:type="dxa"/>
            <w:vAlign w:val="center"/>
            <w:hideMark/>
          </w:tcPr>
          <w:p w14:paraId="58CD77F3"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1,000</w:t>
            </w:r>
          </w:p>
        </w:tc>
      </w:tr>
      <w:tr w:rsidR="001A38BC" w:rsidRPr="001A38BC" w14:paraId="3F1C7D23" w14:textId="77777777" w:rsidTr="001A38BC">
        <w:trPr>
          <w:tblCellSpacing w:w="0" w:type="dxa"/>
          <w:jc w:val="center"/>
        </w:trPr>
        <w:tc>
          <w:tcPr>
            <w:tcW w:w="0" w:type="auto"/>
            <w:vMerge/>
            <w:vAlign w:val="center"/>
            <w:hideMark/>
          </w:tcPr>
          <w:p w14:paraId="7E539E0B" w14:textId="77777777" w:rsidR="001A38BC" w:rsidRPr="001A38BC" w:rsidRDefault="001A38BC" w:rsidP="001A38BC">
            <w:pPr>
              <w:widowControl/>
              <w:jc w:val="left"/>
              <w:rPr>
                <w:rFonts w:ascii="宋体" w:eastAsia="宋体" w:hAnsi="宋体" w:cs="宋体"/>
                <w:kern w:val="0"/>
                <w:szCs w:val="21"/>
              </w:rPr>
            </w:pPr>
          </w:p>
        </w:tc>
        <w:tc>
          <w:tcPr>
            <w:tcW w:w="1425" w:type="dxa"/>
            <w:vAlign w:val="center"/>
            <w:hideMark/>
          </w:tcPr>
          <w:p w14:paraId="68E30048" w14:textId="77777777" w:rsidR="001A38BC" w:rsidRPr="001A38BC" w:rsidRDefault="001A38BC" w:rsidP="001A38BC">
            <w:pPr>
              <w:widowControl/>
              <w:spacing w:line="480" w:lineRule="atLeast"/>
              <w:jc w:val="lef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数量（网点）</w:t>
            </w:r>
          </w:p>
        </w:tc>
        <w:tc>
          <w:tcPr>
            <w:tcW w:w="930" w:type="dxa"/>
            <w:vAlign w:val="center"/>
            <w:hideMark/>
          </w:tcPr>
          <w:p w14:paraId="678EC6C3"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19,998</w:t>
            </w:r>
          </w:p>
        </w:tc>
        <w:tc>
          <w:tcPr>
            <w:tcW w:w="900" w:type="dxa"/>
            <w:vAlign w:val="center"/>
            <w:hideMark/>
          </w:tcPr>
          <w:p w14:paraId="6B6C034D"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33,000</w:t>
            </w:r>
          </w:p>
        </w:tc>
        <w:tc>
          <w:tcPr>
            <w:tcW w:w="945" w:type="dxa"/>
            <w:vAlign w:val="center"/>
            <w:hideMark/>
          </w:tcPr>
          <w:p w14:paraId="29C7805C"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33,000</w:t>
            </w:r>
          </w:p>
        </w:tc>
        <w:tc>
          <w:tcPr>
            <w:tcW w:w="960" w:type="dxa"/>
            <w:vAlign w:val="center"/>
            <w:hideMark/>
          </w:tcPr>
          <w:p w14:paraId="659405BD"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33,000</w:t>
            </w:r>
          </w:p>
        </w:tc>
        <w:tc>
          <w:tcPr>
            <w:tcW w:w="1005" w:type="dxa"/>
            <w:vAlign w:val="center"/>
            <w:hideMark/>
          </w:tcPr>
          <w:p w14:paraId="7AAD05F6"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33,000</w:t>
            </w:r>
          </w:p>
        </w:tc>
        <w:tc>
          <w:tcPr>
            <w:tcW w:w="960" w:type="dxa"/>
            <w:vAlign w:val="center"/>
            <w:hideMark/>
          </w:tcPr>
          <w:p w14:paraId="5ACABA8F"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33,000</w:t>
            </w:r>
          </w:p>
        </w:tc>
        <w:tc>
          <w:tcPr>
            <w:tcW w:w="960" w:type="dxa"/>
            <w:vAlign w:val="center"/>
            <w:hideMark/>
          </w:tcPr>
          <w:p w14:paraId="2E63D418"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33,000</w:t>
            </w:r>
          </w:p>
        </w:tc>
        <w:tc>
          <w:tcPr>
            <w:tcW w:w="975" w:type="dxa"/>
            <w:vAlign w:val="center"/>
            <w:hideMark/>
          </w:tcPr>
          <w:p w14:paraId="46CC75E2"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33,000</w:t>
            </w:r>
          </w:p>
        </w:tc>
        <w:tc>
          <w:tcPr>
            <w:tcW w:w="960" w:type="dxa"/>
            <w:vAlign w:val="center"/>
            <w:hideMark/>
          </w:tcPr>
          <w:p w14:paraId="2CD33EC9"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33,000</w:t>
            </w:r>
          </w:p>
        </w:tc>
      </w:tr>
      <w:tr w:rsidR="001A38BC" w:rsidRPr="001A38BC" w14:paraId="4E0E9538" w14:textId="77777777" w:rsidTr="001A38BC">
        <w:trPr>
          <w:tblCellSpacing w:w="0" w:type="dxa"/>
          <w:jc w:val="center"/>
        </w:trPr>
        <w:tc>
          <w:tcPr>
            <w:tcW w:w="0" w:type="auto"/>
            <w:vMerge/>
            <w:vAlign w:val="center"/>
            <w:hideMark/>
          </w:tcPr>
          <w:p w14:paraId="42F97291" w14:textId="77777777" w:rsidR="001A38BC" w:rsidRPr="001A38BC" w:rsidRDefault="001A38BC" w:rsidP="001A38BC">
            <w:pPr>
              <w:widowControl/>
              <w:jc w:val="left"/>
              <w:rPr>
                <w:rFonts w:ascii="宋体" w:eastAsia="宋体" w:hAnsi="宋体" w:cs="宋体"/>
                <w:kern w:val="0"/>
                <w:szCs w:val="21"/>
              </w:rPr>
            </w:pPr>
          </w:p>
        </w:tc>
        <w:tc>
          <w:tcPr>
            <w:tcW w:w="1425" w:type="dxa"/>
            <w:vAlign w:val="center"/>
            <w:hideMark/>
          </w:tcPr>
          <w:p w14:paraId="76AD101F" w14:textId="77777777" w:rsidR="001A38BC" w:rsidRPr="001A38BC" w:rsidRDefault="001A38BC" w:rsidP="001A38BC">
            <w:pPr>
              <w:widowControl/>
              <w:spacing w:line="480" w:lineRule="atLeast"/>
              <w:jc w:val="lef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收入（万元）</w:t>
            </w:r>
          </w:p>
        </w:tc>
        <w:tc>
          <w:tcPr>
            <w:tcW w:w="930" w:type="dxa"/>
            <w:vAlign w:val="center"/>
            <w:hideMark/>
          </w:tcPr>
          <w:p w14:paraId="6850613B"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3,150</w:t>
            </w:r>
          </w:p>
        </w:tc>
        <w:tc>
          <w:tcPr>
            <w:tcW w:w="900" w:type="dxa"/>
            <w:vAlign w:val="center"/>
            <w:hideMark/>
          </w:tcPr>
          <w:p w14:paraId="6EAF0AE5"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25,448</w:t>
            </w:r>
          </w:p>
        </w:tc>
        <w:tc>
          <w:tcPr>
            <w:tcW w:w="945" w:type="dxa"/>
            <w:vAlign w:val="center"/>
            <w:hideMark/>
          </w:tcPr>
          <w:p w14:paraId="4C41D3B3"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38,400</w:t>
            </w:r>
          </w:p>
        </w:tc>
        <w:tc>
          <w:tcPr>
            <w:tcW w:w="960" w:type="dxa"/>
            <w:vAlign w:val="center"/>
            <w:hideMark/>
          </w:tcPr>
          <w:p w14:paraId="14635212"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38,400</w:t>
            </w:r>
          </w:p>
        </w:tc>
        <w:tc>
          <w:tcPr>
            <w:tcW w:w="1005" w:type="dxa"/>
            <w:vAlign w:val="center"/>
            <w:hideMark/>
          </w:tcPr>
          <w:p w14:paraId="4150406D"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38,400</w:t>
            </w:r>
          </w:p>
        </w:tc>
        <w:tc>
          <w:tcPr>
            <w:tcW w:w="960" w:type="dxa"/>
            <w:vAlign w:val="center"/>
            <w:hideMark/>
          </w:tcPr>
          <w:p w14:paraId="3EC45ECE"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38,400</w:t>
            </w:r>
          </w:p>
        </w:tc>
        <w:tc>
          <w:tcPr>
            <w:tcW w:w="960" w:type="dxa"/>
            <w:vAlign w:val="center"/>
            <w:hideMark/>
          </w:tcPr>
          <w:p w14:paraId="0E75CA13"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38,400</w:t>
            </w:r>
          </w:p>
        </w:tc>
        <w:tc>
          <w:tcPr>
            <w:tcW w:w="975" w:type="dxa"/>
            <w:vAlign w:val="center"/>
            <w:hideMark/>
          </w:tcPr>
          <w:p w14:paraId="57D5E815"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38,400</w:t>
            </w:r>
          </w:p>
        </w:tc>
        <w:tc>
          <w:tcPr>
            <w:tcW w:w="960" w:type="dxa"/>
            <w:vAlign w:val="center"/>
            <w:hideMark/>
          </w:tcPr>
          <w:p w14:paraId="44355BC6"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38,400</w:t>
            </w:r>
          </w:p>
        </w:tc>
      </w:tr>
      <w:tr w:rsidR="001A38BC" w:rsidRPr="001A38BC" w14:paraId="2FBB1940" w14:textId="77777777" w:rsidTr="001A38BC">
        <w:trPr>
          <w:tblCellSpacing w:w="0" w:type="dxa"/>
          <w:jc w:val="center"/>
        </w:trPr>
        <w:tc>
          <w:tcPr>
            <w:tcW w:w="795" w:type="dxa"/>
            <w:vAlign w:val="center"/>
            <w:hideMark/>
          </w:tcPr>
          <w:p w14:paraId="207F5A77" w14:textId="77777777" w:rsidR="001A38BC" w:rsidRPr="001A38BC" w:rsidRDefault="001A38BC" w:rsidP="001A38BC">
            <w:pPr>
              <w:widowControl/>
              <w:spacing w:line="480" w:lineRule="atLeast"/>
              <w:jc w:val="center"/>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合计</w:t>
            </w:r>
          </w:p>
        </w:tc>
        <w:tc>
          <w:tcPr>
            <w:tcW w:w="1425" w:type="dxa"/>
            <w:vAlign w:val="center"/>
            <w:hideMark/>
          </w:tcPr>
          <w:p w14:paraId="50BE47E5" w14:textId="77777777" w:rsidR="001A38BC" w:rsidRPr="001A38BC" w:rsidRDefault="001A38BC" w:rsidP="001A38BC">
            <w:pPr>
              <w:widowControl/>
              <w:jc w:val="left"/>
              <w:rPr>
                <w:rFonts w:ascii="宋体" w:eastAsia="宋体" w:hAnsi="宋体" w:cs="宋体" w:hint="eastAsia"/>
                <w:kern w:val="0"/>
                <w:szCs w:val="21"/>
              </w:rPr>
            </w:pPr>
          </w:p>
        </w:tc>
        <w:tc>
          <w:tcPr>
            <w:tcW w:w="930" w:type="dxa"/>
            <w:vAlign w:val="bottom"/>
            <w:hideMark/>
          </w:tcPr>
          <w:p w14:paraId="2ED8ECAA" w14:textId="77777777" w:rsidR="001A38BC" w:rsidRPr="001A38BC" w:rsidRDefault="001A38BC" w:rsidP="001A38BC">
            <w:pPr>
              <w:widowControl/>
              <w:spacing w:line="480" w:lineRule="atLeast"/>
              <w:jc w:val="right"/>
              <w:rPr>
                <w:rFonts w:ascii="宋体" w:eastAsia="宋体" w:hAnsi="宋体" w:cs="宋体"/>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9,460</w:t>
            </w:r>
          </w:p>
        </w:tc>
        <w:tc>
          <w:tcPr>
            <w:tcW w:w="900" w:type="dxa"/>
            <w:vAlign w:val="bottom"/>
            <w:hideMark/>
          </w:tcPr>
          <w:p w14:paraId="52FC12BE"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58,931</w:t>
            </w:r>
          </w:p>
        </w:tc>
        <w:tc>
          <w:tcPr>
            <w:tcW w:w="945" w:type="dxa"/>
            <w:vAlign w:val="bottom"/>
            <w:hideMark/>
          </w:tcPr>
          <w:p w14:paraId="2B67ECD3"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122,999</w:t>
            </w:r>
          </w:p>
        </w:tc>
        <w:tc>
          <w:tcPr>
            <w:tcW w:w="960" w:type="dxa"/>
            <w:vAlign w:val="bottom"/>
            <w:hideMark/>
          </w:tcPr>
          <w:p w14:paraId="4CF52069"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126,142</w:t>
            </w:r>
          </w:p>
        </w:tc>
        <w:tc>
          <w:tcPr>
            <w:tcW w:w="1005" w:type="dxa"/>
            <w:vAlign w:val="bottom"/>
            <w:hideMark/>
          </w:tcPr>
          <w:p w14:paraId="72E93A1A"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129,443</w:t>
            </w:r>
          </w:p>
        </w:tc>
        <w:tc>
          <w:tcPr>
            <w:tcW w:w="960" w:type="dxa"/>
            <w:vAlign w:val="bottom"/>
            <w:hideMark/>
          </w:tcPr>
          <w:p w14:paraId="7866EF1A"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132,909</w:t>
            </w:r>
          </w:p>
        </w:tc>
        <w:tc>
          <w:tcPr>
            <w:tcW w:w="960" w:type="dxa"/>
            <w:vAlign w:val="bottom"/>
            <w:hideMark/>
          </w:tcPr>
          <w:p w14:paraId="1FEFBBCC"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136,548</w:t>
            </w:r>
          </w:p>
        </w:tc>
        <w:tc>
          <w:tcPr>
            <w:tcW w:w="975" w:type="dxa"/>
            <w:vAlign w:val="bottom"/>
            <w:hideMark/>
          </w:tcPr>
          <w:p w14:paraId="4B04449F"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140,369</w:t>
            </w:r>
          </w:p>
        </w:tc>
        <w:tc>
          <w:tcPr>
            <w:tcW w:w="960" w:type="dxa"/>
            <w:vAlign w:val="bottom"/>
            <w:hideMark/>
          </w:tcPr>
          <w:p w14:paraId="7DC9547C" w14:textId="77777777" w:rsidR="001A38BC" w:rsidRPr="001A38BC" w:rsidRDefault="001A38BC" w:rsidP="001A38BC">
            <w:pPr>
              <w:widowControl/>
              <w:spacing w:line="480" w:lineRule="atLeast"/>
              <w:jc w:val="right"/>
              <w:rPr>
                <w:rFonts w:ascii="宋体" w:eastAsia="宋体" w:hAnsi="宋体" w:cs="宋体" w:hint="eastAsia"/>
                <w:kern w:val="0"/>
                <w:szCs w:val="21"/>
              </w:rPr>
            </w:pPr>
            <w:r w:rsidRPr="001A38BC">
              <w:rPr>
                <w:rFonts w:ascii="宋体" w:eastAsia="宋体" w:hAnsi="宋体" w:cs="宋体" w:hint="eastAsia"/>
                <w:kern w:val="0"/>
                <w:szCs w:val="21"/>
              </w:rPr>
              <w:t xml:space="preserve">　　</w:t>
            </w:r>
            <w:r w:rsidRPr="001A38BC">
              <w:rPr>
                <w:rFonts w:ascii="微软雅黑" w:eastAsia="微软雅黑" w:hAnsi="微软雅黑" w:cs="宋体" w:hint="eastAsia"/>
                <w:kern w:val="0"/>
                <w:sz w:val="24"/>
                <w:szCs w:val="24"/>
              </w:rPr>
              <w:t>140,369</w:t>
            </w:r>
          </w:p>
        </w:tc>
      </w:tr>
    </w:tbl>
    <w:p w14:paraId="37C47DFF"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lastRenderedPageBreak/>
        <w:t xml:space="preserve">　　</w:t>
      </w:r>
      <w:r w:rsidRPr="001A38BC">
        <w:rPr>
          <w:rFonts w:ascii="微软雅黑" w:eastAsia="微软雅黑" w:hAnsi="微软雅黑" w:cs="宋体" w:hint="eastAsia"/>
          <w:color w:val="333333"/>
          <w:kern w:val="0"/>
          <w:sz w:val="24"/>
          <w:szCs w:val="24"/>
        </w:rPr>
        <w:t>请申请人补充说明：①该项目在实际运营中，3个月免费试用期结束后开始收费的网点占比情况，收费后速递易设备使用率与免费试用期的对比情况；②3个月免费期过后仍然未按照预计收费的网店占比情况；③速递易业务收入直接来自最终收件方的占比情况；④效益预测时间点的“T”如何定义。同时，请申请人充分披露募投项目收费开通时间不确定性风险、收费标准不确定性风险、设备周转率不确定性风险、超期业务收入、寄退件业务收入、广告业务收入不确定性风险等各类风险因素。</w:t>
      </w:r>
    </w:p>
    <w:p w14:paraId="08228000"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请保荐机构对比核查三次项目对建设期、运营期、效益预测，结合首发速递易一期的实际效益情况以及本次募投项目效益预测的假设条件，说明本次项目效益预测是否谨慎性。</w:t>
      </w:r>
    </w:p>
    <w:p w14:paraId="2E9523BE"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3.申请人原主营业务为金融自助业务、金融服务外包业务和金融安防业务，2009年使用首发募集资金6000万元投入速递易项目，2014年，通过配股募集7.12亿元，全部用于速递易项目，本次拟募集21.4亿元继续用于开展速递易项目，且计划斥资7.5亿元收购烟台伟岸100%股权。2013年、2014年前三季度，申请人的净资产、营业收入分别为8.75亿元和8.98亿元、8.17亿元和5.89亿元，</w:t>
      </w:r>
    </w:p>
    <w:p w14:paraId="2A88FC27"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请申请人结合上述情况补充说明公司未来的发展战略拟作何调整，未来主营业务将发生哪些变化，拟开展多主业经营还是将重点发展速递易业务，相关战略规划是否经公司战略委员会讨论通过，独立董事是否发表意见，关于公司战略规划的内部决策程序是否合规，战略转型过程中所面临的经营风险是否充分披露。请保荐机构和申请人律师进行核查。</w:t>
      </w:r>
    </w:p>
    <w:p w14:paraId="643E2C9F"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lastRenderedPageBreak/>
        <w:t xml:space="preserve">　　</w:t>
      </w:r>
      <w:r w:rsidRPr="001A38BC">
        <w:rPr>
          <w:rFonts w:ascii="微软雅黑" w:eastAsia="微软雅黑" w:hAnsi="微软雅黑" w:cs="宋体" w:hint="eastAsia"/>
          <w:color w:val="333333"/>
          <w:kern w:val="0"/>
          <w:sz w:val="24"/>
          <w:szCs w:val="24"/>
        </w:rPr>
        <w:t>4.根据申请文件，本次募投项目拟投资额为21.4亿元，将由控股子公司我来啦公司作为实施主体全面负责该项目的实施与运营管理工作，申请人持有其98.72%的股权。</w:t>
      </w:r>
    </w:p>
    <w:p w14:paraId="4042C267"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请保荐机构核查说明我来啦公司的少数股东是否同比例出资，并核查同比例出资的定价依据及审计报告、评估报告。请保荐机构发表核查意见，对上述事项是否存在违反《上市公司证券发行管理办法》第三十九条第一款“本次发行申请文件有虚假记载、误导性陈述或重大遗漏”和第七款“严重损害投资者合法权益和社会公共利益的其他情形”的规定发表明确意见。</w:t>
      </w:r>
    </w:p>
    <w:p w14:paraId="5C28BFCF"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5.请保荐机构对申请人落实《关于进一步落实上市公司现金分红有关事项的通知》的内容逐条发表核查意见，并督促申请人在年度股东大会上落实《上市公司监管指引第3号——上市公司现金分红》的相关要求。</w:t>
      </w:r>
    </w:p>
    <w:p w14:paraId="22535299"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6.请申请人补充说明如何定义公司《前次募集资金使用情况鉴证报告》中项目“达到预定可使用状”，报告中披露的项目情况是否全面、准确、真实反映了募集资金的使用情况。</w:t>
      </w:r>
    </w:p>
    <w:p w14:paraId="71948EB9"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请申请人保荐机构及会计师对公司《前次募集资金使用情况报告》是否符合证监发行字[2007]500号《关于前次募集资金使用情况报告的规定》逐条发表意见。如未能真实、准确、全面的反映募集资金的使用情况，请重新提供鉴证报告，并履行相关程序。</w:t>
      </w:r>
    </w:p>
    <w:p w14:paraId="6B34328F"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7.请申请人公开披露本次发行当年每股收益、净资产收益率等财务</w:t>
      </w:r>
    </w:p>
    <w:p w14:paraId="4C8492C2"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指标与上年同期相比，可能发生的变化趋势和相关情况，如上述财务指标可能出现下降的，应对于本次发行摊薄即期回报的情况进行风险提示。同时，</w:t>
      </w:r>
      <w:r w:rsidRPr="001A38BC">
        <w:rPr>
          <w:rFonts w:ascii="微软雅黑" w:eastAsia="微软雅黑" w:hAnsi="微软雅黑" w:cs="宋体" w:hint="eastAsia"/>
          <w:color w:val="333333"/>
          <w:kern w:val="0"/>
          <w:sz w:val="24"/>
          <w:szCs w:val="24"/>
        </w:rPr>
        <w:lastRenderedPageBreak/>
        <w:t>请申请人公开披露将采用何种措施以保证此次募集资金有效使用、有效防范即期回报被摊薄的风险、提高未来的回报能力。如有承诺的，请披露具体内容。</w:t>
      </w:r>
    </w:p>
    <w:p w14:paraId="14FEEB3B"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8.因专利侵权纠纷，陕西科瑞尔信息工程有限公司于2014年5月15日向西安市中级人民法院提起诉讼，请求判令申请人子公司我来啦公司“停止侵犯专利权的行为，停止在产品‘速递易’电子储物柜中使用可扩展的电子储物柜系统及基于该系统的方法”并赔偿损失50万元。目前，该案尚未开庭审理。请保荐机构及申请人律师核查案件进展情况以及对本次非公开发行的影响。</w:t>
      </w:r>
    </w:p>
    <w:p w14:paraId="1292E63E"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9.请申请人公开披露最近五年被证券监管部门和交易所处罚或采取监管措施的情况，以及相应整改措施；同时请保荐机构就相应事项及整改措施进行核查，并就整改效果发表意见。</w:t>
      </w:r>
    </w:p>
    <w:p w14:paraId="289787A8"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七、安徽省司尔特肥业股份有限公司</w:t>
      </w:r>
    </w:p>
    <w:p w14:paraId="583BF52C"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1.本次募投项目之一为“年产90万吨新型复合肥项目”，请申请人说明新型复合肥的具体内容，并从原材料采购、生产工艺、销售渠道等方面说明与申请人现有产品的关系；结合新型复合肥的同类产品的市场竞争状况，以及新产品对现有产品市场份额可能存在的影响，说明消化募投项目新增产能的具体措施，并充分披露相关风险。请保荐机构发表核查意见。</w:t>
      </w:r>
    </w:p>
    <w:p w14:paraId="0F397B38"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 2.申报材料显示，申请人针对NPK复合肥产品采用经销商模式销售，请申请人详细说明本次募投项目“O2O”农资电商服务平台的相关情况，包括但不限于项目建设的具体内容、相关人员技术储备、具体运营模式、如何与申请人现行的销售模式有机融合，以及其他同行类似业务的开展情况等。请保荐机构发表核查意见。</w:t>
      </w:r>
    </w:p>
    <w:p w14:paraId="2B38CBD7"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lastRenderedPageBreak/>
        <w:t xml:space="preserve">　 </w:t>
      </w:r>
      <w:r w:rsidRPr="001A38BC">
        <w:rPr>
          <w:rFonts w:ascii="微软雅黑" w:eastAsia="微软雅黑" w:hAnsi="微软雅黑" w:cs="宋体" w:hint="eastAsia"/>
          <w:color w:val="333333"/>
          <w:kern w:val="0"/>
          <w:sz w:val="24"/>
          <w:szCs w:val="24"/>
        </w:rPr>
        <w:t>3.请申请人结合目前产品的产销情况及各项资源配置情况，详细分析本次募投项目的经济可行性。请保荐机构发表核查意见。</w:t>
      </w:r>
    </w:p>
    <w:p w14:paraId="3CF0CF4C"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 4.请申请人披露本次发行当年每股收益、净资产收益率等财务指标与上年同期相比，可能发生的变化趋势和相关情况，如上述财务指标可能出现下降的，应对本次发行摊薄即期回报的情况进行风险提示，并披露将采用何种措施以保证此次募集资金有效使用、有效防范即期回报被摊薄的风险、提高未来的回报能力。如有相关承诺，请一并披露具体内容。</w:t>
      </w:r>
    </w:p>
    <w:p w14:paraId="7D4D686D"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5.请申请人公开披露最近五年被证券监管部门和交易所采取处罚或监管措施的情况，以及相应整改措施；同时请保荐机构就相应事项及整改措施进行核查，并就整改效果发表核查意见。</w:t>
      </w:r>
    </w:p>
    <w:p w14:paraId="1DAC2B4A"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八、浙江南洋科技股份有限公司</w:t>
      </w:r>
    </w:p>
    <w:p w14:paraId="71057BF0"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 1.申请人本次非公开发行股票募集资金总额不超过113,778万元，扣除发行费用后拟用57,000万元投资于“年产50,000吨太阳能电池背材基膜项目”，剩余资金用于补充流动资金。</w:t>
      </w:r>
    </w:p>
    <w:p w14:paraId="7A70A005"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截止2014年12月31日，申请人2010年首发项目均未达到预期效益；2012年度非公开发行股票募集资金尚未使用完毕（闲置资金用于补充公司流动资金或购买理财产品），目前项目尚在建设期；2014年募集配套募集资金投资项目尚处于建设期。</w:t>
      </w:r>
    </w:p>
    <w:p w14:paraId="4DB7C724"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请申请人：（1）结合前次募集资金使用情况及募投项目效益实现情况，说明本次募投项目实施的必要性；并结合前述情况说明本次募投项目效益预测及产能消化等相关风险披露是否充分。</w:t>
      </w:r>
    </w:p>
    <w:p w14:paraId="1E5F9C80"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lastRenderedPageBreak/>
        <w:t xml:space="preserve">　　</w:t>
      </w:r>
      <w:r w:rsidRPr="001A38BC">
        <w:rPr>
          <w:rFonts w:ascii="微软雅黑" w:eastAsia="微软雅黑" w:hAnsi="微软雅黑" w:cs="宋体" w:hint="eastAsia"/>
          <w:color w:val="333333"/>
          <w:kern w:val="0"/>
          <w:sz w:val="24"/>
          <w:szCs w:val="24"/>
        </w:rPr>
        <w:t>（2）说明公司2012年募投项目实施进度是否与预期一致，如晚于预期，请说明原因；说明该项目后期建设计划及尚未使用资金的具体安排。</w:t>
      </w:r>
    </w:p>
    <w:p w14:paraId="5503ADF8"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请保荐机构：（1）对上述情况进行核查；（2）说明申请人本次补充流动资金的具体用途及测算依据；（3）结合申请人及同行业可比上市公司资产负债率、银行授信额度使用情况，进一步说明申请人本次用股权融资补充流动资金的必要性；（4）核查申请人本次募集资金是否超过项目需求量、募集资金的使用是否符合《上市公司证券发行管理办法》第十条的有关规定。</w:t>
      </w:r>
    </w:p>
    <w:p w14:paraId="0935EA46"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 2.关于申请人2014年收购“东旭成”80%股权。</w:t>
      </w:r>
    </w:p>
    <w:p w14:paraId="74693779"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请申请人：（1）结合上述股权的资产评估及盈利预测情况，说明购买该股权时出售方业绩承诺的详细内容；（2）说明本次募集资金是否可能直接或间接增厚前次重大资产重组的承诺效益；（3）结合公司2014年资产重组行为，提供符合证监发行字[2007]500号《关于前次募集资金使用情况报告的规定》的《前次募集资金使用情况的报告》和《前次募集资金使用情况鉴证报告》。</w:t>
      </w:r>
    </w:p>
    <w:p w14:paraId="03821811"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请会计师：核查未来能否实施恰当的审计程序，将本次募集资金带来的效益与前次募投项目的承诺效益进行区分。</w:t>
      </w:r>
    </w:p>
    <w:p w14:paraId="30E20870"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请保荐机构：（1）核查本次募集资金是否会直接或间接增加上市公司在业绩承诺期间的净利润，是否会导致“承诺业绩实现情况无法衡量，前承诺主体不履行相关承诺，从而损害上市公司中小股东利益”的情形；（2）督促申请人控股股东及实际控制人按照《上市公司监管指引第4号——上市公司实际控制人、股东、关联方、收购人以及上市公司承诺及履行》的要求履行承诺事项；（3）督促申请人对上述事项进行充分披露。</w:t>
      </w:r>
    </w:p>
    <w:p w14:paraId="6A6A765E"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lastRenderedPageBreak/>
        <w:t xml:space="preserve">　　</w:t>
      </w:r>
      <w:r w:rsidRPr="001A38BC">
        <w:rPr>
          <w:rFonts w:ascii="微软雅黑" w:eastAsia="微软雅黑" w:hAnsi="微软雅黑" w:cs="宋体" w:hint="eastAsia"/>
          <w:color w:val="333333"/>
          <w:kern w:val="0"/>
          <w:sz w:val="24"/>
          <w:szCs w:val="24"/>
        </w:rPr>
        <w:t> 3.申请人与认购对象签订的附条件生效合同的违约责任条款未明确约定违约责任的承担方式，请保荐机构及申请人律师就上述违约责任条款是否足够保护上市公司利益、从而防止侵害上市公司股东利益，以及代表上市公司签署合同的人员是否勤勉尽责发表核查意见。</w:t>
      </w:r>
    </w:p>
    <w:p w14:paraId="114BF182"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 4.本次非公开发行股票的发行对象为公司董事长、总经理邵奕兴及第1期员工持股计划，请保荐机构和申请人律师核查参与本次认购的申请人董事、监事、高级管理人员从定价基准日前六个月至本次发行完成后六个月内是否存在减持情况或减持计划，如是，就该等情形是否违反《证券法》第四十七条以及《上市公司证券发行管理办法》第三十九条第（七）项的规定发表明确意见；如否，请出具承诺并公开披露。</w:t>
      </w:r>
    </w:p>
    <w:p w14:paraId="297CB749"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 5.关于申请人监事会的构成情况，保荐机构出具的《证券发行保荐工作报告》中显示，申请人监事会成员现有4人，暂不符合《公司章程》第一百四十三条的规定；而申请人律师出具的《律师工作报告》显示，根据申请人的《公司章程》，监事会设监事4人。请保荐机构和申请人律师核查上述专业意见是否符合相关法规及《公司章程》的规定，监事会决议是否合法有效，并说明出具相互矛盾的意见的原因及责任。</w:t>
      </w:r>
    </w:p>
    <w:p w14:paraId="309021B2"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 6.本次募投“年产50,000吨太阳能电池背材基膜项目”，拟利用公司在台州湾循环经济产业集聚区已通过出让方式取得使用权的土地上实施，请申请人补充说明本次募投项目用地的使用权证的具体情况，请保荐机构和申请人律师进行核查。</w:t>
      </w:r>
    </w:p>
    <w:p w14:paraId="246969A8"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lastRenderedPageBreak/>
        <w:t xml:space="preserve">　　</w:t>
      </w:r>
      <w:r w:rsidRPr="001A38BC">
        <w:rPr>
          <w:rFonts w:ascii="微软雅黑" w:eastAsia="微软雅黑" w:hAnsi="微软雅黑" w:cs="宋体" w:hint="eastAsia"/>
          <w:color w:val="333333"/>
          <w:kern w:val="0"/>
          <w:sz w:val="24"/>
          <w:szCs w:val="24"/>
        </w:rPr>
        <w:t> 7.请保荐机构对申请人落实《关于进一步落实上市公司现金分红有关事项的通知》的内容逐条发表核查意见，并督促申请人在年度股东大会上落实《上市公司监管指引第3号——上市公司现金分红》的相关要求。</w:t>
      </w:r>
    </w:p>
    <w:p w14:paraId="7B070A26"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 8.请申请人公开披露本次发行当年每股收益、净资产收益率等财务指标与上年同期相比，可能发生的变化趋势和相关情况，如上述财务指标可能出现下降的，应对于本次发行摊薄即期回报的情况进行风险提示；请申请人公开披露将采用何种措施以保证此次募集资金有效使用、有效防范即期回报被摊薄的风险、提高未来的回报能力。如进行承诺的，请披露具体内容。</w:t>
      </w:r>
    </w:p>
    <w:p w14:paraId="581D55E1"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9.请申请人公开披露最近五年被证券监管部门和交易所采取处罚或监管措施的情况，以及相应整改措施；同时请保荐机构就相应事项及整改措施进行核查，并就整改效果及对本次发行的影响发表核查意见。</w:t>
      </w:r>
    </w:p>
    <w:p w14:paraId="78747F2A"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九、多氟多化工股份有限公司</w:t>
      </w:r>
    </w:p>
    <w:p w14:paraId="283F53B6"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1.申请人分别于2011年5月、2013年8月被河南证监局采取了“责令整改”的监管措施，请申请人说明有关具体整改事项、截至目前的整改情况、整改效果（如已验收等），上述事项是否存在可能影响本次发行的情形；请申请人说明截至目前，公司是否已制定了有效的内部控制制度并得以有效执行，请会计师结合上述事项针对申请人与财务报表相关的内部控制是否有效出具鉴证报告。请保荐机构对上述事项的整改措施、整改进展及效果进行核查并说明核查过程。</w:t>
      </w:r>
    </w:p>
    <w:p w14:paraId="207B44DC"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2.申请人2012年、2013年和2014年的营业收入分别为14.44亿元、15.6亿元和21.4亿元，归属于母公司所有者的净利润分别为4,205.31万元、1,635.89万元、422.2万元。根据申请人的《前次募集资金使用情况专项报</w:t>
      </w:r>
      <w:r w:rsidRPr="001A38BC">
        <w:rPr>
          <w:rFonts w:ascii="微软雅黑" w:eastAsia="微软雅黑" w:hAnsi="微软雅黑" w:cs="宋体" w:hint="eastAsia"/>
          <w:color w:val="333333"/>
          <w:kern w:val="0"/>
          <w:sz w:val="24"/>
          <w:szCs w:val="24"/>
        </w:rPr>
        <w:lastRenderedPageBreak/>
        <w:t>告》，报告期内，前次募集资金（含超募）投资项目实际产生效益分别为11,401.13万元、6,231.57万元、4,764.73万元。请申请人说明：</w:t>
      </w:r>
    </w:p>
    <w:p w14:paraId="340D7A4C"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1）结合同行业上市公司的具体情况进行对比分析，说明公司在营业收入增长的同时，净利润不断下滑的原因；结合营业收入持续增长但利润不断下滑的情形说明本次募集资金使用是否有利于提高股东回报、保护中小投资者利益。</w:t>
      </w:r>
    </w:p>
    <w:p w14:paraId="04198F4D"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2）关于前次募集资金投资项目（以下简称“前次募投”或“项目”）：①前次募投产生的实际效益远大于公司的净利润水平，请结合前次募集资金投入前的具体业务及其业绩情况，说明募集资金投入且产生效益后，公司的业绩水平反而持续下降的原因及合理性。②会计师在《前次募集资金使用情况鉴证报告》中发表了如下结论性意见：“多氟多公司董事会编制的截止2014年9月30日的《前次募集资金使用情况专项报告》在所有重大方面公允反映了多氟多公司截止2014年9月30日前次募集资金的使用情况。”请会计师说明发表以上意见的依据。③请会计师针对各项目的实施进度、实际效益的真实、准确、完整发表明确意见，结合各项目的具体核算情况（包括但不限于收入确认、成本费用归集原则），说明实施的审计程序、获取的审计证据，所执行的审计工作能否充分支持审计结论。</w:t>
      </w:r>
    </w:p>
    <w:p w14:paraId="639B40B5"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（3）结合最近一期收入及净资产的规模，补充披露本次募集资金金额是否与公司的资产和经营规模相匹配，是否符合《上市公司证券发行管理办法》第十条的有关规定。</w:t>
      </w:r>
    </w:p>
    <w:p w14:paraId="560E4162"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针对上述内容，请保荐机构进行核查并发表核查意见。</w:t>
      </w:r>
    </w:p>
    <w:p w14:paraId="7BEF4070"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lastRenderedPageBreak/>
        <w:t xml:space="preserve">　　</w:t>
      </w:r>
      <w:r w:rsidRPr="001A38BC">
        <w:rPr>
          <w:rFonts w:ascii="微软雅黑" w:eastAsia="微软雅黑" w:hAnsi="微软雅黑" w:cs="宋体" w:hint="eastAsia"/>
          <w:color w:val="333333"/>
          <w:kern w:val="0"/>
          <w:sz w:val="24"/>
          <w:szCs w:val="24"/>
        </w:rPr>
        <w:t>3.报告期内，申请人超募资金投资项目“年产1亿Ah动力锂离子电池项目”建设进度及实现效益未达预期，本次募集资金全部用于投入“年产3亿Ah能量型动力锂离子电池组项目”。请申请人说明以下事项：</w:t>
      </w:r>
    </w:p>
    <w:p w14:paraId="248801D9"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（1）请结合报告期内锂离子电池的产能利用情况、下游行业的市场需求、同行业可比公司产能建设情况，说明本期募集资金用于扩大产能的考虑，以及相关风险是否揭示充分。</w:t>
      </w:r>
    </w:p>
    <w:p w14:paraId="10BBB0BC"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2）在本次募集资金投资项目的《可行性分析报告》中，公司预测“从投产年度起，预测期内可实现的年均销售收入为12.69亿元，财务内部收益率可达到25.66%（税前）。”请结合报告期内收入增长但利润下滑的情形，说明上述预测是否谨慎。</w:t>
      </w:r>
    </w:p>
    <w:p w14:paraId="0B77DA0B"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针对上述内容，请保荐机构进行核查并发表核查意见。</w:t>
      </w:r>
    </w:p>
    <w:p w14:paraId="0FF47EE3"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4.申请人控股股东之子李云峰先生参与本次认购，请保荐机构和申请人律师核查控股股东及其关联方从定价基准日前六个月至本次发行完成后六个月内是否存在减持情况或减持计划，如是，就该等情形是否违反《证券法》第四十七条以及《上市公司证券发行管理办法》第三十九条第（七）项的规定发表明确意见；如否，请出具承诺并公开披露。</w:t>
      </w:r>
    </w:p>
    <w:p w14:paraId="31B4885B"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5.根据申请材料，本次募投项目实施主体为公司全资子公司焦作新能源，实施地点为焦作市工业产业集聚区焦作新能源现有生产厂区内，但相关厂房尚未办理房屋所有权证。</w:t>
      </w:r>
    </w:p>
    <w:p w14:paraId="75DFE63E"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2012年8月15日，焦作新能源与焦作盛达签署《工业标准厂房购买合同书》约定焦作盛达配合公司办理相关手续，截止目前，焦作新能源已向焦作盛达支付厂房受让款3,800万元。</w:t>
      </w:r>
    </w:p>
    <w:p w14:paraId="2990DAE6"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lastRenderedPageBreak/>
        <w:t xml:space="preserve">　　</w:t>
      </w:r>
      <w:r w:rsidRPr="001A38BC">
        <w:rPr>
          <w:rFonts w:ascii="微软雅黑" w:eastAsia="微软雅黑" w:hAnsi="微软雅黑" w:cs="宋体" w:hint="eastAsia"/>
          <w:color w:val="333333"/>
          <w:kern w:val="0"/>
          <w:sz w:val="24"/>
          <w:szCs w:val="24"/>
        </w:rPr>
        <w:t>请保荐机构核查并说明，上述房屋所有权证迟迟未办理的原因；上述合同对申请人实际取得房屋所有权证的具体效力，是否履行了相应的决策程序和信息披露义务。</w:t>
      </w:r>
    </w:p>
    <w:p w14:paraId="352A857E"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请保荐机构及申请人律师就本次募投项目用地使用权取得，是否存在重大不确定性，是否对本次发行构成重大影响发表明确意见。</w:t>
      </w:r>
    </w:p>
    <w:p w14:paraId="3B5007BE"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6.根据申请材料，控股股东李世江先生持有的公司股份29,890,000股已办理质押登记，占其持有申请人股份的86.23%，占其申请人总股本的13.43%。</w:t>
      </w:r>
    </w:p>
    <w:p w14:paraId="0845DD1E"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请保荐机构和申请人律师核查侯红军先生、李凌云女士、李云峰先生、韩世军先生与李世江先生签署的《一致行动协议》是否明确约定协议期限，并就是否存在申请人控制权变更的风险发表核查意见。</w:t>
      </w:r>
    </w:p>
    <w:p w14:paraId="7B407A3F"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7.申请文件显示，受下游电解铝行业景气度不足的影响，公司主要传统产品无机氟化盐行业出现产能过剩、销售价格下滑的局面，但申请人主要产品冰晶石的毛利率水平在报告期内大幅上升。请结合同行业可比公司的冰晶石产品毛利率水平及变化情况，说明其变化趋势与其他同类产品不一致的原因及合理性。请保荐机构进行核查并发表明确意见。</w:t>
      </w:r>
    </w:p>
    <w:p w14:paraId="739EC57C"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8.请保荐机构对申请人落实《关于进一步落实上市公司现金分红有关事项的通知》的内容逐条发表核查意见，并督促申请人在年度股东大会上落实《上市公司监管指引第3号——上市公司现金分红》的相关要求。</w:t>
      </w:r>
    </w:p>
    <w:p w14:paraId="2D0B16F7"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9.请申请人公开披露本次发行当年每股收益、净资产收益率等财务指标与上年同期相比，可能发生的变化趋势和相关情况，如上述财务指标可能出现下降的，应对于本次发行摊薄即期回报的情况进行风险提示；请申请人公开披露将</w:t>
      </w:r>
      <w:r w:rsidRPr="001A38BC">
        <w:rPr>
          <w:rFonts w:ascii="微软雅黑" w:eastAsia="微软雅黑" w:hAnsi="微软雅黑" w:cs="宋体" w:hint="eastAsia"/>
          <w:color w:val="333333"/>
          <w:kern w:val="0"/>
          <w:sz w:val="24"/>
          <w:szCs w:val="24"/>
        </w:rPr>
        <w:lastRenderedPageBreak/>
        <w:t>采用何种措施以保证此次募集资金有效使用、有效防范即期回报被摊薄的风险、提高未来的回报能力。如进行承诺的，请披露具体内容。</w:t>
      </w:r>
    </w:p>
    <w:p w14:paraId="1D7CD162"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10.请申请人公开披露最近五年被证券监管部门和交易所采取处罚或监管措施的情况，以及相应整改措施；同时请保荐机构就相应事项及整改措施进行核查，并就整改效果发表核查意见。</w:t>
      </w:r>
    </w:p>
    <w:p w14:paraId="5879534C"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十、中国铁建股份有限公司</w:t>
      </w:r>
    </w:p>
    <w:p w14:paraId="417D7B60"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 1.关于募集资金使用。申请人本次拟募集不超过99.36亿元，其中募投项目之重庆市轨道交通环线二期工程、石家庄市城市轨道交通3号线一期小灰楼站至石家庄站工程和成都市地铁10号线一期工程为BT项目，德州至商丘高速公路夏津至聊城段为BOT项目，合计拟用募集资金投入71亿元，剩余不超过28.36亿元用于偿还银行贷款及补充流动资金。</w:t>
      </w:r>
    </w:p>
    <w:p w14:paraId="05F2F9E1"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请申请人补充披露：（1）报告期已开展的BT或BOT项目的运营和盈利情况（包括但不限于合同金额及占比、收入确认、毛利率等情况）；（2）BT或BOT项目与申请人目前建筑施工业务主要模式（建造合同）在项目运营模式、会计处理及风险管理等方面的比较分析；（3）申请人本次募投项目采用BT或BOT模式是否表明申请人建筑施工业务的营运战略调整，是否与申请人已披露过的战略规划相符；（4）明确本次募投项目的实施主体、实施方式及履行的决策程序，涉及由非全资子公司实施的，如何确保本次募集资金使用不损害上市公司及其中小股东的利益；（5）明确偿还银行贷款及补充流动资金的具体金额、测算依据，进行谨慎性分析；（6）鉴于发行预案披露了募投项目的预计效益，说明上述募投项目进行独立核算的具体措施及可行性。</w:t>
      </w:r>
    </w:p>
    <w:p w14:paraId="5568E4B5"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请会计师就上述涉及的会计处理事项发表明确核查意见。</w:t>
      </w:r>
    </w:p>
    <w:p w14:paraId="341AE7E5"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lastRenderedPageBreak/>
        <w:t xml:space="preserve">　　</w:t>
      </w:r>
      <w:r w:rsidRPr="001A38BC">
        <w:rPr>
          <w:rFonts w:ascii="微软雅黑" w:eastAsia="微软雅黑" w:hAnsi="微软雅黑" w:cs="宋体" w:hint="eastAsia"/>
          <w:color w:val="333333"/>
          <w:kern w:val="0"/>
          <w:sz w:val="24"/>
          <w:szCs w:val="24"/>
        </w:rPr>
        <w:t>请申请人律师核查本次募投项目是否取得有权机关的批复、是否在有效期内，并就本次募集资金使用是否符合《上市公司证券发行管理办法》第十条第（二）项的规定发表明确意见。</w:t>
      </w:r>
    </w:p>
    <w:p w14:paraId="073F0480"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请保荐机构对上述事项进行核查，并结合申请人净资产收益率较高、自有资金对外金融投资和理财等情况，核查本次募集资金的数额和使用是否符合《上市公司证券发行管理办法》第十条的规定。　 　 </w:t>
      </w:r>
    </w:p>
    <w:p w14:paraId="179C60D8"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2.关于安全事故。根据申请文件，申请人报告期内曾发生几起安全事故。请保荐机构和律师就该些事故是否属于《国务院关于进一步加强企业安全生产工作的通知》限制融资的情形，是否属于《上市公司证券发行管理办法》第三十九条第（七）项不得非公开发行股票的情形发表意见。</w:t>
      </w:r>
    </w:p>
    <w:p w14:paraId="653BF6BD"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3.关于房地产业务的相关风险。申请人的第二大利润来源为房地产业务，且分布地区较广，请申请人补充披露已开发、在开发和拟开发房地产业务受项目地行业状况影响的趋势分析及主要风险。</w:t>
      </w:r>
      <w:r w:rsidRPr="001A38BC">
        <w:rPr>
          <w:rFonts w:ascii="宋体" w:eastAsia="宋体" w:hAnsi="宋体" w:cs="宋体" w:hint="eastAsia"/>
          <w:color w:val="333333"/>
          <w:kern w:val="0"/>
          <w:szCs w:val="21"/>
        </w:rPr>
        <w:t> </w:t>
      </w:r>
    </w:p>
    <w:p w14:paraId="48759A4F"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4.鉴于申请人为购买商品房业主按揭贷款提供担保，请会计师结合申请人房地产项目的收入结转情况、预收款情况对申请人房地产业务收入确认政策的执行情况予以核查；并按产品类型对申请人房地产销售收入确认是否符合会计准则规定、成本结转是否符合配比原则发表明确意见。</w:t>
      </w:r>
    </w:p>
    <w:p w14:paraId="62ADA6E2"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5.请会计师对申请人报告期内发生的借款费用资本化情况予以核查;对申请人现有房地产项目所得税、土地增值税预缴情况进行核查，对申请人尚未进行税务清算的房地产项目进行核查。</w:t>
      </w:r>
    </w:p>
    <w:p w14:paraId="3AE8124E"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6.关联担保问题。申请人为合营公司中铁建铜冠投资有限公司提供资金及关联担保。请保荐机构核查中铁建铜冠投资有限公司其他股东与申请人的关系，</w:t>
      </w:r>
      <w:r w:rsidRPr="001A38BC">
        <w:rPr>
          <w:rFonts w:ascii="微软雅黑" w:eastAsia="微软雅黑" w:hAnsi="微软雅黑" w:cs="宋体" w:hint="eastAsia"/>
          <w:color w:val="333333"/>
          <w:kern w:val="0"/>
          <w:sz w:val="24"/>
          <w:szCs w:val="24"/>
        </w:rPr>
        <w:lastRenderedPageBreak/>
        <w:t>是否同比例提供资金及担保，上述情形是否符合《关于规范上市公司与关联方资金往来及上市公司对外担保若干问题的通知》（证监发[2003]56号）的规定。</w:t>
      </w:r>
    </w:p>
    <w:p w14:paraId="74130AE2"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7.经营性现金流波动较大的问题。请申请人剔除财务公司影响后，量化分析报告期经营性现金流波动较大的原因。</w:t>
      </w:r>
    </w:p>
    <w:p w14:paraId="1995640F"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8.固定价格合同的相关风险。发行预案显示，申请人目前相当一部分收入来自固定价格合同，申请人有义务按合同价格完成项目。固定价格合同本质上存在变数及风险，可能会造成申请人的实际整体风险与成本超过原先投标时的假设。请申请人补充披露报告期来源于固定价格合同的收入、占比情况及风险（量化分析，如适用）。</w:t>
      </w:r>
      <w:r w:rsidRPr="001A38BC">
        <w:rPr>
          <w:rFonts w:ascii="宋体" w:eastAsia="宋体" w:hAnsi="宋体" w:cs="宋体" w:hint="eastAsia"/>
          <w:color w:val="333333"/>
          <w:kern w:val="0"/>
          <w:szCs w:val="21"/>
        </w:rPr>
        <w:t> </w:t>
      </w:r>
    </w:p>
    <w:p w14:paraId="132C52EB" w14:textId="77777777" w:rsidR="001A38BC" w:rsidRPr="001A38BC" w:rsidRDefault="001A38BC" w:rsidP="001A38BC">
      <w:pPr>
        <w:widowControl/>
        <w:shd w:val="clear" w:color="auto" w:fill="FFFFFF"/>
        <w:spacing w:line="480" w:lineRule="atLeast"/>
        <w:jc w:val="left"/>
        <w:rPr>
          <w:rFonts w:ascii="宋体" w:eastAsia="宋体" w:hAnsi="宋体" w:cs="宋体" w:hint="eastAsia"/>
          <w:color w:val="333333"/>
          <w:kern w:val="0"/>
          <w:szCs w:val="21"/>
        </w:rPr>
      </w:pPr>
      <w:r w:rsidRPr="001A38BC">
        <w:rPr>
          <w:rFonts w:ascii="宋体" w:eastAsia="宋体" w:hAnsi="宋体" w:cs="宋体" w:hint="eastAsia"/>
          <w:color w:val="333333"/>
          <w:kern w:val="0"/>
          <w:szCs w:val="21"/>
        </w:rPr>
        <w:t xml:space="preserve">　　</w:t>
      </w:r>
      <w:r w:rsidRPr="001A38BC">
        <w:rPr>
          <w:rFonts w:ascii="微软雅黑" w:eastAsia="微软雅黑" w:hAnsi="微软雅黑" w:cs="宋体" w:hint="eastAsia"/>
          <w:color w:val="333333"/>
          <w:kern w:val="0"/>
          <w:sz w:val="24"/>
          <w:szCs w:val="24"/>
        </w:rPr>
        <w:t>9.请申请人公开披露最近五年被证券监管部门和交易所采取处罚或监管措施的情况，以及相应整改措施；同时请保荐机构就相应事项及整改措施进行核查，并就整改效果发表核查意见。</w:t>
      </w:r>
    </w:p>
    <w:p w14:paraId="23132EE3" w14:textId="77777777" w:rsidR="00FA731D" w:rsidRPr="001A38BC" w:rsidRDefault="00FA731D" w:rsidP="001A38BC"/>
    <w:sectPr w:rsidR="00FA731D" w:rsidRPr="001A38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31D"/>
    <w:rsid w:val="001A38BC"/>
    <w:rsid w:val="00D833C1"/>
    <w:rsid w:val="00FA7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36014"/>
  <w15:chartTrackingRefBased/>
  <w15:docId w15:val="{AC897DCE-4B74-426F-8225-141A63874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D833C1"/>
    <w:pPr>
      <w:widowControl/>
      <w:spacing w:before="100" w:beforeAutospacing="1" w:after="100" w:afterAutospacing="1"/>
      <w:jc w:val="left"/>
    </w:pPr>
    <w:rPr>
      <w:rFonts w:ascii="宋体" w:eastAsia="宋体" w:hAnsi="宋体" w:cs="宋体"/>
      <w:kern w:val="0"/>
      <w:sz w:val="24"/>
      <w:szCs w:val="24"/>
    </w:rPr>
  </w:style>
  <w:style w:type="paragraph" w:customStyle="1" w:styleId="p16">
    <w:name w:val="p16"/>
    <w:basedOn w:val="a"/>
    <w:rsid w:val="00D833C1"/>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D833C1"/>
    <w:rPr>
      <w:color w:val="0000FF"/>
      <w:u w:val="single"/>
    </w:rPr>
  </w:style>
  <w:style w:type="paragraph" w:customStyle="1" w:styleId="p15">
    <w:name w:val="p15"/>
    <w:basedOn w:val="a"/>
    <w:rsid w:val="00D833C1"/>
    <w:pPr>
      <w:widowControl/>
      <w:spacing w:before="100" w:beforeAutospacing="1" w:after="100" w:afterAutospacing="1"/>
      <w:jc w:val="left"/>
    </w:pPr>
    <w:rPr>
      <w:rFonts w:ascii="宋体" w:eastAsia="宋体" w:hAnsi="宋体" w:cs="宋体"/>
      <w:kern w:val="0"/>
      <w:sz w:val="24"/>
      <w:szCs w:val="24"/>
    </w:rPr>
  </w:style>
  <w:style w:type="paragraph" w:customStyle="1" w:styleId="msonormal0">
    <w:name w:val="msonormal"/>
    <w:basedOn w:val="a"/>
    <w:rsid w:val="001A38BC"/>
    <w:pPr>
      <w:widowControl/>
      <w:spacing w:before="100" w:beforeAutospacing="1" w:after="100" w:afterAutospacing="1"/>
      <w:jc w:val="left"/>
    </w:pPr>
    <w:rPr>
      <w:rFonts w:ascii="宋体" w:eastAsia="宋体" w:hAnsi="宋体" w:cs="宋体"/>
      <w:kern w:val="0"/>
      <w:sz w:val="24"/>
      <w:szCs w:val="24"/>
    </w:rPr>
  </w:style>
  <w:style w:type="paragraph" w:styleId="a4">
    <w:name w:val="Normal (Web)"/>
    <w:basedOn w:val="a"/>
    <w:uiPriority w:val="99"/>
    <w:semiHidden/>
    <w:unhideWhenUsed/>
    <w:rsid w:val="001A38B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85025">
      <w:bodyDiv w:val="1"/>
      <w:marLeft w:val="0"/>
      <w:marRight w:val="0"/>
      <w:marTop w:val="0"/>
      <w:marBottom w:val="0"/>
      <w:divBdr>
        <w:top w:val="none" w:sz="0" w:space="0" w:color="auto"/>
        <w:left w:val="none" w:sz="0" w:space="0" w:color="auto"/>
        <w:bottom w:val="none" w:sz="0" w:space="0" w:color="auto"/>
        <w:right w:val="none" w:sz="0" w:space="0" w:color="auto"/>
      </w:divBdr>
    </w:div>
    <w:div w:id="1653751191">
      <w:bodyDiv w:val="1"/>
      <w:marLeft w:val="0"/>
      <w:marRight w:val="0"/>
      <w:marTop w:val="0"/>
      <w:marBottom w:val="0"/>
      <w:divBdr>
        <w:top w:val="none" w:sz="0" w:space="0" w:color="auto"/>
        <w:left w:val="none" w:sz="0" w:space="0" w:color="auto"/>
        <w:bottom w:val="none" w:sz="0" w:space="0" w:color="auto"/>
        <w:right w:val="none" w:sz="0" w:space="0" w:color="auto"/>
      </w:divBdr>
      <w:divsChild>
        <w:div w:id="676538159">
          <w:marLeft w:val="0"/>
          <w:marRight w:val="0"/>
          <w:marTop w:val="90"/>
          <w:marBottom w:val="90"/>
          <w:divBdr>
            <w:top w:val="none" w:sz="0" w:space="0" w:color="auto"/>
            <w:left w:val="none" w:sz="0" w:space="0" w:color="auto"/>
            <w:bottom w:val="none" w:sz="0" w:space="0" w:color="auto"/>
            <w:right w:val="none" w:sz="0" w:space="0" w:color="auto"/>
          </w:divBdr>
        </w:div>
        <w:div w:id="42412604">
          <w:marLeft w:val="0"/>
          <w:marRight w:val="0"/>
          <w:marTop w:val="90"/>
          <w:marBottom w:val="9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45</Pages>
  <Words>4141</Words>
  <Characters>23604</Characters>
  <Application>Microsoft Office Word</Application>
  <DocSecurity>0</DocSecurity>
  <Lines>196</Lines>
  <Paragraphs>55</Paragraphs>
  <ScaleCrop>false</ScaleCrop>
  <Company/>
  <LinksUpToDate>false</LinksUpToDate>
  <CharactersWithSpaces>27690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群 张</dc:creator>
  <cp:keywords/>
  <dc:description/>
  <cp:lastModifiedBy>群 张</cp:lastModifiedBy>
  <cp:revision>3</cp:revision>
  <dcterms:created xsi:type="dcterms:W3CDTF">2022-09-06T00:49:00Z</dcterms:created>
  <dcterms:modified xsi:type="dcterms:W3CDTF">2022-09-06T00:53:00Z</dcterms:modified>
</cp:coreProperties>
</file>