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bookmarkStart w:id="0" w:name="_GoBack"/>
      <w:bookmarkEnd w:id="0"/>
      <w:r>
        <w:rPr>
          <w:rFonts w:hint="eastAsia" w:ascii="黑体" w:hAnsi="黑体" w:eastAsia="黑体"/>
          <w:sz w:val="32"/>
          <w:szCs w:val="32"/>
        </w:rPr>
        <w:t>附件：</w:t>
      </w:r>
    </w:p>
    <w:p>
      <w:pPr>
        <w:spacing w:line="560" w:lineRule="exact"/>
        <w:rPr>
          <w:rFonts w:ascii="仿宋_GB2312" w:eastAsia="仿宋_GB2312"/>
          <w:sz w:val="32"/>
          <w:szCs w:val="32"/>
        </w:rPr>
      </w:pPr>
    </w:p>
    <w:p>
      <w:pPr>
        <w:spacing w:line="560" w:lineRule="exact"/>
        <w:jc w:val="center"/>
        <w:rPr>
          <w:rFonts w:ascii="方正小标宋简体" w:eastAsia="方正小标宋简体"/>
          <w:sz w:val="32"/>
          <w:szCs w:val="32"/>
        </w:rPr>
      </w:pPr>
      <w:r>
        <w:rPr>
          <w:rFonts w:hint="eastAsia" w:ascii="方正小标宋简体" w:eastAsia="方正小标宋简体"/>
          <w:sz w:val="32"/>
          <w:szCs w:val="30"/>
        </w:rPr>
        <w:t>“科技助力经济2020”重点专项推荐项目清单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827"/>
        <w:gridCol w:w="3119"/>
        <w:gridCol w:w="4252"/>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line="560" w:lineRule="exact"/>
              <w:jc w:val="center"/>
              <w:rPr>
                <w:rFonts w:ascii="仿宋_GB2312" w:eastAsia="仿宋_GB2312"/>
                <w:b/>
                <w:sz w:val="32"/>
                <w:szCs w:val="30"/>
              </w:rPr>
            </w:pPr>
            <w:r>
              <w:rPr>
                <w:rFonts w:hint="eastAsia" w:ascii="仿宋_GB2312" w:eastAsia="仿宋_GB2312"/>
                <w:b/>
                <w:sz w:val="32"/>
                <w:szCs w:val="30"/>
              </w:rPr>
              <w:t>序号</w:t>
            </w:r>
          </w:p>
        </w:tc>
        <w:tc>
          <w:tcPr>
            <w:tcW w:w="3827" w:type="dxa"/>
            <w:vAlign w:val="center"/>
          </w:tcPr>
          <w:p>
            <w:pPr>
              <w:snapToGrid w:val="0"/>
              <w:spacing w:line="560" w:lineRule="exact"/>
              <w:jc w:val="center"/>
              <w:rPr>
                <w:rFonts w:ascii="仿宋_GB2312" w:eastAsia="仿宋_GB2312"/>
                <w:b/>
                <w:sz w:val="32"/>
                <w:szCs w:val="30"/>
              </w:rPr>
            </w:pPr>
            <w:r>
              <w:rPr>
                <w:rFonts w:hint="eastAsia" w:ascii="仿宋_GB2312" w:eastAsia="仿宋_GB2312"/>
                <w:b/>
                <w:sz w:val="32"/>
                <w:szCs w:val="30"/>
              </w:rPr>
              <w:t>项目名称</w:t>
            </w:r>
          </w:p>
        </w:tc>
        <w:tc>
          <w:tcPr>
            <w:tcW w:w="3119" w:type="dxa"/>
            <w:vAlign w:val="center"/>
          </w:tcPr>
          <w:p>
            <w:pPr>
              <w:snapToGrid w:val="0"/>
              <w:spacing w:line="560" w:lineRule="exact"/>
              <w:jc w:val="center"/>
              <w:rPr>
                <w:rFonts w:ascii="仿宋_GB2312" w:eastAsia="仿宋_GB2312"/>
                <w:b/>
                <w:sz w:val="32"/>
                <w:szCs w:val="30"/>
              </w:rPr>
            </w:pPr>
            <w:r>
              <w:rPr>
                <w:rFonts w:hint="eastAsia" w:ascii="仿宋_GB2312" w:eastAsia="仿宋_GB2312"/>
                <w:b/>
                <w:sz w:val="32"/>
                <w:szCs w:val="30"/>
              </w:rPr>
              <w:t>项目牵头单位</w:t>
            </w:r>
          </w:p>
        </w:tc>
        <w:tc>
          <w:tcPr>
            <w:tcW w:w="4252" w:type="dxa"/>
            <w:vAlign w:val="center"/>
          </w:tcPr>
          <w:p>
            <w:pPr>
              <w:snapToGrid w:val="0"/>
              <w:spacing w:line="560" w:lineRule="exact"/>
              <w:jc w:val="center"/>
              <w:rPr>
                <w:rFonts w:ascii="仿宋_GB2312" w:eastAsia="仿宋_GB2312"/>
                <w:b/>
                <w:sz w:val="32"/>
                <w:szCs w:val="30"/>
              </w:rPr>
            </w:pPr>
            <w:r>
              <w:rPr>
                <w:rFonts w:hint="eastAsia" w:ascii="仿宋_GB2312" w:eastAsia="仿宋_GB2312"/>
                <w:b/>
                <w:sz w:val="32"/>
                <w:szCs w:val="30"/>
              </w:rPr>
              <w:t>项目参与单位</w:t>
            </w:r>
          </w:p>
        </w:tc>
        <w:tc>
          <w:tcPr>
            <w:tcW w:w="2017" w:type="dxa"/>
            <w:vAlign w:val="center"/>
          </w:tcPr>
          <w:p>
            <w:pPr>
              <w:snapToGrid w:val="0"/>
              <w:spacing w:line="560" w:lineRule="exact"/>
              <w:jc w:val="center"/>
              <w:rPr>
                <w:rFonts w:ascii="仿宋_GB2312" w:eastAsia="仿宋_GB2312"/>
                <w:b/>
                <w:sz w:val="32"/>
                <w:szCs w:val="30"/>
              </w:rPr>
            </w:pPr>
            <w:r>
              <w:rPr>
                <w:rFonts w:hint="eastAsia" w:ascii="仿宋_GB2312" w:eastAsia="仿宋_GB2312"/>
                <w:b/>
                <w:sz w:val="32"/>
                <w:szCs w:val="30"/>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line="560" w:lineRule="exact"/>
              <w:jc w:val="center"/>
              <w:rPr>
                <w:rFonts w:ascii="仿宋_GB2312" w:eastAsia="仿宋_GB2312"/>
                <w:sz w:val="32"/>
                <w:szCs w:val="30"/>
              </w:rPr>
            </w:pPr>
            <w:r>
              <w:rPr>
                <w:rFonts w:hint="eastAsia" w:ascii="仿宋_GB2312" w:eastAsia="仿宋_GB2312"/>
                <w:sz w:val="32"/>
                <w:szCs w:val="30"/>
              </w:rPr>
              <w:t>1</w:t>
            </w:r>
          </w:p>
        </w:tc>
        <w:tc>
          <w:tcPr>
            <w:tcW w:w="3827" w:type="dxa"/>
            <w:vAlign w:val="center"/>
          </w:tcPr>
          <w:p>
            <w:pPr>
              <w:snapToGrid w:val="0"/>
              <w:spacing w:line="560" w:lineRule="exact"/>
              <w:rPr>
                <w:rFonts w:ascii="仿宋_GB2312" w:eastAsia="仿宋_GB2312"/>
                <w:sz w:val="32"/>
                <w:szCs w:val="30"/>
              </w:rPr>
            </w:pPr>
            <w:r>
              <w:rPr>
                <w:rFonts w:hint="eastAsia" w:ascii="仿宋_GB2312" w:eastAsia="仿宋_GB2312"/>
                <w:sz w:val="32"/>
                <w:szCs w:val="30"/>
              </w:rPr>
              <w:t>呼吸追随型防尘口罩成果转化与应用研究</w:t>
            </w:r>
          </w:p>
        </w:tc>
        <w:tc>
          <w:tcPr>
            <w:tcW w:w="3119" w:type="dxa"/>
            <w:vAlign w:val="center"/>
          </w:tcPr>
          <w:p>
            <w:pPr>
              <w:snapToGrid w:val="0"/>
              <w:spacing w:line="560" w:lineRule="exact"/>
              <w:rPr>
                <w:rFonts w:ascii="仿宋_GB2312" w:eastAsia="仿宋_GB2312"/>
                <w:sz w:val="32"/>
                <w:szCs w:val="30"/>
              </w:rPr>
            </w:pPr>
            <w:r>
              <w:rPr>
                <w:rFonts w:hint="eastAsia" w:ascii="仿宋_GB2312" w:eastAsia="仿宋_GB2312"/>
                <w:sz w:val="32"/>
                <w:szCs w:val="30"/>
              </w:rPr>
              <w:t>中安国泰（北京）科技发展中心</w:t>
            </w:r>
          </w:p>
        </w:tc>
        <w:tc>
          <w:tcPr>
            <w:tcW w:w="4252" w:type="dxa"/>
            <w:vAlign w:val="center"/>
          </w:tcPr>
          <w:p>
            <w:pPr>
              <w:snapToGrid w:val="0"/>
              <w:spacing w:line="560" w:lineRule="exact"/>
              <w:rPr>
                <w:rFonts w:ascii="仿宋_GB2312" w:eastAsia="仿宋_GB2312"/>
                <w:sz w:val="32"/>
                <w:szCs w:val="30"/>
              </w:rPr>
            </w:pPr>
            <w:r>
              <w:rPr>
                <w:rFonts w:hint="eastAsia" w:ascii="仿宋_GB2312" w:eastAsia="仿宋_GB2312"/>
                <w:sz w:val="32"/>
                <w:szCs w:val="30"/>
              </w:rPr>
              <w:t>中国安全生产科学研究院、北京蓝拓扑科技股份有限公司</w:t>
            </w:r>
          </w:p>
        </w:tc>
        <w:tc>
          <w:tcPr>
            <w:tcW w:w="2017" w:type="dxa"/>
            <w:vAlign w:val="center"/>
          </w:tcPr>
          <w:p>
            <w:pPr>
              <w:snapToGrid w:val="0"/>
              <w:spacing w:line="560" w:lineRule="exact"/>
              <w:jc w:val="center"/>
              <w:rPr>
                <w:rFonts w:ascii="仿宋_GB2312" w:eastAsia="仿宋_GB2312"/>
                <w:sz w:val="32"/>
                <w:szCs w:val="30"/>
              </w:rPr>
            </w:pPr>
            <w:r>
              <w:rPr>
                <w:rFonts w:hint="eastAsia" w:ascii="仿宋_GB2312" w:eastAsia="仿宋_GB2312"/>
                <w:sz w:val="32"/>
                <w:szCs w:val="30"/>
              </w:rPr>
              <w:t>陈建武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line="560" w:lineRule="exact"/>
              <w:jc w:val="center"/>
              <w:rPr>
                <w:rFonts w:ascii="仿宋_GB2312" w:eastAsia="仿宋_GB2312"/>
                <w:sz w:val="32"/>
                <w:szCs w:val="30"/>
              </w:rPr>
            </w:pPr>
            <w:r>
              <w:rPr>
                <w:rFonts w:hint="eastAsia" w:ascii="仿宋_GB2312" w:eastAsia="仿宋_GB2312"/>
                <w:sz w:val="32"/>
                <w:szCs w:val="30"/>
              </w:rPr>
              <w:t>2</w:t>
            </w:r>
          </w:p>
        </w:tc>
        <w:tc>
          <w:tcPr>
            <w:tcW w:w="3827" w:type="dxa"/>
            <w:vAlign w:val="center"/>
          </w:tcPr>
          <w:p>
            <w:pPr>
              <w:snapToGrid w:val="0"/>
              <w:spacing w:line="560" w:lineRule="exact"/>
              <w:rPr>
                <w:rFonts w:ascii="仿宋_GB2312" w:eastAsia="仿宋_GB2312"/>
                <w:sz w:val="32"/>
                <w:szCs w:val="30"/>
              </w:rPr>
            </w:pPr>
            <w:r>
              <w:rPr>
                <w:rFonts w:hint="eastAsia" w:ascii="仿宋_GB2312" w:eastAsia="仿宋_GB2312"/>
                <w:sz w:val="32"/>
                <w:szCs w:val="30"/>
              </w:rPr>
              <w:t>易燃易挥发有毒液体长效覆盖与高效灭火移动式应急装备的开发与应用</w:t>
            </w:r>
          </w:p>
        </w:tc>
        <w:tc>
          <w:tcPr>
            <w:tcW w:w="3119" w:type="dxa"/>
            <w:vAlign w:val="center"/>
          </w:tcPr>
          <w:p>
            <w:pPr>
              <w:snapToGrid w:val="0"/>
              <w:spacing w:line="560" w:lineRule="exact"/>
              <w:rPr>
                <w:rFonts w:ascii="仿宋_GB2312" w:eastAsia="仿宋_GB2312"/>
                <w:sz w:val="32"/>
                <w:szCs w:val="30"/>
              </w:rPr>
            </w:pPr>
            <w:r>
              <w:rPr>
                <w:rFonts w:hint="eastAsia" w:ascii="仿宋_GB2312" w:eastAsia="仿宋_GB2312"/>
                <w:sz w:val="32"/>
                <w:szCs w:val="30"/>
              </w:rPr>
              <w:t>中国石油化工股份有限公司</w:t>
            </w:r>
          </w:p>
        </w:tc>
        <w:tc>
          <w:tcPr>
            <w:tcW w:w="4252" w:type="dxa"/>
            <w:vAlign w:val="center"/>
          </w:tcPr>
          <w:p>
            <w:pPr>
              <w:snapToGrid w:val="0"/>
              <w:spacing w:line="560" w:lineRule="exact"/>
              <w:rPr>
                <w:rFonts w:ascii="仿宋_GB2312" w:eastAsia="仿宋_GB2312"/>
                <w:sz w:val="32"/>
                <w:szCs w:val="30"/>
              </w:rPr>
            </w:pPr>
            <w:r>
              <w:rPr>
                <w:rFonts w:hint="eastAsia" w:ascii="仿宋_GB2312" w:eastAsia="仿宋_GB2312"/>
                <w:sz w:val="32"/>
                <w:szCs w:val="30"/>
              </w:rPr>
              <w:t>应急管理部化学品登记中心、南京睿实消防安全设备有限公司</w:t>
            </w:r>
          </w:p>
        </w:tc>
        <w:tc>
          <w:tcPr>
            <w:tcW w:w="2017" w:type="dxa"/>
            <w:vAlign w:val="center"/>
          </w:tcPr>
          <w:p>
            <w:pPr>
              <w:snapToGrid w:val="0"/>
              <w:spacing w:line="560" w:lineRule="exact"/>
              <w:jc w:val="center"/>
              <w:rPr>
                <w:rFonts w:ascii="仿宋_GB2312" w:eastAsia="仿宋_GB2312"/>
                <w:sz w:val="32"/>
                <w:szCs w:val="30"/>
              </w:rPr>
            </w:pPr>
            <w:r>
              <w:rPr>
                <w:rFonts w:hint="eastAsia" w:ascii="仿宋_GB2312" w:eastAsia="仿宋_GB2312"/>
                <w:sz w:val="32"/>
                <w:szCs w:val="30"/>
              </w:rPr>
              <w:t>姜春明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line="560" w:lineRule="exact"/>
              <w:jc w:val="center"/>
              <w:rPr>
                <w:rFonts w:ascii="仿宋_GB2312" w:eastAsia="仿宋_GB2312"/>
                <w:sz w:val="32"/>
                <w:szCs w:val="30"/>
              </w:rPr>
            </w:pPr>
            <w:r>
              <w:rPr>
                <w:rFonts w:hint="eastAsia" w:ascii="仿宋_GB2312" w:eastAsia="仿宋_GB2312"/>
                <w:sz w:val="32"/>
                <w:szCs w:val="30"/>
              </w:rPr>
              <w:t>3</w:t>
            </w:r>
          </w:p>
        </w:tc>
        <w:tc>
          <w:tcPr>
            <w:tcW w:w="3827" w:type="dxa"/>
            <w:vAlign w:val="center"/>
          </w:tcPr>
          <w:p>
            <w:pPr>
              <w:snapToGrid w:val="0"/>
              <w:spacing w:line="560" w:lineRule="exact"/>
              <w:rPr>
                <w:rFonts w:ascii="仿宋_GB2312" w:eastAsia="仿宋_GB2312"/>
                <w:sz w:val="32"/>
                <w:szCs w:val="30"/>
              </w:rPr>
            </w:pPr>
            <w:r>
              <w:rPr>
                <w:rFonts w:hint="eastAsia" w:ascii="仿宋_GB2312" w:eastAsia="仿宋_GB2312"/>
                <w:sz w:val="32"/>
                <w:szCs w:val="30"/>
              </w:rPr>
              <w:t>溢油预警应急处置技术应用示范</w:t>
            </w:r>
          </w:p>
        </w:tc>
        <w:tc>
          <w:tcPr>
            <w:tcW w:w="3119" w:type="dxa"/>
            <w:vAlign w:val="center"/>
          </w:tcPr>
          <w:p>
            <w:pPr>
              <w:snapToGrid w:val="0"/>
              <w:spacing w:line="560" w:lineRule="exact"/>
              <w:rPr>
                <w:rFonts w:ascii="仿宋_GB2312" w:eastAsia="仿宋_GB2312"/>
                <w:sz w:val="32"/>
                <w:szCs w:val="30"/>
              </w:rPr>
            </w:pPr>
            <w:r>
              <w:rPr>
                <w:rFonts w:hint="eastAsia" w:ascii="仿宋_GB2312" w:eastAsia="仿宋_GB2312"/>
                <w:sz w:val="32"/>
                <w:szCs w:val="30"/>
              </w:rPr>
              <w:t>中国石油化工股份有限公司</w:t>
            </w:r>
          </w:p>
        </w:tc>
        <w:tc>
          <w:tcPr>
            <w:tcW w:w="4252" w:type="dxa"/>
            <w:vAlign w:val="center"/>
          </w:tcPr>
          <w:p>
            <w:pPr>
              <w:snapToGrid w:val="0"/>
              <w:spacing w:line="560" w:lineRule="exact"/>
              <w:rPr>
                <w:rFonts w:ascii="仿宋_GB2312" w:eastAsia="仿宋_GB2312"/>
                <w:sz w:val="32"/>
                <w:szCs w:val="30"/>
              </w:rPr>
            </w:pPr>
            <w:r>
              <w:rPr>
                <w:rFonts w:hint="eastAsia" w:ascii="仿宋_GB2312" w:eastAsia="仿宋_GB2312"/>
                <w:sz w:val="32"/>
                <w:szCs w:val="30"/>
              </w:rPr>
              <w:t>应急管理部化学品登记中心、山东新诺新材料有限公司</w:t>
            </w:r>
          </w:p>
        </w:tc>
        <w:tc>
          <w:tcPr>
            <w:tcW w:w="2017" w:type="dxa"/>
            <w:vAlign w:val="center"/>
          </w:tcPr>
          <w:p>
            <w:pPr>
              <w:snapToGrid w:val="0"/>
              <w:spacing w:line="560" w:lineRule="exact"/>
              <w:jc w:val="center"/>
              <w:rPr>
                <w:rFonts w:ascii="仿宋_GB2312" w:eastAsia="仿宋_GB2312"/>
                <w:sz w:val="32"/>
                <w:szCs w:val="30"/>
              </w:rPr>
            </w:pPr>
            <w:r>
              <w:rPr>
                <w:rFonts w:hint="eastAsia" w:ascii="仿宋_GB2312" w:eastAsia="仿宋_GB2312"/>
                <w:sz w:val="32"/>
                <w:szCs w:val="30"/>
              </w:rPr>
              <w:t>郭亚逢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line="560" w:lineRule="exact"/>
              <w:jc w:val="center"/>
              <w:rPr>
                <w:rFonts w:ascii="仿宋_GB2312" w:eastAsia="仿宋_GB2312"/>
                <w:sz w:val="32"/>
                <w:szCs w:val="30"/>
              </w:rPr>
            </w:pPr>
            <w:r>
              <w:rPr>
                <w:rFonts w:hint="eastAsia" w:ascii="仿宋_GB2312" w:eastAsia="仿宋_GB2312"/>
                <w:sz w:val="32"/>
                <w:szCs w:val="30"/>
              </w:rPr>
              <w:t>4</w:t>
            </w:r>
          </w:p>
        </w:tc>
        <w:tc>
          <w:tcPr>
            <w:tcW w:w="3827" w:type="dxa"/>
            <w:vAlign w:val="center"/>
          </w:tcPr>
          <w:p>
            <w:pPr>
              <w:snapToGrid w:val="0"/>
              <w:spacing w:line="560" w:lineRule="exact"/>
              <w:rPr>
                <w:rFonts w:ascii="仿宋_GB2312" w:eastAsia="仿宋_GB2312"/>
                <w:sz w:val="32"/>
                <w:szCs w:val="30"/>
              </w:rPr>
            </w:pPr>
            <w:r>
              <w:rPr>
                <w:rFonts w:hint="eastAsia" w:ascii="仿宋_GB2312" w:eastAsia="仿宋_GB2312"/>
                <w:sz w:val="32"/>
                <w:szCs w:val="30"/>
              </w:rPr>
              <w:t>冲击地压硬厚顶板地面压裂源头治理技术装备及应用</w:t>
            </w:r>
          </w:p>
        </w:tc>
        <w:tc>
          <w:tcPr>
            <w:tcW w:w="3119" w:type="dxa"/>
            <w:vAlign w:val="center"/>
          </w:tcPr>
          <w:p>
            <w:pPr>
              <w:snapToGrid w:val="0"/>
              <w:spacing w:line="560" w:lineRule="exact"/>
              <w:rPr>
                <w:rFonts w:ascii="仿宋_GB2312" w:eastAsia="仿宋_GB2312"/>
                <w:sz w:val="32"/>
                <w:szCs w:val="30"/>
              </w:rPr>
            </w:pPr>
            <w:r>
              <w:rPr>
                <w:rFonts w:hint="eastAsia" w:ascii="仿宋_GB2312" w:eastAsia="仿宋_GB2312"/>
                <w:sz w:val="32"/>
                <w:szCs w:val="30"/>
              </w:rPr>
              <w:t>天地科技股份有限公司</w:t>
            </w:r>
          </w:p>
        </w:tc>
        <w:tc>
          <w:tcPr>
            <w:tcW w:w="4252" w:type="dxa"/>
            <w:vAlign w:val="center"/>
          </w:tcPr>
          <w:p>
            <w:pPr>
              <w:snapToGrid w:val="0"/>
              <w:spacing w:line="560" w:lineRule="exact"/>
              <w:rPr>
                <w:rFonts w:ascii="仿宋_GB2312" w:eastAsia="仿宋_GB2312"/>
                <w:sz w:val="32"/>
                <w:szCs w:val="30"/>
              </w:rPr>
            </w:pPr>
            <w:r>
              <w:rPr>
                <w:rFonts w:hint="eastAsia" w:ascii="仿宋_GB2312" w:eastAsia="仿宋_GB2312"/>
                <w:sz w:val="32"/>
                <w:szCs w:val="30"/>
              </w:rPr>
              <w:t>中国中煤能源集团有限公司、陕西华益思创能源科技有限公司</w:t>
            </w:r>
          </w:p>
        </w:tc>
        <w:tc>
          <w:tcPr>
            <w:tcW w:w="2017" w:type="dxa"/>
            <w:vAlign w:val="center"/>
          </w:tcPr>
          <w:p>
            <w:pPr>
              <w:snapToGrid w:val="0"/>
              <w:spacing w:line="560" w:lineRule="exact"/>
              <w:jc w:val="center"/>
              <w:rPr>
                <w:rFonts w:ascii="仿宋_GB2312" w:eastAsia="仿宋_GB2312"/>
                <w:sz w:val="32"/>
                <w:szCs w:val="30"/>
              </w:rPr>
            </w:pPr>
            <w:r>
              <w:rPr>
                <w:rFonts w:hint="eastAsia" w:ascii="仿宋_GB2312" w:eastAsia="仿宋_GB2312"/>
                <w:sz w:val="32"/>
                <w:szCs w:val="30"/>
              </w:rPr>
              <w:t>徐刚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line="560" w:lineRule="exact"/>
              <w:jc w:val="center"/>
              <w:rPr>
                <w:rFonts w:ascii="仿宋_GB2312" w:eastAsia="仿宋_GB2312"/>
                <w:sz w:val="32"/>
                <w:szCs w:val="30"/>
              </w:rPr>
            </w:pPr>
            <w:r>
              <w:rPr>
                <w:rFonts w:hint="eastAsia" w:ascii="仿宋_GB2312" w:eastAsia="仿宋_GB2312"/>
                <w:sz w:val="32"/>
                <w:szCs w:val="30"/>
              </w:rPr>
              <w:t>5</w:t>
            </w:r>
          </w:p>
        </w:tc>
        <w:tc>
          <w:tcPr>
            <w:tcW w:w="3827" w:type="dxa"/>
            <w:vAlign w:val="center"/>
          </w:tcPr>
          <w:p>
            <w:pPr>
              <w:snapToGrid w:val="0"/>
              <w:spacing w:line="560" w:lineRule="exact"/>
              <w:rPr>
                <w:rFonts w:ascii="仿宋_GB2312" w:eastAsia="仿宋_GB2312"/>
                <w:sz w:val="32"/>
                <w:szCs w:val="30"/>
              </w:rPr>
            </w:pPr>
            <w:r>
              <w:rPr>
                <w:rFonts w:hint="eastAsia" w:ascii="仿宋_GB2312" w:eastAsia="仿宋_GB2312"/>
                <w:sz w:val="32"/>
                <w:szCs w:val="30"/>
              </w:rPr>
              <w:t>无机水溶胶结防灭火材料开发与应用</w:t>
            </w:r>
          </w:p>
        </w:tc>
        <w:tc>
          <w:tcPr>
            <w:tcW w:w="3119" w:type="dxa"/>
            <w:vAlign w:val="center"/>
          </w:tcPr>
          <w:p>
            <w:pPr>
              <w:snapToGrid w:val="0"/>
              <w:spacing w:line="560" w:lineRule="exact"/>
              <w:rPr>
                <w:rFonts w:ascii="仿宋_GB2312" w:eastAsia="仿宋_GB2312"/>
                <w:sz w:val="32"/>
                <w:szCs w:val="30"/>
              </w:rPr>
            </w:pPr>
            <w:r>
              <w:rPr>
                <w:rFonts w:hint="eastAsia" w:ascii="仿宋_GB2312" w:eastAsia="仿宋_GB2312"/>
                <w:sz w:val="32"/>
                <w:szCs w:val="30"/>
              </w:rPr>
              <w:t>煤科集团沈阳研究院有限公司</w:t>
            </w:r>
          </w:p>
        </w:tc>
        <w:tc>
          <w:tcPr>
            <w:tcW w:w="4252" w:type="dxa"/>
            <w:vAlign w:val="center"/>
          </w:tcPr>
          <w:p>
            <w:pPr>
              <w:snapToGrid w:val="0"/>
              <w:spacing w:line="560" w:lineRule="exact"/>
              <w:rPr>
                <w:rFonts w:ascii="仿宋_GB2312" w:eastAsia="仿宋_GB2312"/>
                <w:sz w:val="32"/>
                <w:szCs w:val="30"/>
              </w:rPr>
            </w:pPr>
            <w:r>
              <w:rPr>
                <w:rFonts w:hint="eastAsia" w:ascii="仿宋_GB2312" w:eastAsia="仿宋_GB2312"/>
                <w:sz w:val="32"/>
                <w:szCs w:val="30"/>
              </w:rPr>
              <w:t>辽宁华科中煤装备有限公司</w:t>
            </w:r>
          </w:p>
        </w:tc>
        <w:tc>
          <w:tcPr>
            <w:tcW w:w="2017" w:type="dxa"/>
            <w:vAlign w:val="center"/>
          </w:tcPr>
          <w:p>
            <w:pPr>
              <w:snapToGrid w:val="0"/>
              <w:spacing w:line="560" w:lineRule="exact"/>
              <w:jc w:val="center"/>
              <w:rPr>
                <w:rFonts w:ascii="仿宋_GB2312" w:eastAsia="仿宋_GB2312"/>
                <w:sz w:val="32"/>
                <w:szCs w:val="30"/>
              </w:rPr>
            </w:pPr>
            <w:r>
              <w:rPr>
                <w:rFonts w:hint="eastAsia" w:ascii="仿宋_GB2312" w:eastAsia="仿宋_GB2312"/>
                <w:sz w:val="32"/>
                <w:szCs w:val="30"/>
              </w:rPr>
              <w:t>梁运涛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napToGrid w:val="0"/>
              <w:spacing w:line="560" w:lineRule="exact"/>
              <w:jc w:val="center"/>
              <w:rPr>
                <w:rFonts w:ascii="仿宋_GB2312" w:eastAsia="仿宋_GB2312"/>
                <w:sz w:val="32"/>
                <w:szCs w:val="30"/>
              </w:rPr>
            </w:pPr>
            <w:r>
              <w:rPr>
                <w:rFonts w:hint="eastAsia" w:ascii="仿宋_GB2312" w:eastAsia="仿宋_GB2312"/>
                <w:sz w:val="32"/>
                <w:szCs w:val="30"/>
              </w:rPr>
              <w:t>6</w:t>
            </w:r>
          </w:p>
        </w:tc>
        <w:tc>
          <w:tcPr>
            <w:tcW w:w="3827" w:type="dxa"/>
            <w:vAlign w:val="center"/>
          </w:tcPr>
          <w:p>
            <w:pPr>
              <w:snapToGrid w:val="0"/>
              <w:spacing w:line="560" w:lineRule="exact"/>
              <w:rPr>
                <w:rFonts w:ascii="仿宋_GB2312" w:eastAsia="仿宋_GB2312"/>
                <w:sz w:val="32"/>
                <w:szCs w:val="30"/>
              </w:rPr>
            </w:pPr>
            <w:r>
              <w:rPr>
                <w:rFonts w:hint="eastAsia" w:ascii="仿宋_GB2312" w:eastAsia="仿宋_GB2312"/>
                <w:sz w:val="32"/>
                <w:szCs w:val="30"/>
              </w:rPr>
              <w:t>智能无人防疫消毒机器人</w:t>
            </w:r>
          </w:p>
        </w:tc>
        <w:tc>
          <w:tcPr>
            <w:tcW w:w="3119" w:type="dxa"/>
            <w:vAlign w:val="center"/>
          </w:tcPr>
          <w:p>
            <w:pPr>
              <w:snapToGrid w:val="0"/>
              <w:spacing w:line="560" w:lineRule="exact"/>
              <w:rPr>
                <w:rFonts w:ascii="仿宋_GB2312" w:eastAsia="仿宋_GB2312"/>
                <w:sz w:val="32"/>
                <w:szCs w:val="30"/>
              </w:rPr>
            </w:pPr>
            <w:r>
              <w:rPr>
                <w:rFonts w:hint="eastAsia" w:ascii="仿宋_GB2312" w:eastAsia="仿宋_GB2312"/>
                <w:sz w:val="32"/>
                <w:szCs w:val="30"/>
              </w:rPr>
              <w:t>浙江图讯科技股份有限公司</w:t>
            </w:r>
          </w:p>
        </w:tc>
        <w:tc>
          <w:tcPr>
            <w:tcW w:w="4252" w:type="dxa"/>
            <w:vAlign w:val="center"/>
          </w:tcPr>
          <w:p>
            <w:pPr>
              <w:snapToGrid w:val="0"/>
              <w:spacing w:line="560" w:lineRule="exact"/>
              <w:rPr>
                <w:rFonts w:ascii="仿宋_GB2312" w:eastAsia="仿宋_GB2312"/>
                <w:sz w:val="32"/>
                <w:szCs w:val="30"/>
              </w:rPr>
            </w:pPr>
          </w:p>
        </w:tc>
        <w:tc>
          <w:tcPr>
            <w:tcW w:w="2017" w:type="dxa"/>
            <w:vAlign w:val="center"/>
          </w:tcPr>
          <w:p>
            <w:pPr>
              <w:snapToGrid w:val="0"/>
              <w:spacing w:line="560" w:lineRule="exact"/>
              <w:jc w:val="center"/>
              <w:rPr>
                <w:rFonts w:ascii="仿宋_GB2312" w:eastAsia="仿宋_GB2312"/>
                <w:sz w:val="32"/>
                <w:szCs w:val="30"/>
              </w:rPr>
            </w:pPr>
            <w:r>
              <w:rPr>
                <w:rFonts w:hint="eastAsia" w:ascii="仿宋_GB2312" w:eastAsia="仿宋_GB2312"/>
                <w:sz w:val="32"/>
                <w:szCs w:val="30"/>
              </w:rPr>
              <w:t>俞震华</w:t>
            </w:r>
          </w:p>
        </w:tc>
      </w:tr>
    </w:tbl>
    <w:p>
      <w:pPr>
        <w:snapToGrid w:val="0"/>
        <w:spacing w:line="560" w:lineRule="exact"/>
        <w:rPr>
          <w:rFonts w:ascii="仿宋_GB2312" w:eastAsia="仿宋_GB2312"/>
          <w:sz w:val="32"/>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337"/>
    <w:rsid w:val="000E68BD"/>
    <w:rsid w:val="001001FF"/>
    <w:rsid w:val="00175BE8"/>
    <w:rsid w:val="0020618D"/>
    <w:rsid w:val="002460F5"/>
    <w:rsid w:val="004D7037"/>
    <w:rsid w:val="006C50CF"/>
    <w:rsid w:val="009E7337"/>
    <w:rsid w:val="00AE5D28"/>
    <w:rsid w:val="00C63043"/>
    <w:rsid w:val="00C85947"/>
    <w:rsid w:val="00EC1F5A"/>
    <w:rsid w:val="00FD2ED4"/>
    <w:rsid w:val="6FE01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369</Words>
  <Characters>372</Characters>
  <Lines>2</Lines>
  <Paragraphs>1</Paragraphs>
  <TotalTime>25</TotalTime>
  <ScaleCrop>false</ScaleCrop>
  <LinksUpToDate>false</LinksUpToDate>
  <CharactersWithSpaces>372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2020-06-17T06:47:00Z</dcterms:created>
  <dc:creator>王录(拟稿)</dc:creator>
  <cp:lastModifiedBy>没有人了</cp:lastModifiedBy>
  <dcterms:modified xsi:type="dcterms:W3CDTF">2022-09-05T03:10:13Z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99F86D785E404CB6BDF547C6F4C88DB1</vt:lpwstr>
  </property>
</Properties>
</file>