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24" w:rsidRDefault="00BA5924" w:rsidP="00BA5924">
      <w:pPr>
        <w:spacing w:line="580" w:lineRule="exact"/>
        <w:rPr>
          <w:rFonts w:eastAsia="黑体"/>
          <w:color w:val="000000"/>
          <w:sz w:val="32"/>
          <w:szCs w:val="32"/>
        </w:rPr>
      </w:pPr>
      <w:r>
        <w:rPr>
          <w:rFonts w:eastAsia="黑体"/>
          <w:color w:val="000000"/>
          <w:sz w:val="32"/>
          <w:szCs w:val="32"/>
        </w:rPr>
        <w:t>附件</w:t>
      </w:r>
      <w:r>
        <w:rPr>
          <w:rFonts w:eastAsia="黑体"/>
          <w:color w:val="000000"/>
          <w:sz w:val="32"/>
          <w:szCs w:val="32"/>
        </w:rPr>
        <w:t>1</w:t>
      </w:r>
    </w:p>
    <w:p w:rsidR="00BA5924" w:rsidRDefault="00BA5924" w:rsidP="00BA5924">
      <w:pPr>
        <w:spacing w:line="580" w:lineRule="exact"/>
        <w:rPr>
          <w:rFonts w:eastAsia="黑体"/>
          <w:color w:val="000000"/>
          <w:sz w:val="32"/>
          <w:szCs w:val="32"/>
        </w:rPr>
      </w:pPr>
    </w:p>
    <w:p w:rsidR="00BA5924" w:rsidRDefault="00BA5924" w:rsidP="00BA5924">
      <w:pPr>
        <w:overflowPunct w:val="0"/>
        <w:spacing w:line="580" w:lineRule="exact"/>
        <w:jc w:val="center"/>
        <w:rPr>
          <w:rFonts w:eastAsia="方正小标宋简体"/>
          <w:color w:val="000000"/>
          <w:sz w:val="44"/>
          <w:szCs w:val="44"/>
        </w:rPr>
      </w:pPr>
      <w:r>
        <w:rPr>
          <w:rFonts w:eastAsia="方正小标宋简体"/>
          <w:color w:val="000000"/>
          <w:sz w:val="44"/>
          <w:szCs w:val="44"/>
        </w:rPr>
        <w:t>安徽省</w:t>
      </w:r>
      <w:r>
        <w:rPr>
          <w:rFonts w:eastAsia="方正小标宋简体"/>
          <w:color w:val="000000"/>
          <w:sz w:val="44"/>
          <w:szCs w:val="44"/>
        </w:rPr>
        <w:t>“</w:t>
      </w:r>
      <w:r>
        <w:rPr>
          <w:rFonts w:eastAsia="方正小标宋简体"/>
          <w:color w:val="000000"/>
          <w:sz w:val="44"/>
          <w:szCs w:val="44"/>
        </w:rPr>
        <w:t>专精特新</w:t>
      </w:r>
      <w:r>
        <w:rPr>
          <w:rFonts w:eastAsia="方正小标宋简体"/>
          <w:color w:val="000000"/>
          <w:sz w:val="44"/>
          <w:szCs w:val="44"/>
        </w:rPr>
        <w:t>”</w:t>
      </w:r>
      <w:r>
        <w:rPr>
          <w:rFonts w:eastAsia="方正小标宋简体"/>
          <w:color w:val="000000"/>
          <w:sz w:val="44"/>
          <w:szCs w:val="44"/>
        </w:rPr>
        <w:t>中小企业认定标准和程序</w:t>
      </w:r>
    </w:p>
    <w:p w:rsidR="00BA5924" w:rsidRDefault="00BA5924" w:rsidP="00BA5924">
      <w:pPr>
        <w:pStyle w:val="reader-word-layerreader-word-s3-6"/>
        <w:widowControl w:val="0"/>
        <w:overflowPunct w:val="0"/>
        <w:spacing w:before="0" w:beforeAutospacing="0" w:after="0" w:afterAutospacing="0" w:line="580" w:lineRule="exact"/>
        <w:ind w:firstLineChars="200" w:firstLine="640"/>
        <w:jc w:val="both"/>
        <w:rPr>
          <w:rFonts w:ascii="Times New Roman" w:eastAsia="仿宋_GB2312" w:hAnsi="Times New Roman" w:cs="Times New Roman"/>
          <w:color w:val="000000"/>
          <w:kern w:val="2"/>
          <w:sz w:val="32"/>
          <w:szCs w:val="32"/>
        </w:rPr>
      </w:pP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为贯彻落实安徽省人民政府《关于推进中小企业</w:t>
      </w:r>
      <w:r>
        <w:rPr>
          <w:rFonts w:eastAsia="仿宋_GB2312"/>
          <w:color w:val="000000"/>
          <w:sz w:val="32"/>
        </w:rPr>
        <w:t>“</w:t>
      </w:r>
      <w:r>
        <w:rPr>
          <w:rFonts w:eastAsia="仿宋_GB2312"/>
          <w:color w:val="000000"/>
          <w:sz w:val="32"/>
        </w:rPr>
        <w:t>专精特新</w:t>
      </w:r>
      <w:r>
        <w:rPr>
          <w:rFonts w:eastAsia="仿宋_GB2312"/>
          <w:color w:val="000000"/>
          <w:sz w:val="32"/>
        </w:rPr>
        <w:t>”</w:t>
      </w:r>
      <w:r>
        <w:rPr>
          <w:rFonts w:eastAsia="仿宋_GB2312"/>
          <w:color w:val="000000"/>
          <w:sz w:val="32"/>
        </w:rPr>
        <w:t>发展的意见》（皖政〔</w:t>
      </w:r>
      <w:r>
        <w:rPr>
          <w:rFonts w:eastAsia="仿宋_GB2312"/>
          <w:color w:val="000000"/>
          <w:sz w:val="32"/>
        </w:rPr>
        <w:t>2018</w:t>
      </w:r>
      <w:r>
        <w:rPr>
          <w:rFonts w:eastAsia="仿宋_GB2312"/>
          <w:color w:val="000000"/>
          <w:sz w:val="32"/>
        </w:rPr>
        <w:t>〕</w:t>
      </w:r>
      <w:r>
        <w:rPr>
          <w:rFonts w:eastAsia="仿宋_GB2312"/>
          <w:color w:val="000000"/>
          <w:sz w:val="32"/>
        </w:rPr>
        <w:t>46</w:t>
      </w:r>
      <w:r>
        <w:rPr>
          <w:rFonts w:eastAsia="仿宋_GB2312"/>
          <w:color w:val="000000"/>
          <w:sz w:val="32"/>
        </w:rPr>
        <w:t>号）、安徽省人民政府办公厅《关于进一步发挥专精特新排头兵作用促进中小企业高质量发展的实施意见》（皖政办〔</w:t>
      </w:r>
      <w:r>
        <w:rPr>
          <w:rFonts w:eastAsia="仿宋_GB2312"/>
          <w:color w:val="000000"/>
          <w:sz w:val="32"/>
        </w:rPr>
        <w:t>2020</w:t>
      </w:r>
      <w:r>
        <w:rPr>
          <w:rFonts w:eastAsia="仿宋_GB2312"/>
          <w:color w:val="000000"/>
          <w:sz w:val="32"/>
        </w:rPr>
        <w:t>〕</w:t>
      </w:r>
      <w:r>
        <w:rPr>
          <w:rFonts w:eastAsia="仿宋_GB2312"/>
          <w:color w:val="000000"/>
          <w:sz w:val="32"/>
        </w:rPr>
        <w:t>4</w:t>
      </w:r>
      <w:r>
        <w:rPr>
          <w:rFonts w:eastAsia="仿宋_GB2312"/>
          <w:color w:val="000000"/>
          <w:sz w:val="32"/>
        </w:rPr>
        <w:t>号），培育一大批发展速度快、创新能力强、产品质量优、经济效益好的</w:t>
      </w:r>
      <w:r>
        <w:rPr>
          <w:rFonts w:eastAsia="仿宋_GB2312"/>
          <w:color w:val="000000"/>
          <w:sz w:val="32"/>
        </w:rPr>
        <w:t>“</w:t>
      </w:r>
      <w:r>
        <w:rPr>
          <w:rFonts w:eastAsia="仿宋_GB2312"/>
          <w:color w:val="000000"/>
          <w:sz w:val="32"/>
        </w:rPr>
        <w:t>专精特新</w:t>
      </w:r>
      <w:r>
        <w:rPr>
          <w:rFonts w:eastAsia="仿宋_GB2312"/>
          <w:color w:val="000000"/>
          <w:sz w:val="32"/>
        </w:rPr>
        <w:t>”</w:t>
      </w:r>
      <w:r>
        <w:rPr>
          <w:rFonts w:eastAsia="仿宋_GB2312"/>
          <w:color w:val="000000"/>
          <w:sz w:val="32"/>
        </w:rPr>
        <w:t>中小企业，促进全省中小企业高质量发展，特制定安徽省专精特新中小企业认定标准和程序，具体内容如下：</w:t>
      </w:r>
    </w:p>
    <w:p w:rsidR="00BA5924" w:rsidRDefault="00BA5924" w:rsidP="00BA5924">
      <w:pPr>
        <w:pStyle w:val="reader-word-layerreader-word-s1-13"/>
        <w:widowControl w:val="0"/>
        <w:overflowPunct w:val="0"/>
        <w:spacing w:before="0" w:beforeAutospacing="0" w:after="0" w:afterAutospacing="0" w:line="580" w:lineRule="exact"/>
        <w:ind w:firstLineChars="200" w:firstLine="640"/>
        <w:jc w:val="both"/>
        <w:rPr>
          <w:rFonts w:ascii="Times New Roman" w:eastAsia="黑体" w:hAnsi="Times New Roman" w:cs="Times New Roman"/>
          <w:color w:val="000000"/>
          <w:kern w:val="2"/>
          <w:sz w:val="32"/>
          <w:szCs w:val="32"/>
        </w:rPr>
      </w:pPr>
      <w:r>
        <w:rPr>
          <w:rFonts w:ascii="Times New Roman" w:eastAsia="黑体" w:hAnsi="Times New Roman" w:cs="Times New Roman"/>
          <w:color w:val="000000"/>
          <w:kern w:val="2"/>
          <w:sz w:val="32"/>
          <w:szCs w:val="32"/>
        </w:rPr>
        <w:t>一、定义</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w:t>
      </w:r>
      <w:r>
        <w:rPr>
          <w:rFonts w:eastAsia="仿宋_GB2312"/>
          <w:color w:val="000000"/>
          <w:sz w:val="32"/>
        </w:rPr>
        <w:t>安徽省专精特新中小企业</w:t>
      </w:r>
      <w:r>
        <w:rPr>
          <w:rFonts w:eastAsia="仿宋_GB2312"/>
          <w:color w:val="000000"/>
          <w:sz w:val="32"/>
        </w:rPr>
        <w:t>”</w:t>
      </w:r>
      <w:r>
        <w:rPr>
          <w:rFonts w:eastAsia="仿宋_GB2312"/>
          <w:color w:val="000000"/>
          <w:sz w:val="32"/>
        </w:rPr>
        <w:t>是指具有</w:t>
      </w:r>
      <w:r>
        <w:rPr>
          <w:rFonts w:eastAsia="仿宋_GB2312"/>
          <w:color w:val="000000"/>
          <w:sz w:val="32"/>
        </w:rPr>
        <w:t>“</w:t>
      </w:r>
      <w:r>
        <w:rPr>
          <w:rFonts w:eastAsia="仿宋_GB2312"/>
          <w:color w:val="000000"/>
          <w:sz w:val="32"/>
        </w:rPr>
        <w:t>专业化、精品化、特色化、创新化</w:t>
      </w:r>
      <w:r>
        <w:rPr>
          <w:rFonts w:eastAsia="仿宋_GB2312"/>
          <w:color w:val="000000"/>
          <w:sz w:val="32"/>
        </w:rPr>
        <w:t>”</w:t>
      </w:r>
      <w:r>
        <w:rPr>
          <w:rFonts w:eastAsia="仿宋_GB2312"/>
          <w:color w:val="000000"/>
          <w:sz w:val="32"/>
        </w:rPr>
        <w:t>特征的中小企业。</w:t>
      </w:r>
    </w:p>
    <w:p w:rsidR="00BA5924" w:rsidRDefault="00BA5924" w:rsidP="00BA5924">
      <w:pPr>
        <w:overflowPunct w:val="0"/>
        <w:autoSpaceDE w:val="0"/>
        <w:autoSpaceDN w:val="0"/>
        <w:adjustRightInd w:val="0"/>
        <w:spacing w:line="580" w:lineRule="exact"/>
        <w:ind w:firstLineChars="200" w:firstLine="640"/>
        <w:rPr>
          <w:rFonts w:eastAsia="黑体"/>
          <w:color w:val="000000"/>
          <w:sz w:val="32"/>
          <w:szCs w:val="32"/>
        </w:rPr>
      </w:pPr>
      <w:r>
        <w:rPr>
          <w:rFonts w:eastAsia="黑体"/>
          <w:color w:val="000000"/>
          <w:sz w:val="32"/>
          <w:szCs w:val="32"/>
        </w:rPr>
        <w:t>二、内涵及特征</w:t>
      </w:r>
    </w:p>
    <w:p w:rsidR="00BA5924" w:rsidRDefault="00BA5924" w:rsidP="00BA5924">
      <w:pPr>
        <w:overflowPunct w:val="0"/>
        <w:spacing w:line="580" w:lineRule="exact"/>
        <w:ind w:firstLineChars="200" w:firstLine="643"/>
        <w:rPr>
          <w:rFonts w:eastAsia="仿宋_GB2312"/>
          <w:color w:val="000000"/>
          <w:sz w:val="32"/>
        </w:rPr>
      </w:pPr>
      <w:r>
        <w:rPr>
          <w:rFonts w:eastAsia="楷体_GB2312"/>
          <w:b/>
          <w:color w:val="000000"/>
          <w:sz w:val="32"/>
          <w:szCs w:val="32"/>
        </w:rPr>
        <w:t>（一）专业化。</w:t>
      </w:r>
      <w:r>
        <w:rPr>
          <w:rFonts w:eastAsia="仿宋_GB2312"/>
          <w:color w:val="000000"/>
          <w:sz w:val="32"/>
        </w:rPr>
        <w:t>中小企业专注核心业务，重点在核心基础零部件（元器件）、关键基础材料、先进基础工艺和产业技术基础等领域，提高专业化生产、服务和协作配套的能力，为大中小企业、大项目和产业</w:t>
      </w:r>
      <w:proofErr w:type="gramStart"/>
      <w:r>
        <w:rPr>
          <w:rFonts w:eastAsia="仿宋_GB2312"/>
          <w:color w:val="000000"/>
          <w:sz w:val="32"/>
        </w:rPr>
        <w:t>链提供</w:t>
      </w:r>
      <w:proofErr w:type="gramEnd"/>
      <w:r>
        <w:rPr>
          <w:rFonts w:eastAsia="仿宋_GB2312"/>
          <w:color w:val="000000"/>
          <w:sz w:val="32"/>
        </w:rPr>
        <w:t>零部件、元器件、配套产品和配套服务。</w:t>
      </w:r>
    </w:p>
    <w:p w:rsidR="00BA5924" w:rsidRDefault="00BA5924" w:rsidP="00BA5924">
      <w:pPr>
        <w:overflowPunct w:val="0"/>
        <w:spacing w:line="580" w:lineRule="exact"/>
        <w:ind w:firstLineChars="200" w:firstLine="643"/>
        <w:rPr>
          <w:rFonts w:eastAsia="仿宋_GB2312"/>
          <w:color w:val="000000"/>
          <w:sz w:val="32"/>
        </w:rPr>
      </w:pPr>
      <w:r>
        <w:rPr>
          <w:rFonts w:eastAsia="楷体_GB2312"/>
          <w:b/>
          <w:color w:val="000000"/>
          <w:sz w:val="32"/>
          <w:szCs w:val="32"/>
        </w:rPr>
        <w:t>（二）精品化。</w:t>
      </w:r>
      <w:r>
        <w:rPr>
          <w:rFonts w:eastAsia="仿宋_GB2312"/>
          <w:color w:val="000000"/>
          <w:sz w:val="32"/>
        </w:rPr>
        <w:t>中小企业推进精益生产、精细管理、精心服务，推行标准引领、品质革命、品牌塑造，以适配的品种、精良的品质、美誉的品牌在细分市场中占据优势，</w:t>
      </w:r>
      <w:r>
        <w:rPr>
          <w:rFonts w:eastAsia="仿宋_GB2312"/>
          <w:color w:val="000000"/>
          <w:sz w:val="32"/>
          <w:szCs w:val="32"/>
        </w:rPr>
        <w:t>拥有行业标准话语</w:t>
      </w:r>
      <w:r>
        <w:rPr>
          <w:rFonts w:eastAsia="仿宋_GB2312"/>
          <w:color w:val="000000"/>
          <w:sz w:val="32"/>
          <w:szCs w:val="32"/>
        </w:rPr>
        <w:lastRenderedPageBreak/>
        <w:t>权和品牌影响力</w:t>
      </w:r>
      <w:r>
        <w:rPr>
          <w:rFonts w:eastAsia="仿宋_GB2312"/>
          <w:color w:val="000000"/>
          <w:sz w:val="32"/>
        </w:rPr>
        <w:t>。</w:t>
      </w:r>
    </w:p>
    <w:p w:rsidR="00BA5924" w:rsidRDefault="00BA5924" w:rsidP="00BA5924">
      <w:pPr>
        <w:overflowPunct w:val="0"/>
        <w:spacing w:line="580" w:lineRule="exact"/>
        <w:ind w:firstLineChars="200" w:firstLine="643"/>
        <w:rPr>
          <w:rFonts w:eastAsia="仿宋_GB2312"/>
          <w:color w:val="000000"/>
          <w:sz w:val="32"/>
        </w:rPr>
      </w:pPr>
      <w:r>
        <w:rPr>
          <w:rFonts w:eastAsia="楷体_GB2312"/>
          <w:b/>
          <w:color w:val="000000"/>
          <w:sz w:val="32"/>
          <w:szCs w:val="32"/>
        </w:rPr>
        <w:t>（三）特色化。</w:t>
      </w:r>
      <w:r>
        <w:rPr>
          <w:rFonts w:eastAsia="仿宋_GB2312"/>
          <w:color w:val="000000"/>
          <w:sz w:val="32"/>
        </w:rPr>
        <w:t>中小企业利用特色资源，弘扬传统技艺和地域文化，采用独特工艺、技术、配方或原料，研制生产具有地方或中小企业特色的产品，实施差异化竞争策略，形成细分领域中的比较优势，占据独特市场地位。</w:t>
      </w:r>
    </w:p>
    <w:p w:rsidR="00BA5924" w:rsidRDefault="00BA5924" w:rsidP="00BA5924">
      <w:pPr>
        <w:overflowPunct w:val="0"/>
        <w:spacing w:line="580" w:lineRule="exact"/>
        <w:ind w:firstLineChars="200" w:firstLine="643"/>
        <w:rPr>
          <w:rFonts w:eastAsia="仿宋_GB2312"/>
          <w:color w:val="000000"/>
          <w:sz w:val="32"/>
        </w:rPr>
      </w:pPr>
      <w:r>
        <w:rPr>
          <w:rFonts w:eastAsia="楷体_GB2312"/>
          <w:b/>
          <w:color w:val="000000"/>
          <w:sz w:val="32"/>
          <w:szCs w:val="32"/>
        </w:rPr>
        <w:t>（四）创新化。</w:t>
      </w:r>
      <w:r>
        <w:rPr>
          <w:rFonts w:eastAsia="仿宋_GB2312"/>
          <w:color w:val="000000"/>
          <w:sz w:val="32"/>
        </w:rPr>
        <w:t>中小企业坚持创新驱动，围绕培育壮大战略新兴产业，改造提升传统产业，激发数字经济、平台经济、共享经济新动能，开展技术创新、管理创新和商业模式创新，培育新的增长点，形成新的竞争优势。</w:t>
      </w:r>
    </w:p>
    <w:p w:rsidR="00BA5924" w:rsidRDefault="00BA5924" w:rsidP="00BA5924">
      <w:pPr>
        <w:overflowPunct w:val="0"/>
        <w:autoSpaceDE w:val="0"/>
        <w:autoSpaceDN w:val="0"/>
        <w:adjustRightInd w:val="0"/>
        <w:spacing w:line="580" w:lineRule="exact"/>
        <w:ind w:firstLineChars="200" w:firstLine="640"/>
        <w:rPr>
          <w:rFonts w:eastAsia="黑体"/>
          <w:color w:val="000000"/>
          <w:sz w:val="32"/>
          <w:szCs w:val="32"/>
        </w:rPr>
      </w:pPr>
      <w:r>
        <w:rPr>
          <w:rFonts w:eastAsia="黑体"/>
          <w:color w:val="000000"/>
          <w:sz w:val="32"/>
          <w:szCs w:val="32"/>
        </w:rPr>
        <w:t>三、申报条件</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（一）凡符合本条所述申报条件和上条所述一项特征的企业，均可申报</w:t>
      </w:r>
      <w:r>
        <w:rPr>
          <w:rFonts w:eastAsia="仿宋_GB2312"/>
          <w:color w:val="000000"/>
          <w:sz w:val="32"/>
        </w:rPr>
        <w:t>“</w:t>
      </w:r>
      <w:r>
        <w:rPr>
          <w:rFonts w:eastAsia="仿宋_GB2312"/>
          <w:color w:val="000000"/>
          <w:sz w:val="32"/>
        </w:rPr>
        <w:t>安徽省专精特新中小企业</w:t>
      </w:r>
      <w:r>
        <w:rPr>
          <w:rFonts w:eastAsia="仿宋_GB2312"/>
          <w:color w:val="000000"/>
          <w:sz w:val="32"/>
        </w:rPr>
        <w:t>”</w:t>
      </w:r>
      <w:r>
        <w:rPr>
          <w:rFonts w:eastAsia="仿宋_GB2312"/>
          <w:color w:val="000000"/>
          <w:sz w:val="32"/>
        </w:rPr>
        <w:t>。</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1. </w:t>
      </w:r>
      <w:r>
        <w:rPr>
          <w:rFonts w:eastAsia="仿宋_GB2312"/>
          <w:color w:val="000000"/>
          <w:sz w:val="32"/>
        </w:rPr>
        <w:t>在安徽省行政区域内进行工商注册登记、连续经营三年以上、具有独立法人资格、规模以上的中小工业企业及生产性服务业企业（软件信息技术服务、节能环保服务、工业设计等）。</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2. </w:t>
      </w:r>
      <w:r>
        <w:rPr>
          <w:rFonts w:eastAsia="仿宋_GB2312"/>
          <w:color w:val="000000"/>
          <w:sz w:val="32"/>
        </w:rPr>
        <w:t>原则上经市级中小企业主管部门认定的</w:t>
      </w:r>
      <w:r>
        <w:rPr>
          <w:rFonts w:eastAsia="仿宋_GB2312"/>
          <w:color w:val="000000"/>
          <w:sz w:val="32"/>
        </w:rPr>
        <w:t>“</w:t>
      </w:r>
      <w:r>
        <w:rPr>
          <w:rFonts w:eastAsia="仿宋_GB2312"/>
          <w:color w:val="000000"/>
          <w:sz w:val="32"/>
        </w:rPr>
        <w:t>专精特新</w:t>
      </w:r>
      <w:r>
        <w:rPr>
          <w:rFonts w:eastAsia="仿宋_GB2312"/>
          <w:color w:val="000000"/>
          <w:sz w:val="32"/>
        </w:rPr>
        <w:t>”</w:t>
      </w:r>
      <w:r>
        <w:rPr>
          <w:rFonts w:eastAsia="仿宋_GB2312"/>
          <w:color w:val="000000"/>
          <w:sz w:val="32"/>
        </w:rPr>
        <w:t>中小企业。</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3. </w:t>
      </w:r>
      <w:r>
        <w:rPr>
          <w:rFonts w:eastAsia="仿宋_GB2312"/>
          <w:color w:val="000000"/>
          <w:sz w:val="32"/>
        </w:rPr>
        <w:t>各地重点培育的支柱产业和战略性新兴产业中的骨干企业，在技术、市场、质量、效益等方面处于国内同行业领先水平，具备先进性和示范性。最近两年销售收入平均增长率</w:t>
      </w:r>
      <w:r>
        <w:rPr>
          <w:rFonts w:eastAsia="仿宋_GB2312"/>
          <w:color w:val="000000"/>
          <w:sz w:val="32"/>
        </w:rPr>
        <w:t>15%</w:t>
      </w:r>
      <w:r>
        <w:rPr>
          <w:rFonts w:eastAsia="仿宋_GB2312"/>
          <w:color w:val="000000"/>
          <w:sz w:val="32"/>
        </w:rPr>
        <w:t>以上。</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4. </w:t>
      </w:r>
      <w:r>
        <w:rPr>
          <w:rFonts w:eastAsia="仿宋_GB2312"/>
          <w:color w:val="000000"/>
          <w:sz w:val="32"/>
        </w:rPr>
        <w:t>企业主业突出，坚持走专业化发展道路，主导产品在细分市场领域内达到全国前十名或安徽前五名，主导产品销售收入</w:t>
      </w:r>
      <w:r>
        <w:rPr>
          <w:rFonts w:eastAsia="仿宋_GB2312"/>
          <w:color w:val="000000"/>
          <w:sz w:val="32"/>
        </w:rPr>
        <w:lastRenderedPageBreak/>
        <w:t>占本企业销售收入的</w:t>
      </w:r>
      <w:r>
        <w:rPr>
          <w:rFonts w:eastAsia="仿宋_GB2312"/>
          <w:color w:val="000000"/>
          <w:sz w:val="32"/>
        </w:rPr>
        <w:t>60%</w:t>
      </w:r>
      <w:r>
        <w:rPr>
          <w:rFonts w:eastAsia="仿宋_GB2312"/>
          <w:color w:val="000000"/>
          <w:sz w:val="32"/>
        </w:rPr>
        <w:t>以上。</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5. </w:t>
      </w:r>
      <w:r>
        <w:rPr>
          <w:rFonts w:eastAsia="仿宋_GB2312"/>
          <w:color w:val="000000"/>
          <w:sz w:val="32"/>
        </w:rPr>
        <w:t>企业拥有自主知识产权，拥有专利、软件著作权或专有技术</w:t>
      </w:r>
      <w:r>
        <w:rPr>
          <w:rFonts w:eastAsia="仿宋_GB2312"/>
          <w:color w:val="000000"/>
          <w:sz w:val="32"/>
        </w:rPr>
        <w:t>1</w:t>
      </w:r>
      <w:r>
        <w:rPr>
          <w:rFonts w:eastAsia="仿宋_GB2312"/>
          <w:color w:val="000000"/>
          <w:sz w:val="32"/>
        </w:rPr>
        <w:t>项以上，并在生产中应用。企业的研发投入占销售收入的</w:t>
      </w:r>
      <w:r>
        <w:rPr>
          <w:rFonts w:eastAsia="仿宋_GB2312"/>
          <w:color w:val="000000"/>
          <w:sz w:val="32"/>
        </w:rPr>
        <w:t>2%</w:t>
      </w:r>
      <w:r>
        <w:rPr>
          <w:rFonts w:eastAsia="仿宋_GB2312"/>
          <w:color w:val="000000"/>
          <w:sz w:val="32"/>
        </w:rPr>
        <w:t>以上。</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（二）有下列情况之一的企业不得申请</w:t>
      </w:r>
      <w:r>
        <w:rPr>
          <w:rFonts w:eastAsia="仿宋_GB2312"/>
          <w:color w:val="000000"/>
          <w:sz w:val="32"/>
        </w:rPr>
        <w:t>“</w:t>
      </w:r>
      <w:r>
        <w:rPr>
          <w:rFonts w:eastAsia="仿宋_GB2312"/>
          <w:color w:val="000000"/>
          <w:sz w:val="32"/>
        </w:rPr>
        <w:t>安徽省专精特新中小企业</w:t>
      </w:r>
      <w:r>
        <w:rPr>
          <w:rFonts w:eastAsia="仿宋_GB2312"/>
          <w:color w:val="000000"/>
          <w:sz w:val="32"/>
        </w:rPr>
        <w:t>”</w:t>
      </w:r>
      <w:r>
        <w:rPr>
          <w:rFonts w:eastAsia="仿宋_GB2312"/>
          <w:color w:val="000000"/>
          <w:sz w:val="32"/>
        </w:rPr>
        <w:t>。</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1. </w:t>
      </w:r>
      <w:r>
        <w:rPr>
          <w:rFonts w:eastAsia="仿宋_GB2312"/>
          <w:color w:val="000000"/>
          <w:sz w:val="32"/>
        </w:rPr>
        <w:t>近三年在生产经营中发生重大生产安全事故、环境污染事故和存在严重产品质量等问题的；</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2. </w:t>
      </w:r>
      <w:r>
        <w:rPr>
          <w:rFonts w:eastAsia="仿宋_GB2312"/>
          <w:color w:val="000000"/>
          <w:sz w:val="32"/>
        </w:rPr>
        <w:t>有逃税骗税、恶意逃废债务、恶意拖欠货款或服务费、恶意欠薪、非法集资、合同欺诈、拒不履行法定义务等严重失信行为的；</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3. </w:t>
      </w:r>
      <w:r>
        <w:rPr>
          <w:rFonts w:eastAsia="仿宋_GB2312"/>
          <w:color w:val="000000"/>
          <w:sz w:val="32"/>
        </w:rPr>
        <w:t>在申请或认定过程中提供虚假信息的；</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 xml:space="preserve">4. </w:t>
      </w:r>
      <w:r>
        <w:rPr>
          <w:rFonts w:eastAsia="仿宋_GB2312"/>
          <w:color w:val="000000"/>
          <w:sz w:val="32"/>
        </w:rPr>
        <w:t>有其他违法违规行为的。</w:t>
      </w:r>
    </w:p>
    <w:p w:rsidR="00BA5924" w:rsidRDefault="00BA5924" w:rsidP="00BA5924">
      <w:pPr>
        <w:pStyle w:val="reader-word-layerreader-word-s3-11"/>
        <w:widowControl w:val="0"/>
        <w:overflowPunct w:val="0"/>
        <w:spacing w:before="0" w:beforeAutospacing="0" w:after="0" w:afterAutospacing="0" w:line="580" w:lineRule="exact"/>
        <w:ind w:firstLineChars="200" w:firstLine="640"/>
        <w:jc w:val="both"/>
        <w:rPr>
          <w:rFonts w:ascii="Times New Roman" w:eastAsia="黑体" w:hAnsi="Times New Roman" w:cs="Times New Roman"/>
          <w:color w:val="000000"/>
          <w:kern w:val="2"/>
          <w:sz w:val="32"/>
          <w:szCs w:val="32"/>
        </w:rPr>
      </w:pPr>
      <w:r>
        <w:rPr>
          <w:rFonts w:ascii="Times New Roman" w:eastAsia="黑体" w:hAnsi="Times New Roman" w:cs="Times New Roman"/>
          <w:color w:val="000000"/>
          <w:kern w:val="2"/>
          <w:sz w:val="32"/>
          <w:szCs w:val="32"/>
        </w:rPr>
        <w:t>四、申报材料</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申报企业按网上申报管理系统要求填报提供有关信息和资料，主要包括：</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（一）《安徽省专精特新中小企业认定申请表》；</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（二）营业执照复印件；</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（三）企业生产经营基本情况文字材料和经会计师事务所审计的近两年财务报告（即</w:t>
      </w:r>
      <w:r>
        <w:rPr>
          <w:rFonts w:eastAsia="仿宋_GB2312"/>
          <w:color w:val="000000"/>
          <w:sz w:val="32"/>
        </w:rPr>
        <w:t>2018</w:t>
      </w:r>
      <w:r>
        <w:rPr>
          <w:rFonts w:eastAsia="仿宋_GB2312"/>
          <w:color w:val="000000"/>
          <w:sz w:val="32"/>
        </w:rPr>
        <w:t>、</w:t>
      </w:r>
      <w:r>
        <w:rPr>
          <w:rFonts w:eastAsia="仿宋_GB2312"/>
          <w:color w:val="000000"/>
          <w:sz w:val="32"/>
        </w:rPr>
        <w:t xml:space="preserve">2019 </w:t>
      </w:r>
      <w:r>
        <w:rPr>
          <w:rFonts w:eastAsia="仿宋_GB2312"/>
          <w:color w:val="000000"/>
          <w:sz w:val="32"/>
        </w:rPr>
        <w:t>年，含企业资产负债表、利润及利润分配表、现金流量表等财务报表及其他相关说明资料），</w:t>
      </w:r>
      <w:r>
        <w:rPr>
          <w:rFonts w:eastAsia="仿宋_GB2312"/>
          <w:color w:val="000000"/>
          <w:sz w:val="32"/>
        </w:rPr>
        <w:t>2019</w:t>
      </w:r>
      <w:r>
        <w:rPr>
          <w:rFonts w:eastAsia="仿宋_GB2312"/>
          <w:color w:val="000000"/>
          <w:sz w:val="32"/>
        </w:rPr>
        <w:t>年度纳税凭证复印件或纳税证明；</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lastRenderedPageBreak/>
        <w:t>（四）相关荣誉证书复印件；</w:t>
      </w:r>
    </w:p>
    <w:p w:rsidR="00BA5924" w:rsidRDefault="00BA5924" w:rsidP="00BA5924">
      <w:pPr>
        <w:overflowPunct w:val="0"/>
        <w:spacing w:line="580" w:lineRule="exact"/>
        <w:ind w:firstLineChars="200" w:firstLine="640"/>
        <w:rPr>
          <w:rFonts w:eastAsia="仿宋_GB2312"/>
          <w:color w:val="000000"/>
          <w:sz w:val="32"/>
        </w:rPr>
      </w:pPr>
      <w:r>
        <w:rPr>
          <w:rFonts w:eastAsia="仿宋_GB2312"/>
          <w:color w:val="000000"/>
          <w:sz w:val="32"/>
        </w:rPr>
        <w:t>（五）项目申请承诺书。</w:t>
      </w:r>
    </w:p>
    <w:p w:rsidR="00BA5924" w:rsidRDefault="00BA5924" w:rsidP="00BA5924">
      <w:pPr>
        <w:pStyle w:val="reader-word-layerreader-word-s4-1"/>
        <w:widowControl w:val="0"/>
        <w:overflowPunct w:val="0"/>
        <w:spacing w:before="0" w:beforeAutospacing="0" w:after="0" w:afterAutospacing="0" w:line="580" w:lineRule="exact"/>
        <w:ind w:firstLineChars="200" w:firstLine="640"/>
        <w:jc w:val="both"/>
        <w:rPr>
          <w:rFonts w:ascii="Times New Roman" w:eastAsia="黑体" w:hAnsi="Times New Roman" w:cs="Times New Roman"/>
          <w:color w:val="000000"/>
          <w:kern w:val="2"/>
          <w:sz w:val="32"/>
          <w:szCs w:val="32"/>
        </w:rPr>
      </w:pPr>
      <w:r>
        <w:rPr>
          <w:rFonts w:ascii="Times New Roman" w:eastAsia="黑体" w:hAnsi="Times New Roman" w:cs="Times New Roman"/>
          <w:color w:val="000000"/>
          <w:kern w:val="2"/>
          <w:sz w:val="32"/>
          <w:szCs w:val="32"/>
        </w:rPr>
        <w:t>五、认定程序</w:t>
      </w:r>
    </w:p>
    <w:p w:rsidR="00BA5924" w:rsidRDefault="00BA5924" w:rsidP="00BA5924">
      <w:pPr>
        <w:overflowPunct w:val="0"/>
        <w:spacing w:line="580" w:lineRule="exact"/>
        <w:ind w:firstLineChars="200" w:firstLine="640"/>
        <w:rPr>
          <w:rFonts w:eastAsia="仿宋_GB2312"/>
          <w:color w:val="000000"/>
          <w:spacing w:val="-5"/>
          <w:sz w:val="32"/>
          <w:szCs w:val="32"/>
        </w:rPr>
      </w:pPr>
      <w:r>
        <w:rPr>
          <w:rFonts w:eastAsia="仿宋_GB2312"/>
          <w:color w:val="000000"/>
          <w:sz w:val="32"/>
          <w:szCs w:val="32"/>
        </w:rPr>
        <w:t>（一）各市、省直管县（市）经信部门根据认定条件和标准，按照申报分配名额，组织指导辖区企业申报。</w:t>
      </w:r>
    </w:p>
    <w:p w:rsidR="00BA5924" w:rsidRDefault="00BA5924" w:rsidP="00BA5924">
      <w:pPr>
        <w:overflowPunct w:val="0"/>
        <w:spacing w:line="580" w:lineRule="exact"/>
        <w:ind w:firstLineChars="200" w:firstLine="640"/>
        <w:rPr>
          <w:rFonts w:eastAsia="仿宋_GB2312"/>
          <w:color w:val="000000"/>
          <w:sz w:val="32"/>
          <w:szCs w:val="32"/>
        </w:rPr>
      </w:pPr>
      <w:r>
        <w:rPr>
          <w:rFonts w:eastAsia="仿宋_GB2312"/>
          <w:color w:val="000000"/>
          <w:sz w:val="32"/>
          <w:szCs w:val="32"/>
        </w:rPr>
        <w:t>（二）</w:t>
      </w:r>
      <w:r>
        <w:rPr>
          <w:rFonts w:eastAsia="仿宋_GB2312"/>
          <w:color w:val="000000"/>
          <w:spacing w:val="-7"/>
          <w:sz w:val="32"/>
          <w:szCs w:val="32"/>
        </w:rPr>
        <w:t>申报企业打开省经济和信息化厅网站（</w:t>
      </w:r>
      <w:r>
        <w:rPr>
          <w:rFonts w:eastAsia="仿宋_GB2312"/>
          <w:color w:val="000000"/>
          <w:spacing w:val="-7"/>
          <w:sz w:val="32"/>
          <w:szCs w:val="32"/>
        </w:rPr>
        <w:t>http://jx.ah.gov.cn</w:t>
      </w:r>
      <w:r>
        <w:rPr>
          <w:rFonts w:eastAsia="仿宋_GB2312"/>
          <w:color w:val="000000"/>
          <w:spacing w:val="-7"/>
          <w:sz w:val="32"/>
          <w:szCs w:val="32"/>
        </w:rPr>
        <w:t>）</w:t>
      </w:r>
      <w:r>
        <w:rPr>
          <w:rFonts w:eastAsia="仿宋_GB2312"/>
          <w:color w:val="000000"/>
          <w:sz w:val="32"/>
          <w:szCs w:val="32"/>
        </w:rPr>
        <w:t>登录企业云，选择进入</w:t>
      </w:r>
      <w:r>
        <w:rPr>
          <w:rFonts w:eastAsia="仿宋_GB2312"/>
          <w:color w:val="000000"/>
          <w:sz w:val="32"/>
          <w:szCs w:val="32"/>
        </w:rPr>
        <w:t>“</w:t>
      </w:r>
      <w:r>
        <w:rPr>
          <w:rFonts w:eastAsia="仿宋_GB2312"/>
          <w:color w:val="000000"/>
          <w:sz w:val="32"/>
          <w:szCs w:val="32"/>
        </w:rPr>
        <w:t>专精特新</w:t>
      </w:r>
      <w:r>
        <w:rPr>
          <w:rFonts w:eastAsia="仿宋_GB2312"/>
          <w:color w:val="000000"/>
          <w:sz w:val="32"/>
          <w:szCs w:val="32"/>
        </w:rPr>
        <w:t>”</w:t>
      </w:r>
      <w:r>
        <w:rPr>
          <w:rFonts w:eastAsia="仿宋_GB2312"/>
          <w:color w:val="000000"/>
          <w:sz w:val="32"/>
          <w:szCs w:val="32"/>
        </w:rPr>
        <w:t>企业认定申报，按系统引导完成在线填报。</w:t>
      </w:r>
    </w:p>
    <w:p w:rsidR="00BA5924" w:rsidRDefault="00BA5924" w:rsidP="00BA5924">
      <w:pPr>
        <w:overflowPunct w:val="0"/>
        <w:spacing w:line="580" w:lineRule="exact"/>
        <w:ind w:firstLineChars="200" w:firstLine="640"/>
        <w:rPr>
          <w:rFonts w:eastAsia="仿宋_GB2312"/>
          <w:color w:val="000000"/>
          <w:sz w:val="32"/>
          <w:szCs w:val="32"/>
        </w:rPr>
      </w:pPr>
      <w:r>
        <w:rPr>
          <w:rFonts w:eastAsia="仿宋_GB2312"/>
          <w:color w:val="000000"/>
          <w:sz w:val="32"/>
          <w:szCs w:val="32"/>
        </w:rPr>
        <w:t>（三）各市、省直管县（市）经信部门通过</w:t>
      </w:r>
      <w:r>
        <w:rPr>
          <w:rFonts w:eastAsia="仿宋_GB2312"/>
          <w:color w:val="000000"/>
          <w:sz w:val="32"/>
          <w:szCs w:val="32"/>
        </w:rPr>
        <w:t>“</w:t>
      </w:r>
      <w:r>
        <w:rPr>
          <w:rFonts w:eastAsia="仿宋_GB2312"/>
          <w:color w:val="000000"/>
          <w:sz w:val="32"/>
          <w:szCs w:val="32"/>
        </w:rPr>
        <w:t>企业云</w:t>
      </w:r>
      <w:r>
        <w:rPr>
          <w:rFonts w:eastAsia="仿宋_GB2312"/>
          <w:color w:val="000000"/>
          <w:sz w:val="32"/>
          <w:szCs w:val="32"/>
        </w:rPr>
        <w:t>”</w:t>
      </w:r>
      <w:r>
        <w:rPr>
          <w:rFonts w:eastAsia="仿宋_GB2312"/>
          <w:color w:val="000000"/>
          <w:sz w:val="32"/>
          <w:szCs w:val="32"/>
        </w:rPr>
        <w:t>平台对企业申报材料进行初审，并负责统一进行网上推荐申报，同时以正式文件报送省经信厅。</w:t>
      </w:r>
    </w:p>
    <w:p w:rsidR="00BA5924" w:rsidRDefault="00BA5924" w:rsidP="00BA5924">
      <w:pPr>
        <w:overflowPunct w:val="0"/>
        <w:spacing w:line="580" w:lineRule="exact"/>
        <w:ind w:firstLineChars="200" w:firstLine="640"/>
        <w:rPr>
          <w:rFonts w:eastAsia="仿宋_GB2312"/>
          <w:color w:val="000000"/>
          <w:sz w:val="32"/>
          <w:szCs w:val="32"/>
        </w:rPr>
      </w:pPr>
      <w:r>
        <w:rPr>
          <w:rFonts w:eastAsia="仿宋_GB2312"/>
          <w:color w:val="000000"/>
          <w:sz w:val="32"/>
          <w:szCs w:val="32"/>
        </w:rPr>
        <w:t>（四）省经济和信息化厅对各地申报的企业组织专家评审，经局务会研究提出初步认定意见，提请厅党组会议审议通过后公示，公示期为</w:t>
      </w:r>
      <w:r>
        <w:rPr>
          <w:rFonts w:eastAsia="仿宋_GB2312"/>
          <w:color w:val="000000"/>
          <w:sz w:val="32"/>
          <w:szCs w:val="32"/>
        </w:rPr>
        <w:t>5</w:t>
      </w:r>
      <w:r>
        <w:rPr>
          <w:rFonts w:eastAsia="仿宋_GB2312"/>
          <w:color w:val="000000"/>
          <w:sz w:val="32"/>
          <w:szCs w:val="32"/>
        </w:rPr>
        <w:t>个工作日。</w:t>
      </w:r>
    </w:p>
    <w:p w:rsidR="00BA5924" w:rsidRDefault="00BA5924" w:rsidP="00BA5924">
      <w:pPr>
        <w:overflowPunct w:val="0"/>
        <w:spacing w:line="580" w:lineRule="exact"/>
        <w:ind w:firstLineChars="200" w:firstLine="640"/>
        <w:rPr>
          <w:rFonts w:eastAsia="仿宋_GB2312"/>
          <w:color w:val="000000"/>
          <w:sz w:val="32"/>
          <w:szCs w:val="32"/>
        </w:rPr>
      </w:pPr>
      <w:r>
        <w:rPr>
          <w:rFonts w:eastAsia="仿宋_GB2312"/>
          <w:color w:val="000000"/>
          <w:sz w:val="32"/>
          <w:szCs w:val="32"/>
        </w:rPr>
        <w:t>（五）对公示无异议的企业，省经济和信息化厅发文公布其为</w:t>
      </w:r>
      <w:r>
        <w:rPr>
          <w:rFonts w:eastAsia="仿宋_GB2312"/>
          <w:color w:val="000000"/>
          <w:sz w:val="32"/>
          <w:szCs w:val="32"/>
        </w:rPr>
        <w:t>“</w:t>
      </w:r>
      <w:r>
        <w:rPr>
          <w:rFonts w:eastAsia="仿宋_GB2312"/>
          <w:color w:val="000000"/>
          <w:sz w:val="32"/>
          <w:szCs w:val="32"/>
        </w:rPr>
        <w:t>安徽省专精特新中小企业</w:t>
      </w:r>
      <w:r>
        <w:rPr>
          <w:rFonts w:eastAsia="仿宋_GB2312"/>
          <w:color w:val="000000"/>
          <w:sz w:val="32"/>
          <w:szCs w:val="32"/>
        </w:rPr>
        <w:t>”</w:t>
      </w:r>
      <w:r>
        <w:rPr>
          <w:rFonts w:eastAsia="仿宋_GB2312"/>
          <w:color w:val="000000"/>
          <w:sz w:val="32"/>
          <w:szCs w:val="32"/>
        </w:rPr>
        <w:t>，并颁发标牌。</w:t>
      </w:r>
    </w:p>
    <w:p w:rsidR="00BA5924" w:rsidRDefault="00BA5924" w:rsidP="00BA5924">
      <w:pPr>
        <w:pStyle w:val="reader-word-layerreader-word-s4-1"/>
        <w:widowControl w:val="0"/>
        <w:overflowPunct w:val="0"/>
        <w:spacing w:before="0" w:beforeAutospacing="0" w:after="0" w:afterAutospacing="0" w:line="580" w:lineRule="exact"/>
        <w:ind w:firstLineChars="200" w:firstLine="640"/>
        <w:jc w:val="both"/>
        <w:rPr>
          <w:rFonts w:ascii="Times New Roman" w:eastAsia="黑体" w:hAnsi="Times New Roman" w:cs="Times New Roman"/>
          <w:color w:val="000000"/>
          <w:kern w:val="2"/>
          <w:sz w:val="32"/>
          <w:szCs w:val="32"/>
        </w:rPr>
      </w:pPr>
      <w:r>
        <w:rPr>
          <w:rFonts w:ascii="Times New Roman" w:eastAsia="黑体" w:hAnsi="Times New Roman" w:cs="Times New Roman"/>
          <w:color w:val="000000"/>
          <w:kern w:val="2"/>
          <w:sz w:val="32"/>
          <w:szCs w:val="32"/>
        </w:rPr>
        <w:t>六、政策扶持</w:t>
      </w:r>
    </w:p>
    <w:p w:rsidR="00BA5924" w:rsidRDefault="00BA5924" w:rsidP="00BA5924">
      <w:pPr>
        <w:pStyle w:val="reader-word-layerreader-word-s3-6"/>
        <w:widowControl w:val="0"/>
        <w:overflowPunct w:val="0"/>
        <w:spacing w:before="0" w:beforeAutospacing="0" w:after="0" w:afterAutospacing="0" w:line="580" w:lineRule="exact"/>
        <w:ind w:firstLineChars="200"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（一）省中小企业（民营经济）发展专项资金、制造强省建设资金重点支持省认定的</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专精特新</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中小企业，并优先支持其争取国家及省相关政策。</w:t>
      </w:r>
    </w:p>
    <w:p w:rsidR="00BA5924" w:rsidRDefault="00BA5924" w:rsidP="00BA5924">
      <w:pPr>
        <w:pStyle w:val="reader-word-layerreader-word-s3-6"/>
        <w:widowControl w:val="0"/>
        <w:overflowPunct w:val="0"/>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（二）对省认定的</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专精特新</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中小企业，根据综合评价情况，择优给予财政资金奖补。</w:t>
      </w:r>
    </w:p>
    <w:p w:rsidR="00BA5924" w:rsidRDefault="00BA5924" w:rsidP="00BA5924">
      <w:pPr>
        <w:pStyle w:val="reader-word-layerreader-word-s3-6"/>
        <w:widowControl w:val="0"/>
        <w:overflowPunct w:val="0"/>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（三）支持</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专精特新</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中小企业在省股权托管交易中心挂牌，对挂牌企业给予财政资金奖补。</w:t>
      </w:r>
    </w:p>
    <w:p w:rsidR="00BA5924" w:rsidRDefault="00BA5924" w:rsidP="00BA5924">
      <w:pPr>
        <w:pStyle w:val="reader-word-layerreader-word-s3-6"/>
        <w:widowControl w:val="0"/>
        <w:tabs>
          <w:tab w:val="left" w:pos="1980"/>
        </w:tabs>
        <w:overflowPunct w:val="0"/>
        <w:spacing w:before="0" w:beforeAutospacing="0" w:after="0" w:afterAutospacing="0" w:line="580" w:lineRule="exact"/>
        <w:ind w:firstLineChars="200"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（四）省中小企业（专精特新）发展基金重点投向省认定的</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专精特新</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中小企业。</w:t>
      </w:r>
    </w:p>
    <w:p w:rsidR="00BA5924" w:rsidRDefault="00BA5924" w:rsidP="00BA5924">
      <w:pPr>
        <w:pStyle w:val="reader-word-layerreader-word-s3-6"/>
        <w:widowControl w:val="0"/>
        <w:overflowPunct w:val="0"/>
        <w:spacing w:before="0" w:beforeAutospacing="0" w:after="0" w:afterAutospacing="0" w:line="580" w:lineRule="exact"/>
        <w:ind w:firstLineChars="200"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（五）在产学研合作、管理咨询、人才培训、市场开拓等方面加强对省认定的</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专精特新</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中小企业的服务。</w:t>
      </w:r>
    </w:p>
    <w:p w:rsidR="00BA5924" w:rsidRDefault="00BA5924" w:rsidP="00BA5924">
      <w:pPr>
        <w:pStyle w:val="reader-word-layerreader-word-s3-6"/>
        <w:widowControl w:val="0"/>
        <w:overflowPunct w:val="0"/>
        <w:spacing w:before="0" w:beforeAutospacing="0" w:after="0" w:afterAutospacing="0" w:line="580" w:lineRule="exact"/>
        <w:ind w:firstLineChars="200"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（六）各市、县（市、区）中小企业主管部门应通过多种形式，对省认定的</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专精特新</w:t>
      </w:r>
      <w:r>
        <w:rPr>
          <w:rFonts w:ascii="Times New Roman" w:eastAsia="仿宋_GB2312" w:hAnsi="Times New Roman" w:cs="Times New Roman"/>
          <w:color w:val="000000"/>
          <w:kern w:val="2"/>
          <w:sz w:val="32"/>
          <w:szCs w:val="32"/>
        </w:rPr>
        <w:t>”</w:t>
      </w:r>
      <w:r>
        <w:rPr>
          <w:rFonts w:ascii="Times New Roman" w:eastAsia="仿宋_GB2312" w:hAnsi="Times New Roman" w:cs="Times New Roman"/>
          <w:color w:val="000000"/>
          <w:kern w:val="2"/>
          <w:sz w:val="32"/>
          <w:szCs w:val="32"/>
        </w:rPr>
        <w:t>中小企业进行扶持。</w:t>
      </w:r>
    </w:p>
    <w:p w:rsidR="00BA5924" w:rsidRDefault="00BA5924" w:rsidP="00BA5924">
      <w:pPr>
        <w:shd w:val="clear" w:color="auto" w:fill="FFFFFF"/>
        <w:overflowPunct w:val="0"/>
        <w:spacing w:line="580" w:lineRule="exact"/>
        <w:ind w:firstLine="640"/>
        <w:rPr>
          <w:rFonts w:eastAsia="黑体"/>
          <w:color w:val="000000"/>
          <w:sz w:val="32"/>
          <w:szCs w:val="32"/>
        </w:rPr>
      </w:pPr>
      <w:r>
        <w:rPr>
          <w:rFonts w:eastAsia="黑体"/>
          <w:color w:val="000000"/>
          <w:sz w:val="32"/>
          <w:szCs w:val="32"/>
        </w:rPr>
        <w:t>七、服务管理</w:t>
      </w:r>
    </w:p>
    <w:p w:rsidR="00BA5924" w:rsidRDefault="00BA5924" w:rsidP="00BA5924">
      <w:pPr>
        <w:overflowPunct w:val="0"/>
        <w:spacing w:line="580" w:lineRule="exact"/>
        <w:ind w:firstLineChars="200" w:firstLine="640"/>
        <w:rPr>
          <w:color w:val="000000"/>
          <w:kern w:val="0"/>
          <w:sz w:val="32"/>
          <w:szCs w:val="32"/>
        </w:rPr>
      </w:pPr>
      <w:r>
        <w:rPr>
          <w:rFonts w:eastAsia="仿宋_GB2312"/>
          <w:color w:val="000000"/>
          <w:sz w:val="32"/>
          <w:szCs w:val="32"/>
        </w:rPr>
        <w:t>省经济和信息化厅对已认定的</w:t>
      </w:r>
      <w:r>
        <w:rPr>
          <w:rFonts w:eastAsia="仿宋_GB2312"/>
          <w:color w:val="000000"/>
          <w:sz w:val="32"/>
          <w:szCs w:val="32"/>
        </w:rPr>
        <w:t>“</w:t>
      </w:r>
      <w:r>
        <w:rPr>
          <w:rFonts w:eastAsia="仿宋_GB2312"/>
          <w:color w:val="000000"/>
          <w:sz w:val="32"/>
          <w:szCs w:val="32"/>
        </w:rPr>
        <w:t>安徽省专精特新中小企业</w:t>
      </w:r>
      <w:r>
        <w:rPr>
          <w:rFonts w:eastAsia="仿宋_GB2312"/>
          <w:color w:val="000000"/>
          <w:sz w:val="32"/>
          <w:szCs w:val="32"/>
        </w:rPr>
        <w:t>”</w:t>
      </w:r>
      <w:r>
        <w:rPr>
          <w:rFonts w:eastAsia="仿宋_GB2312"/>
          <w:color w:val="000000"/>
          <w:sz w:val="32"/>
          <w:szCs w:val="32"/>
        </w:rPr>
        <w:t>，通过省经济和信息化厅网站</w:t>
      </w:r>
      <w:r>
        <w:rPr>
          <w:rFonts w:eastAsia="仿宋_GB2312"/>
          <w:color w:val="000000"/>
          <w:kern w:val="0"/>
          <w:sz w:val="32"/>
          <w:szCs w:val="32"/>
        </w:rPr>
        <w:t>“</w:t>
      </w:r>
      <w:r>
        <w:rPr>
          <w:rFonts w:eastAsia="仿宋_GB2312"/>
          <w:color w:val="000000"/>
          <w:kern w:val="0"/>
          <w:sz w:val="32"/>
          <w:szCs w:val="32"/>
        </w:rPr>
        <w:t>企业云</w:t>
      </w:r>
      <w:r>
        <w:rPr>
          <w:rFonts w:eastAsia="仿宋_GB2312"/>
          <w:color w:val="000000"/>
          <w:kern w:val="0"/>
          <w:sz w:val="32"/>
          <w:szCs w:val="32"/>
        </w:rPr>
        <w:t>”</w:t>
      </w:r>
      <w:r>
        <w:rPr>
          <w:rFonts w:eastAsia="仿宋_GB2312"/>
          <w:color w:val="000000"/>
          <w:kern w:val="0"/>
          <w:sz w:val="32"/>
          <w:szCs w:val="32"/>
        </w:rPr>
        <w:t>服务平台调度，实行</w:t>
      </w:r>
      <w:r>
        <w:rPr>
          <w:rFonts w:eastAsia="仿宋_GB2312"/>
          <w:color w:val="000000"/>
          <w:kern w:val="0"/>
          <w:sz w:val="32"/>
          <w:szCs w:val="32"/>
        </w:rPr>
        <w:t>“</w:t>
      </w:r>
      <w:r>
        <w:rPr>
          <w:rFonts w:eastAsia="仿宋_GB2312"/>
          <w:color w:val="000000"/>
          <w:kern w:val="0"/>
          <w:sz w:val="32"/>
          <w:szCs w:val="32"/>
        </w:rPr>
        <w:t>月调度、年报告</w:t>
      </w:r>
      <w:r>
        <w:rPr>
          <w:rFonts w:eastAsia="仿宋_GB2312"/>
          <w:color w:val="000000"/>
          <w:kern w:val="0"/>
          <w:sz w:val="32"/>
          <w:szCs w:val="32"/>
        </w:rPr>
        <w:t>”</w:t>
      </w:r>
      <w:r>
        <w:rPr>
          <w:rFonts w:eastAsia="仿宋_GB2312"/>
          <w:color w:val="000000"/>
          <w:kern w:val="0"/>
          <w:sz w:val="32"/>
          <w:szCs w:val="32"/>
        </w:rPr>
        <w:t>的动态管理方式，企业须指派专人按月填报运行监测数据。每年</w:t>
      </w:r>
      <w:r>
        <w:rPr>
          <w:rFonts w:eastAsia="仿宋_GB2312"/>
          <w:color w:val="000000"/>
          <w:kern w:val="0"/>
          <w:sz w:val="32"/>
          <w:szCs w:val="32"/>
        </w:rPr>
        <w:t>1</w:t>
      </w:r>
      <w:r>
        <w:rPr>
          <w:rFonts w:eastAsia="仿宋_GB2312"/>
          <w:color w:val="000000"/>
          <w:kern w:val="0"/>
          <w:sz w:val="32"/>
          <w:szCs w:val="32"/>
        </w:rPr>
        <w:t>月底前，各市、</w:t>
      </w:r>
      <w:r>
        <w:rPr>
          <w:rFonts w:eastAsia="仿宋_GB2312"/>
          <w:color w:val="000000"/>
          <w:sz w:val="32"/>
          <w:szCs w:val="32"/>
        </w:rPr>
        <w:t>省直管县（市）经信部门</w:t>
      </w:r>
      <w:r>
        <w:rPr>
          <w:rFonts w:eastAsia="仿宋_GB2312"/>
          <w:color w:val="000000"/>
          <w:kern w:val="0"/>
          <w:sz w:val="32"/>
          <w:szCs w:val="32"/>
        </w:rPr>
        <w:t>汇总报送省</w:t>
      </w:r>
      <w:r>
        <w:rPr>
          <w:rFonts w:eastAsia="仿宋_GB2312"/>
          <w:color w:val="000000"/>
          <w:kern w:val="0"/>
          <w:sz w:val="32"/>
          <w:szCs w:val="32"/>
        </w:rPr>
        <w:t>“</w:t>
      </w:r>
      <w:r>
        <w:rPr>
          <w:rFonts w:eastAsia="仿宋_GB2312"/>
          <w:color w:val="000000"/>
          <w:kern w:val="0"/>
          <w:sz w:val="32"/>
          <w:szCs w:val="32"/>
        </w:rPr>
        <w:t>专精特新</w:t>
      </w:r>
      <w:r>
        <w:rPr>
          <w:rFonts w:eastAsia="仿宋_GB2312"/>
          <w:color w:val="000000"/>
          <w:kern w:val="0"/>
          <w:sz w:val="32"/>
          <w:szCs w:val="32"/>
        </w:rPr>
        <w:t>”</w:t>
      </w:r>
      <w:r>
        <w:rPr>
          <w:rFonts w:eastAsia="仿宋_GB2312"/>
          <w:color w:val="000000"/>
          <w:kern w:val="0"/>
          <w:sz w:val="32"/>
          <w:szCs w:val="32"/>
        </w:rPr>
        <w:t>中小企业基本信息，主要包括企业基本情况、主要经济指标及获得的国家级、省级荣誉资质等情况。</w:t>
      </w:r>
    </w:p>
    <w:p w:rsidR="00BA5924" w:rsidRDefault="00BA5924" w:rsidP="00BA5924">
      <w:pPr>
        <w:spacing w:line="580" w:lineRule="exact"/>
        <w:rPr>
          <w:color w:val="000000"/>
        </w:rPr>
      </w:pPr>
    </w:p>
    <w:p w:rsidR="00BA5924" w:rsidRDefault="00BA5924" w:rsidP="00BA5924">
      <w:pPr>
        <w:spacing w:line="580" w:lineRule="exact"/>
        <w:rPr>
          <w:color w:val="000000"/>
        </w:rPr>
      </w:pPr>
    </w:p>
    <w:p w:rsidR="00BA5924" w:rsidRDefault="00BA5924" w:rsidP="00BA5924">
      <w:pPr>
        <w:spacing w:line="580" w:lineRule="exact"/>
        <w:rPr>
          <w:color w:val="000000"/>
        </w:rPr>
      </w:pPr>
    </w:p>
    <w:p w:rsidR="00BA5924" w:rsidRDefault="00BA5924" w:rsidP="00BA5924">
      <w:pPr>
        <w:spacing w:line="580" w:lineRule="exact"/>
        <w:rPr>
          <w:color w:val="000000"/>
        </w:rPr>
      </w:pPr>
    </w:p>
    <w:p w:rsidR="00BA5924" w:rsidRDefault="00BA5924" w:rsidP="00BA5924">
      <w:pPr>
        <w:spacing w:line="580" w:lineRule="exact"/>
        <w:rPr>
          <w:color w:val="000000"/>
        </w:rPr>
      </w:pPr>
    </w:p>
    <w:p w:rsidR="00BA5924" w:rsidRDefault="00BA5924" w:rsidP="00BA5924">
      <w:pPr>
        <w:spacing w:line="580" w:lineRule="exact"/>
        <w:rPr>
          <w:color w:val="000000"/>
        </w:rPr>
      </w:pPr>
    </w:p>
    <w:p w:rsidR="00BA5924" w:rsidRDefault="00BA5924" w:rsidP="00BA5924">
      <w:pPr>
        <w:rPr>
          <w:color w:val="000000"/>
        </w:rPr>
      </w:pPr>
      <w:r>
        <w:rPr>
          <w:color w:val="000000"/>
        </w:rPr>
        <w:br w:type="page"/>
      </w:r>
    </w:p>
    <w:p w:rsidR="00BA5924" w:rsidRDefault="00BA5924" w:rsidP="00BA5924">
      <w:pPr>
        <w:tabs>
          <w:tab w:val="left" w:pos="7560"/>
        </w:tabs>
        <w:spacing w:line="520" w:lineRule="exact"/>
        <w:rPr>
          <w:rFonts w:eastAsia="黑体"/>
          <w:sz w:val="32"/>
          <w:szCs w:val="32"/>
        </w:rPr>
      </w:pPr>
      <w:r>
        <w:rPr>
          <w:rFonts w:eastAsia="黑体"/>
          <w:sz w:val="32"/>
          <w:szCs w:val="32"/>
        </w:rPr>
        <w:lastRenderedPageBreak/>
        <w:t>附件</w:t>
      </w:r>
      <w:r>
        <w:rPr>
          <w:rFonts w:eastAsia="黑体"/>
          <w:sz w:val="32"/>
          <w:szCs w:val="32"/>
        </w:rPr>
        <w:t>2</w:t>
      </w:r>
    </w:p>
    <w:p w:rsidR="00BA5924" w:rsidRDefault="00BA5924" w:rsidP="00BA5924">
      <w:pPr>
        <w:widowControl/>
        <w:spacing w:line="520" w:lineRule="exact"/>
        <w:jc w:val="center"/>
        <w:rPr>
          <w:rFonts w:eastAsia="方正小标宋简体"/>
          <w:kern w:val="0"/>
          <w:sz w:val="40"/>
          <w:szCs w:val="40"/>
        </w:rPr>
      </w:pPr>
      <w:r>
        <w:rPr>
          <w:rFonts w:eastAsia="方正小标宋简体"/>
          <w:kern w:val="0"/>
          <w:sz w:val="40"/>
          <w:szCs w:val="40"/>
        </w:rPr>
        <w:t>各地名额分配表</w:t>
      </w:r>
    </w:p>
    <w:p w:rsidR="00BA5924" w:rsidRDefault="00BA5924" w:rsidP="00BA5924">
      <w:pPr>
        <w:widowControl/>
        <w:spacing w:line="520" w:lineRule="exact"/>
        <w:jc w:val="center"/>
        <w:rPr>
          <w:rFonts w:eastAsia="方正小标宋简体"/>
          <w:kern w:val="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4931"/>
      </w:tblGrid>
      <w:tr w:rsidR="00BA5924" w:rsidTr="00F42F79">
        <w:trPr>
          <w:trHeight w:val="90"/>
          <w:jc w:val="center"/>
        </w:trPr>
        <w:tc>
          <w:tcPr>
            <w:tcW w:w="2549" w:type="dxa"/>
            <w:vAlign w:val="center"/>
          </w:tcPr>
          <w:p w:rsidR="00BA5924" w:rsidRDefault="00BA5924" w:rsidP="00F42F79">
            <w:pPr>
              <w:widowControl/>
              <w:jc w:val="center"/>
              <w:rPr>
                <w:b/>
                <w:bCs/>
                <w:kern w:val="0"/>
                <w:sz w:val="32"/>
                <w:szCs w:val="32"/>
              </w:rPr>
            </w:pPr>
            <w:r>
              <w:rPr>
                <w:b/>
                <w:bCs/>
                <w:kern w:val="0"/>
                <w:sz w:val="32"/>
                <w:szCs w:val="32"/>
              </w:rPr>
              <w:t>地区</w:t>
            </w:r>
          </w:p>
        </w:tc>
        <w:tc>
          <w:tcPr>
            <w:tcW w:w="4931" w:type="dxa"/>
            <w:vAlign w:val="center"/>
          </w:tcPr>
          <w:p w:rsidR="00BA5924" w:rsidRDefault="00BA5924" w:rsidP="00F42F79">
            <w:pPr>
              <w:widowControl/>
              <w:jc w:val="center"/>
              <w:rPr>
                <w:b/>
                <w:bCs/>
                <w:kern w:val="0"/>
                <w:sz w:val="32"/>
                <w:szCs w:val="32"/>
              </w:rPr>
            </w:pPr>
            <w:r>
              <w:rPr>
                <w:b/>
                <w:bCs/>
                <w:kern w:val="0"/>
                <w:sz w:val="32"/>
                <w:szCs w:val="32"/>
              </w:rPr>
              <w:t>名额</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b/>
                <w:bCs/>
                <w:kern w:val="0"/>
                <w:sz w:val="28"/>
                <w:szCs w:val="28"/>
              </w:rPr>
            </w:pPr>
            <w:r>
              <w:rPr>
                <w:b/>
                <w:bCs/>
                <w:kern w:val="0"/>
                <w:sz w:val="28"/>
                <w:szCs w:val="28"/>
              </w:rPr>
              <w:t>合计</w:t>
            </w:r>
          </w:p>
        </w:tc>
        <w:tc>
          <w:tcPr>
            <w:tcW w:w="4931" w:type="dxa"/>
            <w:vAlign w:val="center"/>
          </w:tcPr>
          <w:p w:rsidR="00BA5924" w:rsidRDefault="00BA5924" w:rsidP="00F42F79">
            <w:pPr>
              <w:widowControl/>
              <w:spacing w:line="500" w:lineRule="exact"/>
              <w:jc w:val="center"/>
              <w:textAlignment w:val="center"/>
              <w:rPr>
                <w:b/>
                <w:bCs/>
                <w:color w:val="000000"/>
                <w:kern w:val="0"/>
                <w:sz w:val="32"/>
                <w:szCs w:val="32"/>
                <w:lang w:bidi="ar"/>
              </w:rPr>
            </w:pPr>
            <w:r>
              <w:rPr>
                <w:b/>
                <w:bCs/>
                <w:color w:val="000000"/>
                <w:kern w:val="0"/>
                <w:sz w:val="32"/>
                <w:szCs w:val="32"/>
                <w:lang w:bidi="ar"/>
              </w:rPr>
              <w:t>240</w:t>
            </w:r>
          </w:p>
        </w:tc>
      </w:tr>
      <w:tr w:rsidR="00BA5924" w:rsidTr="00F42F79">
        <w:trPr>
          <w:trHeight w:val="472"/>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合肥</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50</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淮北</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6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亳州</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12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宿州</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14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蚌埠</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14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阜阳</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19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淮南</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6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滁州</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24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六安</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11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马鞍山</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13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芜湖</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25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宣城</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9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铜陵</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5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池州</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6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安庆</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15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黄山</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6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广德</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3 </w:t>
            </w:r>
          </w:p>
        </w:tc>
      </w:tr>
      <w:tr w:rsidR="00BA5924" w:rsidTr="00F42F79">
        <w:trPr>
          <w:trHeight w:val="90"/>
          <w:jc w:val="center"/>
        </w:trPr>
        <w:tc>
          <w:tcPr>
            <w:tcW w:w="2549" w:type="dxa"/>
            <w:vAlign w:val="center"/>
          </w:tcPr>
          <w:p w:rsidR="00BA5924" w:rsidRDefault="00BA5924" w:rsidP="00F42F79">
            <w:pPr>
              <w:widowControl/>
              <w:spacing w:line="500" w:lineRule="exact"/>
              <w:jc w:val="center"/>
              <w:rPr>
                <w:kern w:val="0"/>
                <w:sz w:val="28"/>
                <w:szCs w:val="28"/>
              </w:rPr>
            </w:pPr>
            <w:r>
              <w:rPr>
                <w:kern w:val="0"/>
                <w:sz w:val="28"/>
                <w:szCs w:val="28"/>
              </w:rPr>
              <w:t>宿松</w:t>
            </w:r>
          </w:p>
        </w:tc>
        <w:tc>
          <w:tcPr>
            <w:tcW w:w="4931" w:type="dxa"/>
            <w:vAlign w:val="center"/>
          </w:tcPr>
          <w:p w:rsidR="00BA5924" w:rsidRDefault="00BA5924" w:rsidP="00F42F79">
            <w:pPr>
              <w:widowControl/>
              <w:spacing w:line="500" w:lineRule="exact"/>
              <w:jc w:val="center"/>
              <w:textAlignment w:val="center"/>
              <w:rPr>
                <w:kern w:val="0"/>
                <w:sz w:val="32"/>
                <w:szCs w:val="32"/>
              </w:rPr>
            </w:pPr>
            <w:r>
              <w:rPr>
                <w:color w:val="000000"/>
                <w:kern w:val="0"/>
                <w:sz w:val="32"/>
                <w:szCs w:val="32"/>
                <w:lang w:bidi="ar"/>
              </w:rPr>
              <w:t xml:space="preserve">2 </w:t>
            </w:r>
          </w:p>
        </w:tc>
      </w:tr>
    </w:tbl>
    <w:p w:rsidR="00BA5924" w:rsidRDefault="00BA5924" w:rsidP="00BA5924">
      <w:pPr>
        <w:rPr>
          <w:rFonts w:eastAsia="黑体"/>
          <w:color w:val="000000"/>
          <w:sz w:val="32"/>
          <w:szCs w:val="32"/>
        </w:rPr>
      </w:pPr>
      <w:r>
        <w:rPr>
          <w:rFonts w:eastAsia="黑体"/>
          <w:color w:val="000000"/>
          <w:sz w:val="32"/>
          <w:szCs w:val="32"/>
        </w:rPr>
        <w:br w:type="page"/>
      </w:r>
    </w:p>
    <w:p w:rsidR="00BA5924" w:rsidRDefault="00BA5924" w:rsidP="00BA5924">
      <w:pPr>
        <w:spacing w:line="56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3</w:t>
      </w:r>
    </w:p>
    <w:p w:rsidR="00BA5924" w:rsidRDefault="00BA5924" w:rsidP="00BA5924">
      <w:pPr>
        <w:spacing w:line="580" w:lineRule="exact"/>
        <w:rPr>
          <w:rFonts w:eastAsia="仿宋_GB2312"/>
          <w:sz w:val="32"/>
          <w:szCs w:val="32"/>
        </w:rPr>
      </w:pPr>
    </w:p>
    <w:p w:rsidR="00BA5924" w:rsidRDefault="00BA5924" w:rsidP="00BA5924">
      <w:pPr>
        <w:spacing w:line="580" w:lineRule="exact"/>
        <w:jc w:val="center"/>
        <w:rPr>
          <w:rFonts w:eastAsia="方正小标宋简体"/>
          <w:sz w:val="44"/>
          <w:szCs w:val="44"/>
        </w:rPr>
      </w:pPr>
      <w:r>
        <w:rPr>
          <w:rFonts w:eastAsia="方正小标宋简体"/>
          <w:sz w:val="44"/>
          <w:szCs w:val="44"/>
        </w:rPr>
        <w:t>项目申请承诺书</w:t>
      </w:r>
    </w:p>
    <w:p w:rsidR="00BA5924" w:rsidRDefault="00BA5924" w:rsidP="00BA5924">
      <w:pPr>
        <w:spacing w:line="600" w:lineRule="exact"/>
        <w:rPr>
          <w:rFonts w:eastAsia="仿宋_GB2312"/>
          <w:sz w:val="32"/>
          <w:szCs w:val="32"/>
        </w:rPr>
      </w:pPr>
    </w:p>
    <w:p w:rsidR="00BA5924" w:rsidRDefault="00BA5924" w:rsidP="00BA5924">
      <w:pPr>
        <w:spacing w:line="600" w:lineRule="exact"/>
        <w:ind w:firstLineChars="200" w:firstLine="640"/>
        <w:rPr>
          <w:rFonts w:eastAsia="仿宋_GB2312"/>
          <w:sz w:val="32"/>
          <w:szCs w:val="32"/>
        </w:rPr>
      </w:pPr>
      <w:r>
        <w:rPr>
          <w:rFonts w:eastAsia="仿宋_GB2312"/>
          <w:sz w:val="32"/>
          <w:szCs w:val="32"/>
          <w:u w:val="single"/>
        </w:rPr>
        <w:t>（申报单位名称）</w:t>
      </w:r>
      <w:r>
        <w:rPr>
          <w:rFonts w:eastAsia="仿宋_GB2312"/>
          <w:sz w:val="32"/>
          <w:szCs w:val="32"/>
        </w:rPr>
        <w:t>谨就申报安徽省</w:t>
      </w:r>
      <w:r>
        <w:rPr>
          <w:rFonts w:eastAsia="仿宋_GB2312"/>
          <w:sz w:val="32"/>
          <w:szCs w:val="32"/>
        </w:rPr>
        <w:t>“</w:t>
      </w:r>
      <w:r>
        <w:rPr>
          <w:rFonts w:eastAsia="仿宋_GB2312"/>
          <w:sz w:val="32"/>
          <w:szCs w:val="32"/>
        </w:rPr>
        <w:t>专精特新</w:t>
      </w:r>
      <w:r>
        <w:rPr>
          <w:rFonts w:eastAsia="仿宋_GB2312"/>
          <w:sz w:val="32"/>
          <w:szCs w:val="32"/>
        </w:rPr>
        <w:t>”</w:t>
      </w:r>
      <w:r>
        <w:rPr>
          <w:rFonts w:eastAsia="仿宋_GB2312"/>
          <w:sz w:val="32"/>
          <w:szCs w:val="32"/>
        </w:rPr>
        <w:t>中小企业相关事宜，做出以下承诺：</w:t>
      </w:r>
    </w:p>
    <w:p w:rsidR="00BA5924" w:rsidRDefault="00BA5924" w:rsidP="00BA5924">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．符合项目申报的基本要求，保证所提交的申请资料全面、真实、准确、有效；</w:t>
      </w:r>
    </w:p>
    <w:p w:rsidR="00BA5924" w:rsidRDefault="00BA5924" w:rsidP="00BA5924">
      <w:pPr>
        <w:spacing w:line="58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如有隐瞒、虚假等不实情况，愿负相应的责任，并承担由此产生的一切后果；</w:t>
      </w:r>
    </w:p>
    <w:p w:rsidR="00BA5924" w:rsidRDefault="00BA5924" w:rsidP="00BA5924">
      <w:pPr>
        <w:spacing w:line="58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如项目申请中出现违规行为，同意省经济和信息化厅将其纳入社会征信系统并对外公开相关违规信息。</w:t>
      </w:r>
    </w:p>
    <w:p w:rsidR="00BA5924" w:rsidRDefault="00BA5924" w:rsidP="00BA5924">
      <w:pPr>
        <w:spacing w:line="580" w:lineRule="exact"/>
        <w:rPr>
          <w:rFonts w:eastAsia="仿宋_GB2312"/>
          <w:sz w:val="32"/>
          <w:szCs w:val="32"/>
        </w:rPr>
      </w:pPr>
    </w:p>
    <w:p w:rsidR="00BA5924" w:rsidRDefault="00BA5924" w:rsidP="00BA5924">
      <w:pPr>
        <w:spacing w:line="580" w:lineRule="exact"/>
        <w:rPr>
          <w:rFonts w:eastAsia="仿宋_GB2312"/>
          <w:sz w:val="32"/>
          <w:szCs w:val="32"/>
        </w:rPr>
      </w:pPr>
    </w:p>
    <w:p w:rsidR="00BA5924" w:rsidRDefault="00BA5924" w:rsidP="00BA5924">
      <w:pPr>
        <w:spacing w:line="580" w:lineRule="exact"/>
        <w:rPr>
          <w:rFonts w:eastAsia="仿宋_GB2312"/>
          <w:sz w:val="32"/>
          <w:szCs w:val="32"/>
        </w:rPr>
      </w:pPr>
    </w:p>
    <w:p w:rsidR="00BA5924" w:rsidRDefault="00BA5924" w:rsidP="00BA5924">
      <w:pPr>
        <w:spacing w:line="58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单位公章</w:t>
      </w:r>
      <w:r>
        <w:rPr>
          <w:rFonts w:eastAsia="仿宋_GB2312"/>
          <w:sz w:val="32"/>
          <w:szCs w:val="32"/>
        </w:rPr>
        <w:t xml:space="preserve">  </w:t>
      </w:r>
    </w:p>
    <w:p w:rsidR="00BA5924" w:rsidRDefault="00BA5924" w:rsidP="00BA5924">
      <w:pPr>
        <w:spacing w:line="580" w:lineRule="exact"/>
        <w:ind w:firstLineChars="200" w:firstLine="640"/>
        <w:jc w:val="left"/>
        <w:rPr>
          <w:rFonts w:eastAsia="仿宋_GB2312"/>
          <w:sz w:val="32"/>
          <w:szCs w:val="32"/>
        </w:rPr>
      </w:pPr>
      <w:r>
        <w:rPr>
          <w:rFonts w:eastAsia="仿宋_GB2312"/>
          <w:sz w:val="32"/>
          <w:szCs w:val="32"/>
        </w:rPr>
        <w:t xml:space="preserve">                              </w:t>
      </w:r>
      <w:r>
        <w:rPr>
          <w:rFonts w:eastAsia="仿宋_GB2312"/>
          <w:sz w:val="32"/>
          <w:szCs w:val="32"/>
        </w:rPr>
        <w:t>法人代表签字：</w:t>
      </w:r>
      <w:r>
        <w:rPr>
          <w:rFonts w:eastAsia="仿宋_GB2312"/>
          <w:sz w:val="32"/>
          <w:szCs w:val="32"/>
        </w:rPr>
        <w:t xml:space="preserve">   </w:t>
      </w:r>
    </w:p>
    <w:p w:rsidR="00BA5924" w:rsidRDefault="00BA5924" w:rsidP="00BA5924">
      <w:pPr>
        <w:spacing w:line="580" w:lineRule="exact"/>
        <w:ind w:firstLineChars="200" w:firstLine="640"/>
        <w:jc w:val="left"/>
        <w:rPr>
          <w:sz w:val="24"/>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BA5924" w:rsidRDefault="00BA5924" w:rsidP="00BA5924"/>
    <w:p w:rsidR="00702810" w:rsidRDefault="00702810">
      <w:bookmarkStart w:id="0" w:name="_GoBack"/>
      <w:bookmarkEnd w:id="0"/>
    </w:p>
    <w:sectPr w:rsidR="00702810">
      <w:footerReference w:type="default" r:id="rId5"/>
      <w:pgSz w:w="11906" w:h="16838"/>
      <w:pgMar w:top="2098" w:right="1474" w:bottom="1814" w:left="1587" w:header="851" w:footer="1418" w:gutter="0"/>
      <w:pgNumType w:fmt="numberInDash" w:start="1"/>
      <w:cols w:space="720"/>
      <w:titlePg/>
      <w:docGrid w:type="lines" w:linePitch="5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592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6350">
                        <a:noFill/>
                      </a:ln>
                    </wps:spPr>
                    <wps:txbx>
                      <w:txbxContent>
                        <w:p w:rsidR="00000000" w:rsidRDefault="00BA5924">
                          <w:pPr>
                            <w:pStyle w:val="a3"/>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" filled="f" stroked="f" strokeweight=".5pt">
              <v:path arrowok="t"/>
              <v:textbox style="mso-fit-shape-to-text:t" inset="0,0,0,0">
                <w:txbxContent>
                  <w:p w:rsidR="00000000" w:rsidRDefault="00BA5924">
                    <w:pPr>
                      <w:pStyle w:val="a3"/>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24"/>
    <w:rsid w:val="00000EEA"/>
    <w:rsid w:val="00011C55"/>
    <w:rsid w:val="00012285"/>
    <w:rsid w:val="00015375"/>
    <w:rsid w:val="00016F90"/>
    <w:rsid w:val="00033FF9"/>
    <w:rsid w:val="00035646"/>
    <w:rsid w:val="0003795D"/>
    <w:rsid w:val="00040467"/>
    <w:rsid w:val="0004070B"/>
    <w:rsid w:val="000437CF"/>
    <w:rsid w:val="000538BB"/>
    <w:rsid w:val="000544EC"/>
    <w:rsid w:val="000571ED"/>
    <w:rsid w:val="00061BAF"/>
    <w:rsid w:val="0006432E"/>
    <w:rsid w:val="0006559E"/>
    <w:rsid w:val="000676D8"/>
    <w:rsid w:val="00087063"/>
    <w:rsid w:val="000A1C84"/>
    <w:rsid w:val="000A2D68"/>
    <w:rsid w:val="000B2C1C"/>
    <w:rsid w:val="000B6516"/>
    <w:rsid w:val="000C1977"/>
    <w:rsid w:val="000C53FD"/>
    <w:rsid w:val="000C6793"/>
    <w:rsid w:val="000C6EE9"/>
    <w:rsid w:val="000D398B"/>
    <w:rsid w:val="000D41EE"/>
    <w:rsid w:val="000E2371"/>
    <w:rsid w:val="000E75F0"/>
    <w:rsid w:val="000F07F1"/>
    <w:rsid w:val="000F3CCB"/>
    <w:rsid w:val="00123F08"/>
    <w:rsid w:val="001273CD"/>
    <w:rsid w:val="00131188"/>
    <w:rsid w:val="00133710"/>
    <w:rsid w:val="00141EBE"/>
    <w:rsid w:val="00141FCD"/>
    <w:rsid w:val="00151E1D"/>
    <w:rsid w:val="00155B78"/>
    <w:rsid w:val="00163499"/>
    <w:rsid w:val="00166870"/>
    <w:rsid w:val="001812D0"/>
    <w:rsid w:val="0018369B"/>
    <w:rsid w:val="001A5E62"/>
    <w:rsid w:val="001B4FD4"/>
    <w:rsid w:val="001C36BA"/>
    <w:rsid w:val="001C48AE"/>
    <w:rsid w:val="001D0967"/>
    <w:rsid w:val="001D2E8D"/>
    <w:rsid w:val="001D2F63"/>
    <w:rsid w:val="001D5218"/>
    <w:rsid w:val="001D6EE6"/>
    <w:rsid w:val="001F403E"/>
    <w:rsid w:val="00207055"/>
    <w:rsid w:val="00207951"/>
    <w:rsid w:val="00210C18"/>
    <w:rsid w:val="002246DB"/>
    <w:rsid w:val="00232A8E"/>
    <w:rsid w:val="0024677C"/>
    <w:rsid w:val="00252B36"/>
    <w:rsid w:val="00254D28"/>
    <w:rsid w:val="00262464"/>
    <w:rsid w:val="00275694"/>
    <w:rsid w:val="002776B1"/>
    <w:rsid w:val="00281AA4"/>
    <w:rsid w:val="002827B4"/>
    <w:rsid w:val="0028347C"/>
    <w:rsid w:val="002871D8"/>
    <w:rsid w:val="00290AD7"/>
    <w:rsid w:val="00293E82"/>
    <w:rsid w:val="002A08FF"/>
    <w:rsid w:val="002A208F"/>
    <w:rsid w:val="002A7E2A"/>
    <w:rsid w:val="002B50E2"/>
    <w:rsid w:val="002C33E6"/>
    <w:rsid w:val="002C401A"/>
    <w:rsid w:val="002C77C8"/>
    <w:rsid w:val="002E015B"/>
    <w:rsid w:val="002E5459"/>
    <w:rsid w:val="002F27F9"/>
    <w:rsid w:val="002F4286"/>
    <w:rsid w:val="002F5CA8"/>
    <w:rsid w:val="002F5FBD"/>
    <w:rsid w:val="003078A2"/>
    <w:rsid w:val="00314A3C"/>
    <w:rsid w:val="00315A7C"/>
    <w:rsid w:val="00317A97"/>
    <w:rsid w:val="00321FA3"/>
    <w:rsid w:val="00323E99"/>
    <w:rsid w:val="00324D1F"/>
    <w:rsid w:val="003535A0"/>
    <w:rsid w:val="00356C8F"/>
    <w:rsid w:val="00360D02"/>
    <w:rsid w:val="00367611"/>
    <w:rsid w:val="0037169A"/>
    <w:rsid w:val="00371D4D"/>
    <w:rsid w:val="003746E2"/>
    <w:rsid w:val="00375889"/>
    <w:rsid w:val="0037642B"/>
    <w:rsid w:val="0038280F"/>
    <w:rsid w:val="00386C67"/>
    <w:rsid w:val="00390E76"/>
    <w:rsid w:val="003A21C6"/>
    <w:rsid w:val="003B27DE"/>
    <w:rsid w:val="003B3E64"/>
    <w:rsid w:val="003C00B9"/>
    <w:rsid w:val="003C52E7"/>
    <w:rsid w:val="003C61B2"/>
    <w:rsid w:val="003D4154"/>
    <w:rsid w:val="003E7B27"/>
    <w:rsid w:val="003F3ABC"/>
    <w:rsid w:val="003F3C6C"/>
    <w:rsid w:val="003F53C9"/>
    <w:rsid w:val="00407838"/>
    <w:rsid w:val="004104E3"/>
    <w:rsid w:val="00422360"/>
    <w:rsid w:val="004310AB"/>
    <w:rsid w:val="0043345E"/>
    <w:rsid w:val="00442B9A"/>
    <w:rsid w:val="00442E1F"/>
    <w:rsid w:val="004508C3"/>
    <w:rsid w:val="00455798"/>
    <w:rsid w:val="00456ADF"/>
    <w:rsid w:val="004727BE"/>
    <w:rsid w:val="004768CA"/>
    <w:rsid w:val="00481371"/>
    <w:rsid w:val="00487BBD"/>
    <w:rsid w:val="004A3195"/>
    <w:rsid w:val="004C11C2"/>
    <w:rsid w:val="004C5C4B"/>
    <w:rsid w:val="004E3B55"/>
    <w:rsid w:val="004E42A1"/>
    <w:rsid w:val="004E672F"/>
    <w:rsid w:val="004F044E"/>
    <w:rsid w:val="00505051"/>
    <w:rsid w:val="00515AA5"/>
    <w:rsid w:val="005203CD"/>
    <w:rsid w:val="0052086B"/>
    <w:rsid w:val="00523F2C"/>
    <w:rsid w:val="005252DC"/>
    <w:rsid w:val="00531DC8"/>
    <w:rsid w:val="005437A5"/>
    <w:rsid w:val="00547E60"/>
    <w:rsid w:val="00554EE3"/>
    <w:rsid w:val="005563B0"/>
    <w:rsid w:val="00563B38"/>
    <w:rsid w:val="00564682"/>
    <w:rsid w:val="00574DA2"/>
    <w:rsid w:val="00575111"/>
    <w:rsid w:val="005810D2"/>
    <w:rsid w:val="00585725"/>
    <w:rsid w:val="005907AC"/>
    <w:rsid w:val="005936E8"/>
    <w:rsid w:val="005962A4"/>
    <w:rsid w:val="005977CD"/>
    <w:rsid w:val="005B57F9"/>
    <w:rsid w:val="005B6A49"/>
    <w:rsid w:val="005D2BC2"/>
    <w:rsid w:val="005D32C3"/>
    <w:rsid w:val="005F3532"/>
    <w:rsid w:val="005F5234"/>
    <w:rsid w:val="005F7927"/>
    <w:rsid w:val="005F7D6B"/>
    <w:rsid w:val="00614EBC"/>
    <w:rsid w:val="00621098"/>
    <w:rsid w:val="00626F1D"/>
    <w:rsid w:val="006321EB"/>
    <w:rsid w:val="00635A51"/>
    <w:rsid w:val="0064752B"/>
    <w:rsid w:val="00650F2B"/>
    <w:rsid w:val="006650FA"/>
    <w:rsid w:val="00681955"/>
    <w:rsid w:val="00687C27"/>
    <w:rsid w:val="0069293F"/>
    <w:rsid w:val="0069377C"/>
    <w:rsid w:val="00693BA1"/>
    <w:rsid w:val="00694F80"/>
    <w:rsid w:val="006957EE"/>
    <w:rsid w:val="006967BF"/>
    <w:rsid w:val="006A1AFE"/>
    <w:rsid w:val="006A77B4"/>
    <w:rsid w:val="006B301A"/>
    <w:rsid w:val="006D3743"/>
    <w:rsid w:val="006D7D46"/>
    <w:rsid w:val="006E1E4B"/>
    <w:rsid w:val="006E2EA2"/>
    <w:rsid w:val="006E75AB"/>
    <w:rsid w:val="006F7CF6"/>
    <w:rsid w:val="00702810"/>
    <w:rsid w:val="00707058"/>
    <w:rsid w:val="00715EE2"/>
    <w:rsid w:val="00723B59"/>
    <w:rsid w:val="0072593A"/>
    <w:rsid w:val="00735019"/>
    <w:rsid w:val="007364B2"/>
    <w:rsid w:val="00740596"/>
    <w:rsid w:val="00740DC7"/>
    <w:rsid w:val="00742A3F"/>
    <w:rsid w:val="00750B25"/>
    <w:rsid w:val="00770372"/>
    <w:rsid w:val="007727A7"/>
    <w:rsid w:val="00782158"/>
    <w:rsid w:val="00783AB4"/>
    <w:rsid w:val="00795057"/>
    <w:rsid w:val="007B2CAC"/>
    <w:rsid w:val="007B30B0"/>
    <w:rsid w:val="007E679F"/>
    <w:rsid w:val="007F1199"/>
    <w:rsid w:val="007F7B4E"/>
    <w:rsid w:val="008051D3"/>
    <w:rsid w:val="00813B09"/>
    <w:rsid w:val="00820622"/>
    <w:rsid w:val="00825859"/>
    <w:rsid w:val="00826DA1"/>
    <w:rsid w:val="00827D45"/>
    <w:rsid w:val="00831067"/>
    <w:rsid w:val="008418BD"/>
    <w:rsid w:val="00846BF8"/>
    <w:rsid w:val="00861BB4"/>
    <w:rsid w:val="008659E1"/>
    <w:rsid w:val="00867594"/>
    <w:rsid w:val="0087621F"/>
    <w:rsid w:val="00897A63"/>
    <w:rsid w:val="008A6E46"/>
    <w:rsid w:val="008A71BF"/>
    <w:rsid w:val="008B05BA"/>
    <w:rsid w:val="008B271C"/>
    <w:rsid w:val="008C0AF7"/>
    <w:rsid w:val="008C1B3D"/>
    <w:rsid w:val="008C42EE"/>
    <w:rsid w:val="008C46C3"/>
    <w:rsid w:val="008C78BD"/>
    <w:rsid w:val="008D4930"/>
    <w:rsid w:val="008D5521"/>
    <w:rsid w:val="008E1DDD"/>
    <w:rsid w:val="008E38D4"/>
    <w:rsid w:val="008E6CAA"/>
    <w:rsid w:val="008F4EC9"/>
    <w:rsid w:val="00901BDF"/>
    <w:rsid w:val="00910130"/>
    <w:rsid w:val="0091193F"/>
    <w:rsid w:val="00920D67"/>
    <w:rsid w:val="00921173"/>
    <w:rsid w:val="00922439"/>
    <w:rsid w:val="00927537"/>
    <w:rsid w:val="0093446E"/>
    <w:rsid w:val="009370A3"/>
    <w:rsid w:val="00941710"/>
    <w:rsid w:val="009433C2"/>
    <w:rsid w:val="009439B3"/>
    <w:rsid w:val="00950F59"/>
    <w:rsid w:val="00954B40"/>
    <w:rsid w:val="00961E33"/>
    <w:rsid w:val="00962B77"/>
    <w:rsid w:val="00962CB3"/>
    <w:rsid w:val="00970717"/>
    <w:rsid w:val="00971A26"/>
    <w:rsid w:val="00972DC6"/>
    <w:rsid w:val="00976F45"/>
    <w:rsid w:val="00977112"/>
    <w:rsid w:val="009776F4"/>
    <w:rsid w:val="00982887"/>
    <w:rsid w:val="00994542"/>
    <w:rsid w:val="009A66F8"/>
    <w:rsid w:val="009B1157"/>
    <w:rsid w:val="009B79B5"/>
    <w:rsid w:val="009C50AE"/>
    <w:rsid w:val="009C5D5C"/>
    <w:rsid w:val="009D5D52"/>
    <w:rsid w:val="009D718C"/>
    <w:rsid w:val="009E08D8"/>
    <w:rsid w:val="009E2D14"/>
    <w:rsid w:val="009F2E0A"/>
    <w:rsid w:val="00A02716"/>
    <w:rsid w:val="00A03402"/>
    <w:rsid w:val="00A0698D"/>
    <w:rsid w:val="00A116A7"/>
    <w:rsid w:val="00A20438"/>
    <w:rsid w:val="00A466D8"/>
    <w:rsid w:val="00A51847"/>
    <w:rsid w:val="00A60F56"/>
    <w:rsid w:val="00A62578"/>
    <w:rsid w:val="00A6311E"/>
    <w:rsid w:val="00A818E6"/>
    <w:rsid w:val="00A81AB3"/>
    <w:rsid w:val="00A86A56"/>
    <w:rsid w:val="00AA1AF7"/>
    <w:rsid w:val="00AA3E8C"/>
    <w:rsid w:val="00AA5EA7"/>
    <w:rsid w:val="00AC2E36"/>
    <w:rsid w:val="00AD189D"/>
    <w:rsid w:val="00AD696A"/>
    <w:rsid w:val="00AE1016"/>
    <w:rsid w:val="00AE2FCE"/>
    <w:rsid w:val="00AF4A1D"/>
    <w:rsid w:val="00AF5A8B"/>
    <w:rsid w:val="00B00A8C"/>
    <w:rsid w:val="00B00B1C"/>
    <w:rsid w:val="00B01E2C"/>
    <w:rsid w:val="00B03A00"/>
    <w:rsid w:val="00B06DE7"/>
    <w:rsid w:val="00B30671"/>
    <w:rsid w:val="00B3757D"/>
    <w:rsid w:val="00B400C0"/>
    <w:rsid w:val="00B42758"/>
    <w:rsid w:val="00B435A8"/>
    <w:rsid w:val="00B43E2A"/>
    <w:rsid w:val="00B71353"/>
    <w:rsid w:val="00B749E5"/>
    <w:rsid w:val="00B84529"/>
    <w:rsid w:val="00B9757A"/>
    <w:rsid w:val="00B97DF9"/>
    <w:rsid w:val="00BA3E60"/>
    <w:rsid w:val="00BA5924"/>
    <w:rsid w:val="00BB5CCF"/>
    <w:rsid w:val="00BC542F"/>
    <w:rsid w:val="00BC7852"/>
    <w:rsid w:val="00BD0339"/>
    <w:rsid w:val="00BD0821"/>
    <w:rsid w:val="00BD1F2E"/>
    <w:rsid w:val="00BE55B9"/>
    <w:rsid w:val="00BE7ED1"/>
    <w:rsid w:val="00BF0383"/>
    <w:rsid w:val="00C01F7E"/>
    <w:rsid w:val="00C0349D"/>
    <w:rsid w:val="00C04F52"/>
    <w:rsid w:val="00C0509F"/>
    <w:rsid w:val="00C12AEE"/>
    <w:rsid w:val="00C32B7D"/>
    <w:rsid w:val="00C42F0E"/>
    <w:rsid w:val="00C4360A"/>
    <w:rsid w:val="00C450FA"/>
    <w:rsid w:val="00C523D0"/>
    <w:rsid w:val="00C52AF8"/>
    <w:rsid w:val="00C53C95"/>
    <w:rsid w:val="00C55B1C"/>
    <w:rsid w:val="00C57095"/>
    <w:rsid w:val="00C645CD"/>
    <w:rsid w:val="00C65366"/>
    <w:rsid w:val="00C66E8B"/>
    <w:rsid w:val="00C71038"/>
    <w:rsid w:val="00C71222"/>
    <w:rsid w:val="00C82400"/>
    <w:rsid w:val="00C82E68"/>
    <w:rsid w:val="00C96116"/>
    <w:rsid w:val="00C97031"/>
    <w:rsid w:val="00C97E3F"/>
    <w:rsid w:val="00CA4798"/>
    <w:rsid w:val="00CB5435"/>
    <w:rsid w:val="00CD7B05"/>
    <w:rsid w:val="00CE33C5"/>
    <w:rsid w:val="00CF445C"/>
    <w:rsid w:val="00CF4B55"/>
    <w:rsid w:val="00D12908"/>
    <w:rsid w:val="00D14DD4"/>
    <w:rsid w:val="00D214C6"/>
    <w:rsid w:val="00D43D03"/>
    <w:rsid w:val="00D52E02"/>
    <w:rsid w:val="00D56468"/>
    <w:rsid w:val="00D573B4"/>
    <w:rsid w:val="00D645A2"/>
    <w:rsid w:val="00D7040D"/>
    <w:rsid w:val="00D71805"/>
    <w:rsid w:val="00D84E88"/>
    <w:rsid w:val="00D87F42"/>
    <w:rsid w:val="00D929EF"/>
    <w:rsid w:val="00D92CC9"/>
    <w:rsid w:val="00DA0FFE"/>
    <w:rsid w:val="00DB4549"/>
    <w:rsid w:val="00DD53F0"/>
    <w:rsid w:val="00DE4C7D"/>
    <w:rsid w:val="00DE5EA0"/>
    <w:rsid w:val="00DF0CC2"/>
    <w:rsid w:val="00DF7799"/>
    <w:rsid w:val="00E038F7"/>
    <w:rsid w:val="00E05B44"/>
    <w:rsid w:val="00E05F4E"/>
    <w:rsid w:val="00E108DE"/>
    <w:rsid w:val="00E1793D"/>
    <w:rsid w:val="00E2290B"/>
    <w:rsid w:val="00E240BB"/>
    <w:rsid w:val="00E2467F"/>
    <w:rsid w:val="00E32130"/>
    <w:rsid w:val="00E40A0F"/>
    <w:rsid w:val="00E43E28"/>
    <w:rsid w:val="00E44EEC"/>
    <w:rsid w:val="00E45DA8"/>
    <w:rsid w:val="00E51325"/>
    <w:rsid w:val="00E60296"/>
    <w:rsid w:val="00E61CDF"/>
    <w:rsid w:val="00E73EB5"/>
    <w:rsid w:val="00E77D32"/>
    <w:rsid w:val="00E8222B"/>
    <w:rsid w:val="00E84174"/>
    <w:rsid w:val="00E84500"/>
    <w:rsid w:val="00E91A2D"/>
    <w:rsid w:val="00E91FBE"/>
    <w:rsid w:val="00E97C36"/>
    <w:rsid w:val="00EA149A"/>
    <w:rsid w:val="00EA1CAB"/>
    <w:rsid w:val="00EA24BC"/>
    <w:rsid w:val="00EA534B"/>
    <w:rsid w:val="00EA6BCC"/>
    <w:rsid w:val="00EB62F3"/>
    <w:rsid w:val="00EC4D73"/>
    <w:rsid w:val="00ED1D94"/>
    <w:rsid w:val="00EE2A5E"/>
    <w:rsid w:val="00EF2ABA"/>
    <w:rsid w:val="00EF4D07"/>
    <w:rsid w:val="00EF7DD3"/>
    <w:rsid w:val="00F11B19"/>
    <w:rsid w:val="00F13CB9"/>
    <w:rsid w:val="00F15AAB"/>
    <w:rsid w:val="00F17878"/>
    <w:rsid w:val="00F23AD2"/>
    <w:rsid w:val="00F255B5"/>
    <w:rsid w:val="00F27FC8"/>
    <w:rsid w:val="00F30B82"/>
    <w:rsid w:val="00F3236D"/>
    <w:rsid w:val="00F42680"/>
    <w:rsid w:val="00F427CF"/>
    <w:rsid w:val="00F4427D"/>
    <w:rsid w:val="00F44A44"/>
    <w:rsid w:val="00F5342E"/>
    <w:rsid w:val="00F53F94"/>
    <w:rsid w:val="00F57CE0"/>
    <w:rsid w:val="00F65800"/>
    <w:rsid w:val="00F74040"/>
    <w:rsid w:val="00F83051"/>
    <w:rsid w:val="00F8773F"/>
    <w:rsid w:val="00F97702"/>
    <w:rsid w:val="00FB38A2"/>
    <w:rsid w:val="00FC000B"/>
    <w:rsid w:val="00FC4A65"/>
    <w:rsid w:val="00FD0B66"/>
    <w:rsid w:val="00FD1443"/>
    <w:rsid w:val="00FD18AC"/>
    <w:rsid w:val="00FD3BD5"/>
    <w:rsid w:val="00FD6F5E"/>
    <w:rsid w:val="00FF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4-1">
    <w:name w:val="reader-word-layer reader-word-s4-1"/>
    <w:basedOn w:val="a"/>
    <w:qFormat/>
    <w:rsid w:val="00BA5924"/>
    <w:pPr>
      <w:widowControl/>
      <w:spacing w:before="100" w:beforeAutospacing="1" w:after="100" w:afterAutospacing="1"/>
      <w:jc w:val="left"/>
    </w:pPr>
    <w:rPr>
      <w:rFonts w:ascii="宋体" w:hAnsi="宋体" w:cs="宋体"/>
      <w:kern w:val="0"/>
      <w:sz w:val="24"/>
    </w:rPr>
  </w:style>
  <w:style w:type="paragraph" w:customStyle="1" w:styleId="reader-word-layerreader-word-s3-11">
    <w:name w:val="reader-word-layer reader-word-s3-11"/>
    <w:basedOn w:val="a"/>
    <w:qFormat/>
    <w:rsid w:val="00BA5924"/>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rsid w:val="00BA5924"/>
    <w:pPr>
      <w:widowControl/>
      <w:spacing w:before="100" w:beforeAutospacing="1" w:after="100" w:afterAutospacing="1"/>
      <w:jc w:val="left"/>
    </w:pPr>
    <w:rPr>
      <w:rFonts w:ascii="宋体" w:hAnsi="宋体" w:cs="宋体"/>
      <w:kern w:val="0"/>
      <w:sz w:val="24"/>
    </w:rPr>
  </w:style>
  <w:style w:type="paragraph" w:customStyle="1" w:styleId="reader-word-layerreader-word-s1-13">
    <w:name w:val="reader-word-layer reader-word-s1-13"/>
    <w:basedOn w:val="a"/>
    <w:qFormat/>
    <w:rsid w:val="00BA5924"/>
    <w:pPr>
      <w:widowControl/>
      <w:spacing w:before="100" w:beforeAutospacing="1" w:after="100" w:afterAutospacing="1"/>
      <w:jc w:val="left"/>
    </w:pPr>
    <w:rPr>
      <w:rFonts w:ascii="宋体" w:hAnsi="宋体" w:cs="宋体"/>
      <w:kern w:val="0"/>
      <w:sz w:val="24"/>
    </w:rPr>
  </w:style>
  <w:style w:type="paragraph" w:styleId="a3">
    <w:name w:val="footer"/>
    <w:basedOn w:val="a"/>
    <w:link w:val="Char"/>
    <w:qFormat/>
    <w:rsid w:val="00BA5924"/>
    <w:pPr>
      <w:tabs>
        <w:tab w:val="center" w:pos="4153"/>
        <w:tab w:val="right" w:pos="8306"/>
      </w:tabs>
      <w:snapToGrid w:val="0"/>
      <w:jc w:val="left"/>
    </w:pPr>
    <w:rPr>
      <w:sz w:val="18"/>
    </w:rPr>
  </w:style>
  <w:style w:type="character" w:customStyle="1" w:styleId="Char">
    <w:name w:val="页脚 Char"/>
    <w:basedOn w:val="a0"/>
    <w:link w:val="a3"/>
    <w:rsid w:val="00BA5924"/>
    <w:rPr>
      <w:rFonts w:ascii="Times New Roman" w:eastAsia="宋体" w:hAnsi="Times New Roman"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4-1">
    <w:name w:val="reader-word-layer reader-word-s4-1"/>
    <w:basedOn w:val="a"/>
    <w:qFormat/>
    <w:rsid w:val="00BA5924"/>
    <w:pPr>
      <w:widowControl/>
      <w:spacing w:before="100" w:beforeAutospacing="1" w:after="100" w:afterAutospacing="1"/>
      <w:jc w:val="left"/>
    </w:pPr>
    <w:rPr>
      <w:rFonts w:ascii="宋体" w:hAnsi="宋体" w:cs="宋体"/>
      <w:kern w:val="0"/>
      <w:sz w:val="24"/>
    </w:rPr>
  </w:style>
  <w:style w:type="paragraph" w:customStyle="1" w:styleId="reader-word-layerreader-word-s3-11">
    <w:name w:val="reader-word-layer reader-word-s3-11"/>
    <w:basedOn w:val="a"/>
    <w:qFormat/>
    <w:rsid w:val="00BA5924"/>
    <w:pPr>
      <w:widowControl/>
      <w:spacing w:before="100" w:beforeAutospacing="1" w:after="100" w:afterAutospacing="1"/>
      <w:jc w:val="left"/>
    </w:pPr>
    <w:rPr>
      <w:rFonts w:ascii="宋体" w:hAnsi="宋体" w:cs="宋体"/>
      <w:kern w:val="0"/>
      <w:sz w:val="24"/>
    </w:rPr>
  </w:style>
  <w:style w:type="paragraph" w:customStyle="1" w:styleId="reader-word-layerreader-word-s3-6">
    <w:name w:val="reader-word-layer reader-word-s3-6"/>
    <w:basedOn w:val="a"/>
    <w:qFormat/>
    <w:rsid w:val="00BA5924"/>
    <w:pPr>
      <w:widowControl/>
      <w:spacing w:before="100" w:beforeAutospacing="1" w:after="100" w:afterAutospacing="1"/>
      <w:jc w:val="left"/>
    </w:pPr>
    <w:rPr>
      <w:rFonts w:ascii="宋体" w:hAnsi="宋体" w:cs="宋体"/>
      <w:kern w:val="0"/>
      <w:sz w:val="24"/>
    </w:rPr>
  </w:style>
  <w:style w:type="paragraph" w:customStyle="1" w:styleId="reader-word-layerreader-word-s1-13">
    <w:name w:val="reader-word-layer reader-word-s1-13"/>
    <w:basedOn w:val="a"/>
    <w:qFormat/>
    <w:rsid w:val="00BA5924"/>
    <w:pPr>
      <w:widowControl/>
      <w:spacing w:before="100" w:beforeAutospacing="1" w:after="100" w:afterAutospacing="1"/>
      <w:jc w:val="left"/>
    </w:pPr>
    <w:rPr>
      <w:rFonts w:ascii="宋体" w:hAnsi="宋体" w:cs="宋体"/>
      <w:kern w:val="0"/>
      <w:sz w:val="24"/>
    </w:rPr>
  </w:style>
  <w:style w:type="paragraph" w:styleId="a3">
    <w:name w:val="footer"/>
    <w:basedOn w:val="a"/>
    <w:link w:val="Char"/>
    <w:qFormat/>
    <w:rsid w:val="00BA5924"/>
    <w:pPr>
      <w:tabs>
        <w:tab w:val="center" w:pos="4153"/>
        <w:tab w:val="right" w:pos="8306"/>
      </w:tabs>
      <w:snapToGrid w:val="0"/>
      <w:jc w:val="left"/>
    </w:pPr>
    <w:rPr>
      <w:sz w:val="18"/>
    </w:rPr>
  </w:style>
  <w:style w:type="character" w:customStyle="1" w:styleId="Char">
    <w:name w:val="页脚 Char"/>
    <w:basedOn w:val="a0"/>
    <w:link w:val="a3"/>
    <w:rsid w:val="00BA5924"/>
    <w:rPr>
      <w:rFonts w:ascii="Times New Roman" w:eastAsia="宋体"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401</Words>
  <Characters>2292</Characters>
  <Application>Microsoft Office Word</Application>
  <DocSecurity>0</DocSecurity>
  <Lines>19</Lines>
  <Paragraphs>5</Paragraphs>
  <ScaleCrop>false</ScaleCrop>
  <Company>Lenovo</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昝斌</dc:creator>
  <cp:lastModifiedBy>昝斌</cp:lastModifiedBy>
  <cp:revision>1</cp:revision>
  <dcterms:created xsi:type="dcterms:W3CDTF">2020-11-03T23:49:00Z</dcterms:created>
  <dcterms:modified xsi:type="dcterms:W3CDTF">2020-11-03T23:49:00Z</dcterms:modified>
</cp:coreProperties>
</file>